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2A394" w14:textId="795F7CAA" w:rsidR="00581BAE" w:rsidRDefault="00581BAE" w:rsidP="00E36BBB">
      <w:pPr>
        <w:rPr>
          <w:sz w:val="28"/>
        </w:rPr>
      </w:pPr>
      <w:bookmarkStart w:id="0" w:name="_Hlk502311078"/>
    </w:p>
    <w:p w14:paraId="5F3E739A" w14:textId="17C5FC10" w:rsidR="00721982" w:rsidRDefault="00721982" w:rsidP="00E36BBB">
      <w:pPr>
        <w:rPr>
          <w:sz w:val="28"/>
        </w:rPr>
      </w:pPr>
    </w:p>
    <w:p w14:paraId="2163A78A" w14:textId="05286FFE" w:rsidR="00721982" w:rsidRDefault="00721982" w:rsidP="00E36BBB">
      <w:pPr>
        <w:rPr>
          <w:sz w:val="28"/>
        </w:rPr>
      </w:pPr>
    </w:p>
    <w:p w14:paraId="7B5D0D74" w14:textId="77777777" w:rsidR="00721982" w:rsidRPr="00721982" w:rsidRDefault="00721982" w:rsidP="00E36BBB">
      <w:pPr>
        <w:rPr>
          <w:sz w:val="28"/>
        </w:rPr>
      </w:pPr>
    </w:p>
    <w:p w14:paraId="592553F4" w14:textId="73B88A76" w:rsidR="00721982" w:rsidRPr="00721982" w:rsidRDefault="00044400" w:rsidP="00581BAE">
      <w:pPr>
        <w:jc w:val="center"/>
        <w:rPr>
          <w:b/>
          <w:sz w:val="28"/>
        </w:rPr>
      </w:pPr>
      <w:r w:rsidRPr="00721982">
        <w:rPr>
          <w:b/>
          <w:sz w:val="40"/>
        </w:rPr>
        <w:t>CAPITULO 5</w:t>
      </w:r>
      <w:r w:rsidR="00721982" w:rsidRPr="00721982">
        <w:rPr>
          <w:b/>
          <w:sz w:val="40"/>
        </w:rPr>
        <w:t xml:space="preserve">.  COMPONENTE SOCIAL </w:t>
      </w:r>
    </w:p>
    <w:p w14:paraId="09A4D545" w14:textId="5DB634CC" w:rsidR="00721982" w:rsidRDefault="00721982" w:rsidP="00581BAE">
      <w:pPr>
        <w:jc w:val="center"/>
        <w:rPr>
          <w:b/>
        </w:rPr>
      </w:pPr>
    </w:p>
    <w:p w14:paraId="32145E90" w14:textId="77777777" w:rsidR="00721982" w:rsidRDefault="00721982" w:rsidP="00581BAE">
      <w:pPr>
        <w:jc w:val="center"/>
        <w:rPr>
          <w:b/>
        </w:rPr>
      </w:pPr>
    </w:p>
    <w:p w14:paraId="2DB6FE03" w14:textId="7A819B07" w:rsidR="008F1D1D" w:rsidRDefault="00581BAE" w:rsidP="00581BAE">
      <w:pPr>
        <w:jc w:val="center"/>
        <w:rPr>
          <w:b/>
        </w:rPr>
      </w:pPr>
      <w:r w:rsidRPr="00581BAE">
        <w:rPr>
          <w:b/>
        </w:rPr>
        <w:t xml:space="preserve">EVALUACIÓN DE IMPACTO SOCIAL (EIS) PARA EL NÚCLEO </w:t>
      </w:r>
    </w:p>
    <w:p w14:paraId="603B9540" w14:textId="77777777" w:rsidR="00581BAE" w:rsidRDefault="00581BAE" w:rsidP="00581BAE">
      <w:pPr>
        <w:jc w:val="center"/>
        <w:rPr>
          <w:b/>
        </w:rPr>
      </w:pPr>
      <w:r w:rsidRPr="00581BAE">
        <w:rPr>
          <w:b/>
        </w:rPr>
        <w:t>PALMERAS LA CAROLINA S.A.</w:t>
      </w:r>
    </w:p>
    <w:p w14:paraId="68D9A21F" w14:textId="77777777" w:rsidR="00B60961" w:rsidRPr="00687DF3" w:rsidRDefault="00B60961" w:rsidP="00B60961">
      <w:pPr>
        <w:jc w:val="center"/>
        <w:rPr>
          <w:rFonts w:ascii="Arial Narrow" w:hAnsi="Arial Narrow"/>
          <w:b/>
        </w:rPr>
      </w:pPr>
    </w:p>
    <w:p w14:paraId="002D725B" w14:textId="77777777" w:rsidR="00B60961" w:rsidRPr="00687DF3" w:rsidRDefault="00B60961" w:rsidP="00B60961">
      <w:pPr>
        <w:jc w:val="center"/>
        <w:rPr>
          <w:rFonts w:ascii="Arial Narrow" w:hAnsi="Arial Narrow"/>
          <w:b/>
        </w:rPr>
      </w:pPr>
    </w:p>
    <w:p w14:paraId="6A88C088" w14:textId="77777777" w:rsidR="00B60961" w:rsidRPr="00687DF3" w:rsidRDefault="00B60961" w:rsidP="00B60961">
      <w:pPr>
        <w:jc w:val="center"/>
        <w:rPr>
          <w:rFonts w:ascii="Arial Narrow" w:hAnsi="Arial Narrow"/>
          <w:b/>
        </w:rPr>
      </w:pPr>
    </w:p>
    <w:p w14:paraId="1B4F1972" w14:textId="77777777" w:rsidR="00B60961" w:rsidRPr="00687DF3" w:rsidRDefault="00B60961" w:rsidP="00B60961">
      <w:pPr>
        <w:jc w:val="center"/>
        <w:rPr>
          <w:rFonts w:ascii="Arial Narrow" w:hAnsi="Arial Narrow"/>
          <w:b/>
        </w:rPr>
      </w:pPr>
    </w:p>
    <w:p w14:paraId="448FEBD4" w14:textId="77777777" w:rsidR="00B60961" w:rsidRPr="00687DF3" w:rsidRDefault="00B60961" w:rsidP="00B60961">
      <w:pPr>
        <w:jc w:val="center"/>
        <w:rPr>
          <w:rFonts w:ascii="Arial Narrow" w:hAnsi="Arial Narrow"/>
          <w:b/>
        </w:rPr>
      </w:pPr>
    </w:p>
    <w:p w14:paraId="6056ED72" w14:textId="77777777" w:rsidR="00266D62" w:rsidRPr="00ED011F" w:rsidRDefault="00266D62" w:rsidP="00266D62">
      <w:pPr>
        <w:jc w:val="center"/>
        <w:rPr>
          <w:rFonts w:cs="Arial"/>
        </w:rPr>
      </w:pPr>
      <w:r>
        <w:rPr>
          <w:noProof/>
          <w:lang w:val="es-CO" w:eastAsia="es-CO"/>
        </w:rPr>
        <w:drawing>
          <wp:inline distT="0" distB="0" distL="0" distR="0" wp14:anchorId="5B1CD867" wp14:editId="7CA6DA81">
            <wp:extent cx="2400395" cy="18000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95" cy="1800000"/>
                    </a:xfrm>
                    <a:prstGeom prst="rect">
                      <a:avLst/>
                    </a:prstGeom>
                    <a:noFill/>
                    <a:ln>
                      <a:noFill/>
                    </a:ln>
                  </pic:spPr>
                </pic:pic>
              </a:graphicData>
            </a:graphic>
          </wp:inline>
        </w:drawing>
      </w:r>
      <w:r>
        <w:rPr>
          <w:noProof/>
          <w:lang w:val="es-CO" w:eastAsia="es-CO"/>
        </w:rPr>
        <w:drawing>
          <wp:inline distT="0" distB="0" distL="0" distR="0" wp14:anchorId="28198711" wp14:editId="765F68EB">
            <wp:extent cx="2400621" cy="1800000"/>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621" cy="1800000"/>
                    </a:xfrm>
                    <a:prstGeom prst="rect">
                      <a:avLst/>
                    </a:prstGeom>
                    <a:noFill/>
                    <a:ln>
                      <a:noFill/>
                    </a:ln>
                  </pic:spPr>
                </pic:pic>
              </a:graphicData>
            </a:graphic>
          </wp:inline>
        </w:drawing>
      </w:r>
      <w:r w:rsidRPr="00266D62">
        <w:t xml:space="preserve"> </w:t>
      </w:r>
      <w:r w:rsidRPr="00ED011F">
        <w:rPr>
          <w:rFonts w:cs="Arial"/>
          <w:noProof/>
          <w:lang w:val="es-CO" w:eastAsia="es-CO"/>
        </w:rPr>
        <w:drawing>
          <wp:inline distT="0" distB="0" distL="0" distR="0" wp14:anchorId="45490618" wp14:editId="1D7B90FA">
            <wp:extent cx="2400621" cy="180000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621" cy="1800000"/>
                    </a:xfrm>
                    <a:prstGeom prst="rect">
                      <a:avLst/>
                    </a:prstGeom>
                    <a:noFill/>
                    <a:ln>
                      <a:noFill/>
                    </a:ln>
                  </pic:spPr>
                </pic:pic>
              </a:graphicData>
            </a:graphic>
          </wp:inline>
        </w:drawing>
      </w:r>
      <w:r w:rsidRPr="00ED011F">
        <w:rPr>
          <w:rFonts w:cs="Arial"/>
          <w:noProof/>
          <w:lang w:val="es-CO" w:eastAsia="es-CO"/>
        </w:rPr>
        <w:drawing>
          <wp:inline distT="0" distB="0" distL="0" distR="0" wp14:anchorId="28757A86" wp14:editId="3DEA26E5">
            <wp:extent cx="2400621" cy="1800000"/>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621" cy="1800000"/>
                    </a:xfrm>
                    <a:prstGeom prst="rect">
                      <a:avLst/>
                    </a:prstGeom>
                    <a:noFill/>
                    <a:ln>
                      <a:noFill/>
                    </a:ln>
                  </pic:spPr>
                </pic:pic>
              </a:graphicData>
            </a:graphic>
          </wp:inline>
        </w:drawing>
      </w:r>
      <w:r w:rsidRPr="00ED011F">
        <w:rPr>
          <w:rFonts w:cs="Arial"/>
        </w:rPr>
        <w:t xml:space="preserve"> </w:t>
      </w:r>
    </w:p>
    <w:p w14:paraId="01E0088F" w14:textId="1890FE4A" w:rsidR="00B60961" w:rsidRPr="00ED011F" w:rsidRDefault="00B60961" w:rsidP="00B60961">
      <w:pPr>
        <w:jc w:val="center"/>
        <w:rPr>
          <w:rFonts w:cs="Arial"/>
          <w:b/>
        </w:rPr>
      </w:pPr>
      <w:r w:rsidRPr="00ED011F">
        <w:rPr>
          <w:rFonts w:cs="Arial"/>
          <w:b/>
        </w:rPr>
        <w:t xml:space="preserve"> F</w:t>
      </w:r>
      <w:r w:rsidR="00266D62" w:rsidRPr="00ED011F">
        <w:rPr>
          <w:rFonts w:cs="Arial"/>
          <w:b/>
        </w:rPr>
        <w:t>uente:</w:t>
      </w:r>
      <w:r w:rsidRPr="00ED011F">
        <w:rPr>
          <w:rFonts w:cs="Arial"/>
          <w:b/>
        </w:rPr>
        <w:t xml:space="preserve"> </w:t>
      </w:r>
      <w:sdt>
        <w:sdtPr>
          <w:rPr>
            <w:rFonts w:cs="Arial"/>
            <w:b/>
          </w:rPr>
          <w:id w:val="-22020218"/>
          <w:citation/>
        </w:sdtPr>
        <w:sdtContent>
          <w:r w:rsidR="00266D62" w:rsidRPr="00ED011F">
            <w:rPr>
              <w:rFonts w:cs="Arial"/>
              <w:b/>
            </w:rPr>
            <w:fldChar w:fldCharType="begin"/>
          </w:r>
          <w:r w:rsidR="00BB319A">
            <w:rPr>
              <w:rFonts w:cs="Arial"/>
              <w:b/>
              <w:lang w:val="es-CO"/>
            </w:rPr>
            <w:instrText xml:space="preserve">CITATION Bio172 \l 9226 </w:instrText>
          </w:r>
          <w:r w:rsidR="00266D62" w:rsidRPr="00ED011F">
            <w:rPr>
              <w:rFonts w:cs="Arial"/>
              <w:b/>
            </w:rPr>
            <w:fldChar w:fldCharType="separate"/>
          </w:r>
          <w:r w:rsidR="00BB319A" w:rsidRPr="00BB319A">
            <w:rPr>
              <w:rFonts w:cs="Arial"/>
              <w:noProof/>
              <w:lang w:val="es-CO"/>
            </w:rPr>
            <w:t>(Biología Aplicada BioAp SAS, 2017)</w:t>
          </w:r>
          <w:r w:rsidR="00266D62" w:rsidRPr="00ED011F">
            <w:rPr>
              <w:rFonts w:cs="Arial"/>
              <w:b/>
            </w:rPr>
            <w:fldChar w:fldCharType="end"/>
          </w:r>
        </w:sdtContent>
      </w:sdt>
    </w:p>
    <w:p w14:paraId="0AB4F6C5" w14:textId="77777777" w:rsidR="00B60961" w:rsidRPr="00ED011F" w:rsidRDefault="00B60961" w:rsidP="00B60961">
      <w:pPr>
        <w:rPr>
          <w:rFonts w:cs="Arial"/>
          <w:b/>
        </w:rPr>
      </w:pPr>
    </w:p>
    <w:p w14:paraId="5B6BAC79" w14:textId="77777777" w:rsidR="00B60961" w:rsidRPr="00ED011F" w:rsidRDefault="00B60961" w:rsidP="00B60961">
      <w:pPr>
        <w:rPr>
          <w:rFonts w:cs="Arial"/>
          <w:b/>
        </w:rPr>
      </w:pPr>
    </w:p>
    <w:p w14:paraId="4CC484AD" w14:textId="77777777" w:rsidR="00B60961" w:rsidRPr="00ED011F" w:rsidRDefault="00B60961" w:rsidP="00B60961">
      <w:pPr>
        <w:rPr>
          <w:rFonts w:cs="Arial"/>
          <w:b/>
        </w:rPr>
      </w:pPr>
    </w:p>
    <w:p w14:paraId="00BCA4C7" w14:textId="77777777" w:rsidR="00B60961" w:rsidRPr="00ED011F" w:rsidRDefault="00B60961" w:rsidP="00B60961">
      <w:pPr>
        <w:jc w:val="center"/>
        <w:rPr>
          <w:rFonts w:cs="Arial"/>
          <w:b/>
        </w:rPr>
      </w:pPr>
    </w:p>
    <w:p w14:paraId="432E4E17" w14:textId="77777777" w:rsidR="00721982" w:rsidRDefault="00721982" w:rsidP="00B60961">
      <w:pPr>
        <w:jc w:val="center"/>
        <w:rPr>
          <w:noProof/>
          <w:lang w:val="es-CO" w:eastAsia="es-CO"/>
        </w:rPr>
      </w:pPr>
    </w:p>
    <w:p w14:paraId="600A25FB" w14:textId="589F7823" w:rsidR="00B60961" w:rsidRDefault="00B60961" w:rsidP="00B60961">
      <w:pPr>
        <w:jc w:val="center"/>
        <w:rPr>
          <w:rFonts w:cs="Arial"/>
          <w:b/>
        </w:rPr>
      </w:pPr>
    </w:p>
    <w:p w14:paraId="78D0C947" w14:textId="1460D867" w:rsidR="00721982" w:rsidRDefault="00721982" w:rsidP="00B60961">
      <w:pPr>
        <w:jc w:val="center"/>
        <w:rPr>
          <w:rFonts w:cs="Arial"/>
          <w:b/>
        </w:rPr>
      </w:pPr>
    </w:p>
    <w:p w14:paraId="625A9D11" w14:textId="153BFB2B" w:rsidR="00721982" w:rsidRDefault="00721982" w:rsidP="00B60961">
      <w:pPr>
        <w:jc w:val="center"/>
        <w:rPr>
          <w:rFonts w:cs="Arial"/>
          <w:b/>
        </w:rPr>
      </w:pPr>
    </w:p>
    <w:p w14:paraId="391F66FB" w14:textId="04BE742B" w:rsidR="00721982" w:rsidRDefault="00721982" w:rsidP="00B60961">
      <w:pPr>
        <w:jc w:val="center"/>
        <w:rPr>
          <w:rFonts w:cs="Arial"/>
          <w:b/>
        </w:rPr>
      </w:pPr>
    </w:p>
    <w:p w14:paraId="197B45F4" w14:textId="269A8D49" w:rsidR="00721982" w:rsidRDefault="00721982" w:rsidP="00B60961">
      <w:pPr>
        <w:jc w:val="center"/>
        <w:rPr>
          <w:rFonts w:cs="Arial"/>
          <w:b/>
        </w:rPr>
      </w:pPr>
    </w:p>
    <w:p w14:paraId="45343CA0" w14:textId="77777777" w:rsidR="00721982" w:rsidRDefault="00721982" w:rsidP="00E331B4">
      <w:pPr>
        <w:rPr>
          <w:b/>
        </w:rPr>
      </w:pPr>
    </w:p>
    <w:p w14:paraId="518D53A6" w14:textId="21794AB8" w:rsidR="00ED328E" w:rsidRPr="00ED328E" w:rsidRDefault="002323EB" w:rsidP="00E331B4">
      <w:pPr>
        <w:rPr>
          <w:b/>
        </w:rPr>
      </w:pPr>
      <w:r>
        <w:rPr>
          <w:b/>
        </w:rPr>
        <w:lastRenderedPageBreak/>
        <w:t xml:space="preserve">TABLA DE </w:t>
      </w:r>
      <w:r w:rsidR="00ED328E" w:rsidRPr="00ED328E">
        <w:rPr>
          <w:b/>
        </w:rPr>
        <w:t>CONTENIDO</w:t>
      </w:r>
    </w:p>
    <w:p w14:paraId="4F94DC12" w14:textId="6EAB4956" w:rsidR="00E331B4" w:rsidRPr="00E331B4" w:rsidRDefault="00ED328E" w:rsidP="00E331B4">
      <w:pPr>
        <w:pStyle w:val="TDC1"/>
        <w:tabs>
          <w:tab w:val="left" w:pos="400"/>
          <w:tab w:val="right" w:leader="dot" w:pos="9394"/>
        </w:tabs>
        <w:rPr>
          <w:rFonts w:ascii="Arial" w:eastAsiaTheme="minorEastAsia" w:hAnsi="Arial" w:cs="Arial"/>
          <w:b w:val="0"/>
          <w:bCs w:val="0"/>
          <w:caps w:val="0"/>
          <w:noProof/>
          <w:sz w:val="20"/>
          <w:szCs w:val="20"/>
          <w:lang w:val="es-CO" w:eastAsia="es-CO"/>
        </w:rPr>
      </w:pPr>
      <w:r w:rsidRPr="00382DAB">
        <w:rPr>
          <w:rFonts w:ascii="Arial" w:hAnsi="Arial" w:cs="Arial"/>
          <w:caps w:val="0"/>
          <w:sz w:val="20"/>
          <w:szCs w:val="20"/>
        </w:rPr>
        <w:fldChar w:fldCharType="begin"/>
      </w:r>
      <w:r w:rsidRPr="00382DAB">
        <w:rPr>
          <w:rFonts w:ascii="Arial" w:hAnsi="Arial" w:cs="Arial"/>
          <w:caps w:val="0"/>
          <w:sz w:val="20"/>
          <w:szCs w:val="20"/>
        </w:rPr>
        <w:instrText xml:space="preserve"> TOC \o "1-6" \h \z \u </w:instrText>
      </w:r>
      <w:r w:rsidRPr="00382DAB">
        <w:rPr>
          <w:rFonts w:ascii="Arial" w:hAnsi="Arial" w:cs="Arial"/>
          <w:caps w:val="0"/>
          <w:sz w:val="20"/>
          <w:szCs w:val="20"/>
        </w:rPr>
        <w:fldChar w:fldCharType="separate"/>
      </w:r>
      <w:hyperlink w:anchor="_Toc511887202" w:history="1">
        <w:r w:rsidR="00E331B4" w:rsidRPr="00E331B4">
          <w:rPr>
            <w:rStyle w:val="Hipervnculo"/>
            <w:rFonts w:ascii="Arial" w:hAnsi="Arial" w:cs="Arial"/>
            <w:noProof/>
            <w:sz w:val="20"/>
            <w:szCs w:val="20"/>
          </w:rPr>
          <w:t>5</w:t>
        </w:r>
        <w:r w:rsidR="00E331B4" w:rsidRPr="00E331B4">
          <w:rPr>
            <w:rFonts w:ascii="Arial" w:eastAsiaTheme="minorEastAsia" w:hAnsi="Arial" w:cs="Arial"/>
            <w:b w:val="0"/>
            <w:bCs w:val="0"/>
            <w:caps w:val="0"/>
            <w:noProof/>
            <w:sz w:val="20"/>
            <w:szCs w:val="20"/>
            <w:lang w:val="es-CO" w:eastAsia="es-CO"/>
          </w:rPr>
          <w:tab/>
        </w:r>
        <w:r w:rsidR="00E331B4" w:rsidRPr="00E331B4">
          <w:rPr>
            <w:rStyle w:val="Hipervnculo"/>
            <w:rFonts w:ascii="Arial" w:hAnsi="Arial" w:cs="Arial"/>
            <w:noProof/>
            <w:sz w:val="20"/>
            <w:szCs w:val="20"/>
          </w:rPr>
          <w:t>COMPONENTE SOCIAL</w:t>
        </w:r>
        <w:r w:rsidR="00E331B4" w:rsidRPr="00E331B4">
          <w:rPr>
            <w:rFonts w:ascii="Arial" w:hAnsi="Arial" w:cs="Arial"/>
            <w:noProof/>
            <w:webHidden/>
            <w:sz w:val="20"/>
            <w:szCs w:val="20"/>
          </w:rPr>
          <w:tab/>
        </w:r>
        <w:r w:rsidR="00E331B4" w:rsidRPr="00E331B4">
          <w:rPr>
            <w:rFonts w:ascii="Arial" w:hAnsi="Arial" w:cs="Arial"/>
            <w:noProof/>
            <w:webHidden/>
            <w:sz w:val="20"/>
            <w:szCs w:val="20"/>
          </w:rPr>
          <w:fldChar w:fldCharType="begin"/>
        </w:r>
        <w:r w:rsidR="00E331B4" w:rsidRPr="00E331B4">
          <w:rPr>
            <w:rFonts w:ascii="Arial" w:hAnsi="Arial" w:cs="Arial"/>
            <w:noProof/>
            <w:webHidden/>
            <w:sz w:val="20"/>
            <w:szCs w:val="20"/>
          </w:rPr>
          <w:instrText xml:space="preserve"> PAGEREF _Toc511887202 \h </w:instrText>
        </w:r>
        <w:r w:rsidR="00E331B4" w:rsidRPr="00E331B4">
          <w:rPr>
            <w:rFonts w:ascii="Arial" w:hAnsi="Arial" w:cs="Arial"/>
            <w:noProof/>
            <w:webHidden/>
            <w:sz w:val="20"/>
            <w:szCs w:val="20"/>
          </w:rPr>
        </w:r>
        <w:r w:rsidR="00E331B4" w:rsidRPr="00E331B4">
          <w:rPr>
            <w:rFonts w:ascii="Arial" w:hAnsi="Arial" w:cs="Arial"/>
            <w:noProof/>
            <w:webHidden/>
            <w:sz w:val="20"/>
            <w:szCs w:val="20"/>
          </w:rPr>
          <w:fldChar w:fldCharType="separate"/>
        </w:r>
        <w:r w:rsidR="00BC6CB0">
          <w:rPr>
            <w:rFonts w:ascii="Arial" w:hAnsi="Arial" w:cs="Arial"/>
            <w:noProof/>
            <w:webHidden/>
            <w:sz w:val="20"/>
            <w:szCs w:val="20"/>
          </w:rPr>
          <w:t>5-4</w:t>
        </w:r>
        <w:r w:rsidR="00E331B4" w:rsidRPr="00E331B4">
          <w:rPr>
            <w:rFonts w:ascii="Arial" w:hAnsi="Arial" w:cs="Arial"/>
            <w:noProof/>
            <w:webHidden/>
            <w:sz w:val="20"/>
            <w:szCs w:val="20"/>
          </w:rPr>
          <w:fldChar w:fldCharType="end"/>
        </w:r>
      </w:hyperlink>
    </w:p>
    <w:p w14:paraId="1CCB7190" w14:textId="7FF34287" w:rsidR="00E331B4" w:rsidRPr="00E331B4" w:rsidRDefault="005031A7" w:rsidP="00E331B4">
      <w:pPr>
        <w:pStyle w:val="TDC2"/>
        <w:tabs>
          <w:tab w:val="left" w:pos="600"/>
          <w:tab w:val="right" w:leader="dot" w:pos="9394"/>
        </w:tabs>
        <w:rPr>
          <w:rFonts w:ascii="Arial" w:eastAsiaTheme="minorEastAsia" w:hAnsi="Arial" w:cs="Arial"/>
          <w:b w:val="0"/>
          <w:bCs w:val="0"/>
          <w:noProof/>
          <w:lang w:val="es-CO" w:eastAsia="es-CO"/>
        </w:rPr>
      </w:pPr>
      <w:hyperlink w:anchor="_Toc511887203" w:history="1">
        <w:r w:rsidR="00E331B4" w:rsidRPr="00E331B4">
          <w:rPr>
            <w:rStyle w:val="Hipervnculo"/>
            <w:rFonts w:ascii="Arial" w:hAnsi="Arial" w:cs="Arial"/>
            <w:noProof/>
          </w:rPr>
          <w:t>5.1</w:t>
        </w:r>
        <w:r w:rsidR="00E331B4" w:rsidRPr="00E331B4">
          <w:rPr>
            <w:rFonts w:ascii="Arial" w:eastAsiaTheme="minorEastAsia" w:hAnsi="Arial" w:cs="Arial"/>
            <w:b w:val="0"/>
            <w:bCs w:val="0"/>
            <w:noProof/>
            <w:lang w:val="es-CO" w:eastAsia="es-CO"/>
          </w:rPr>
          <w:tab/>
        </w:r>
        <w:r w:rsidR="00E331B4" w:rsidRPr="00E331B4">
          <w:rPr>
            <w:rStyle w:val="Hipervnculo"/>
            <w:rFonts w:ascii="Arial" w:hAnsi="Arial" w:cs="Arial"/>
            <w:noProof/>
          </w:rPr>
          <w:t>LINEA BASE</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_Toc511887203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w:t>
        </w:r>
        <w:r w:rsidR="00E331B4" w:rsidRPr="00E331B4">
          <w:rPr>
            <w:rFonts w:ascii="Arial" w:hAnsi="Arial" w:cs="Arial"/>
            <w:noProof/>
            <w:webHidden/>
          </w:rPr>
          <w:fldChar w:fldCharType="end"/>
        </w:r>
      </w:hyperlink>
    </w:p>
    <w:p w14:paraId="43D05EAE" w14:textId="32E82983"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04" w:history="1">
        <w:r w:rsidR="00E331B4" w:rsidRPr="00E331B4">
          <w:rPr>
            <w:rStyle w:val="Hipervnculo"/>
            <w:rFonts w:ascii="Arial" w:hAnsi="Arial" w:cs="Arial"/>
            <w:noProof/>
          </w:rPr>
          <w:t>5.1.1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Caracterización Socioeconómica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_Toc511887204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w:t>
        </w:r>
        <w:r w:rsidR="00E331B4" w:rsidRPr="00E331B4">
          <w:rPr>
            <w:rFonts w:ascii="Arial" w:hAnsi="Arial" w:cs="Arial"/>
            <w:noProof/>
            <w:webHidden/>
          </w:rPr>
          <w:fldChar w:fldCharType="end"/>
        </w:r>
      </w:hyperlink>
    </w:p>
    <w:p w14:paraId="2BCD09FC" w14:textId="3AAE30AE"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05" w:history="1">
        <w:r w:rsidR="00E331B4" w:rsidRPr="00E331B4">
          <w:rPr>
            <w:rStyle w:val="Hipervnculo"/>
            <w:rFonts w:ascii="Arial" w:hAnsi="Arial" w:cs="Arial"/>
            <w:noProof/>
          </w:rPr>
          <w:t>5.1.1.1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Contexto histórico Regional</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_Toc511887205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w:t>
        </w:r>
        <w:r w:rsidR="00E331B4" w:rsidRPr="00E331B4">
          <w:rPr>
            <w:rFonts w:ascii="Arial" w:hAnsi="Arial" w:cs="Arial"/>
            <w:noProof/>
            <w:webHidden/>
          </w:rPr>
          <w:fldChar w:fldCharType="end"/>
        </w:r>
      </w:hyperlink>
    </w:p>
    <w:p w14:paraId="7404DB0A" w14:textId="3C2726CD"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06" w:history="1">
        <w:r w:rsidR="00E331B4" w:rsidRPr="00E331B4">
          <w:rPr>
            <w:rStyle w:val="Hipervnculo"/>
            <w:rFonts w:ascii="Arial" w:hAnsi="Arial" w:cs="Arial"/>
            <w:noProof/>
          </w:rPr>
          <w:t>5.1.1.2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Evolución Socioeconómica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_Toc511887206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w:t>
        </w:r>
        <w:r w:rsidR="00E331B4" w:rsidRPr="00E331B4">
          <w:rPr>
            <w:rFonts w:ascii="Arial" w:hAnsi="Arial" w:cs="Arial"/>
            <w:noProof/>
            <w:webHidden/>
          </w:rPr>
          <w:fldChar w:fldCharType="end"/>
        </w:r>
      </w:hyperlink>
    </w:p>
    <w:p w14:paraId="79540E4F" w14:textId="6A922F31"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07" w:history="1">
        <w:r w:rsidR="00E331B4" w:rsidRPr="00E331B4">
          <w:rPr>
            <w:rStyle w:val="Hipervnculo"/>
            <w:rFonts w:ascii="Arial" w:hAnsi="Arial" w:cs="Arial"/>
            <w:noProof/>
            <w:lang w:eastAsia="es-ES"/>
          </w:rPr>
          <w:t>5.1.1.3</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lang w:eastAsia="es-ES"/>
          </w:rPr>
          <w:t>Contexto Geográfico</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_Toc511887207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5-7</w:t>
        </w:r>
        <w:r w:rsidR="00E331B4" w:rsidRPr="00E331B4">
          <w:rPr>
            <w:rFonts w:ascii="Arial" w:hAnsi="Arial" w:cs="Arial"/>
            <w:noProof/>
            <w:webHidden/>
          </w:rPr>
          <w:fldChar w:fldCharType="end"/>
        </w:r>
      </w:hyperlink>
    </w:p>
    <w:p w14:paraId="28B5DA52" w14:textId="20B2FA45"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08" w:history="1">
        <w:r w:rsidR="00E331B4" w:rsidRPr="00E331B4">
          <w:rPr>
            <w:rStyle w:val="Hipervnculo"/>
            <w:rFonts w:ascii="Arial" w:hAnsi="Arial" w:cs="Arial"/>
            <w:noProof/>
          </w:rPr>
          <w:t>5.1.1.4</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Contexto Arqueológico, Histórico y Cultural</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_Toc511887208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5-8</w:t>
        </w:r>
        <w:r w:rsidR="00E331B4" w:rsidRPr="00E331B4">
          <w:rPr>
            <w:rFonts w:ascii="Arial" w:hAnsi="Arial" w:cs="Arial"/>
            <w:noProof/>
            <w:webHidden/>
          </w:rPr>
          <w:fldChar w:fldCharType="end"/>
        </w:r>
      </w:hyperlink>
    </w:p>
    <w:p w14:paraId="63854BBC" w14:textId="36F4458D"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09" w:history="1">
        <w:r w:rsidR="00E331B4" w:rsidRPr="00E331B4">
          <w:rPr>
            <w:rStyle w:val="Hipervnculo"/>
            <w:rFonts w:ascii="Arial" w:hAnsi="Arial" w:cs="Arial"/>
            <w:noProof/>
          </w:rPr>
          <w:t>5.1.1.5</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Aspectos Demográficos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_Toc511887209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5-14</w:t>
        </w:r>
        <w:r w:rsidR="00E331B4" w:rsidRPr="00E331B4">
          <w:rPr>
            <w:rFonts w:ascii="Arial" w:hAnsi="Arial" w:cs="Arial"/>
            <w:noProof/>
            <w:webHidden/>
          </w:rPr>
          <w:fldChar w:fldCharType="end"/>
        </w:r>
      </w:hyperlink>
    </w:p>
    <w:p w14:paraId="0BB7643C" w14:textId="78FA3844"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10" w:history="1">
        <w:r w:rsidR="00E331B4" w:rsidRPr="00E331B4">
          <w:rPr>
            <w:rStyle w:val="Hipervnculo"/>
            <w:rFonts w:ascii="Arial" w:hAnsi="Arial" w:cs="Arial"/>
            <w:noProof/>
          </w:rPr>
          <w:t>5.1.1.6</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Composición Étnica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_Toc511887210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5-14</w:t>
        </w:r>
        <w:r w:rsidR="00E331B4" w:rsidRPr="00E331B4">
          <w:rPr>
            <w:rFonts w:ascii="Arial" w:hAnsi="Arial" w:cs="Arial"/>
            <w:noProof/>
            <w:webHidden/>
          </w:rPr>
          <w:fldChar w:fldCharType="end"/>
        </w:r>
      </w:hyperlink>
    </w:p>
    <w:p w14:paraId="158D0BB8" w14:textId="63536069"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11" w:history="1">
        <w:r w:rsidR="00E331B4" w:rsidRPr="00E331B4">
          <w:rPr>
            <w:rStyle w:val="Hipervnculo"/>
            <w:rFonts w:ascii="Arial" w:hAnsi="Arial" w:cs="Arial"/>
            <w:noProof/>
          </w:rPr>
          <w:t>5.1.1.7</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Condiciones Económicas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_Toc511887211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5-15</w:t>
        </w:r>
        <w:r w:rsidR="00E331B4" w:rsidRPr="00E331B4">
          <w:rPr>
            <w:rFonts w:ascii="Arial" w:hAnsi="Arial" w:cs="Arial"/>
            <w:noProof/>
            <w:webHidden/>
          </w:rPr>
          <w:fldChar w:fldCharType="end"/>
        </w:r>
      </w:hyperlink>
    </w:p>
    <w:p w14:paraId="5F0754FA" w14:textId="5D343447"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12" w:history="1">
        <w:r w:rsidR="00E331B4" w:rsidRPr="00E331B4">
          <w:rPr>
            <w:rStyle w:val="Hipervnculo"/>
            <w:rFonts w:ascii="Arial" w:hAnsi="Arial" w:cs="Arial"/>
            <w:noProof/>
          </w:rPr>
          <w:t>5.1.1.8</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Actividades Económicas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_Toc511887212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5-16</w:t>
        </w:r>
        <w:r w:rsidR="00E331B4" w:rsidRPr="00E331B4">
          <w:rPr>
            <w:rFonts w:ascii="Arial" w:hAnsi="Arial" w:cs="Arial"/>
            <w:noProof/>
            <w:webHidden/>
          </w:rPr>
          <w:fldChar w:fldCharType="end"/>
        </w:r>
      </w:hyperlink>
    </w:p>
    <w:p w14:paraId="3753F16F" w14:textId="75C71C90"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13" w:history="1">
        <w:r w:rsidR="00E331B4" w:rsidRPr="00E331B4">
          <w:rPr>
            <w:rStyle w:val="Hipervnculo"/>
            <w:rFonts w:ascii="Arial" w:hAnsi="Arial" w:cs="Arial"/>
            <w:noProof/>
          </w:rPr>
          <w:t>5.1.1.9</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shd w:val="clear" w:color="auto" w:fill="FFFFFF"/>
          </w:rPr>
          <w:t>Condiciones Sociales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_Toc511887213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5-18</w:t>
        </w:r>
        <w:r w:rsidR="00E331B4" w:rsidRPr="00E331B4">
          <w:rPr>
            <w:rFonts w:ascii="Arial" w:hAnsi="Arial" w:cs="Arial"/>
            <w:noProof/>
            <w:webHidden/>
          </w:rPr>
          <w:fldChar w:fldCharType="end"/>
        </w:r>
      </w:hyperlink>
    </w:p>
    <w:p w14:paraId="2A61F768" w14:textId="71622B0C"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14" w:history="1">
        <w:r w:rsidR="00E331B4" w:rsidRPr="00E331B4">
          <w:rPr>
            <w:rStyle w:val="Hipervnculo"/>
            <w:rFonts w:ascii="Arial" w:hAnsi="Arial" w:cs="Arial"/>
            <w:noProof/>
          </w:rPr>
          <w:t>5.1.1.9.1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Calidad de Vida –NBI</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_Toc511887214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5-18</w:t>
        </w:r>
        <w:r w:rsidR="00E331B4" w:rsidRPr="00E331B4">
          <w:rPr>
            <w:rFonts w:ascii="Arial" w:hAnsi="Arial" w:cs="Arial"/>
            <w:noProof/>
            <w:webHidden/>
          </w:rPr>
          <w:fldChar w:fldCharType="end"/>
        </w:r>
      </w:hyperlink>
    </w:p>
    <w:p w14:paraId="0B5D2095" w14:textId="327B74A7"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15" w:history="1">
        <w:r w:rsidR="00E331B4" w:rsidRPr="00E331B4">
          <w:rPr>
            <w:rStyle w:val="Hipervnculo"/>
            <w:rFonts w:ascii="Arial" w:hAnsi="Arial" w:cs="Arial"/>
            <w:noProof/>
          </w:rPr>
          <w:t>5.1.1.9.2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Pobreza Multidimensional -IPM</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_Toc511887215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5-19</w:t>
        </w:r>
        <w:r w:rsidR="00E331B4" w:rsidRPr="00E331B4">
          <w:rPr>
            <w:rFonts w:ascii="Arial" w:hAnsi="Arial" w:cs="Arial"/>
            <w:noProof/>
            <w:webHidden/>
          </w:rPr>
          <w:fldChar w:fldCharType="end"/>
        </w:r>
      </w:hyperlink>
    </w:p>
    <w:p w14:paraId="0EB7B8C4" w14:textId="68FCF4AF"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16" w:history="1">
        <w:r w:rsidR="00E331B4" w:rsidRPr="00E331B4">
          <w:rPr>
            <w:rStyle w:val="Hipervnculo"/>
            <w:rFonts w:ascii="Arial" w:hAnsi="Arial" w:cs="Arial"/>
            <w:noProof/>
          </w:rPr>
          <w:t>5.1.2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shd w:val="clear" w:color="auto" w:fill="FFFFFF"/>
          </w:rPr>
          <w:t>Zonas de influencia directa de Palmeras La Carolina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_Toc511887216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5-20</w:t>
        </w:r>
        <w:r w:rsidR="00E331B4" w:rsidRPr="00E331B4">
          <w:rPr>
            <w:rFonts w:ascii="Arial" w:hAnsi="Arial" w:cs="Arial"/>
            <w:noProof/>
            <w:webHidden/>
          </w:rPr>
          <w:fldChar w:fldCharType="end"/>
        </w:r>
      </w:hyperlink>
    </w:p>
    <w:p w14:paraId="3937F95E" w14:textId="024FF31F" w:rsidR="00E331B4" w:rsidRPr="00E331B4" w:rsidRDefault="005031A7" w:rsidP="00E331B4">
      <w:pPr>
        <w:pStyle w:val="TDC4"/>
        <w:tabs>
          <w:tab w:val="right" w:leader="dot" w:pos="9394"/>
        </w:tabs>
        <w:rPr>
          <w:rFonts w:ascii="Arial" w:eastAsiaTheme="minorEastAsia" w:hAnsi="Arial" w:cs="Arial"/>
          <w:noProof/>
          <w:lang w:val="es-CO" w:eastAsia="es-CO"/>
        </w:rPr>
      </w:pPr>
      <w:hyperlink w:anchor="_Toc511887217" w:history="1">
        <w:r w:rsidR="00E331B4" w:rsidRPr="00E331B4">
          <w:rPr>
            <w:rStyle w:val="Hipervnculo"/>
            <w:rFonts w:ascii="Arial" w:hAnsi="Arial" w:cs="Arial"/>
            <w:noProof/>
          </w:rPr>
          <w:t xml:space="preserve">Elaborado por: </w:t>
        </w:r>
        <w:r w:rsidR="00E331B4" w:rsidRPr="00E331B4">
          <w:rPr>
            <w:rStyle w:val="Hipervnculo"/>
            <w:rFonts w:ascii="Arial" w:hAnsi="Arial" w:cs="Arial"/>
            <w:noProof/>
            <w:lang w:val="es-CO"/>
          </w:rPr>
          <w:t>(Biología Aplicada BioAp SAS, 2017)</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_Toc511887217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5-24</w:t>
        </w:r>
        <w:r w:rsidR="00E331B4" w:rsidRPr="00E331B4">
          <w:rPr>
            <w:rFonts w:ascii="Arial" w:hAnsi="Arial" w:cs="Arial"/>
            <w:noProof/>
            <w:webHidden/>
          </w:rPr>
          <w:fldChar w:fldCharType="end"/>
        </w:r>
      </w:hyperlink>
    </w:p>
    <w:p w14:paraId="33664D89" w14:textId="25D89CAD" w:rsidR="00E331B4" w:rsidRPr="00E331B4" w:rsidRDefault="005031A7" w:rsidP="00E331B4">
      <w:pPr>
        <w:pStyle w:val="TDC2"/>
        <w:tabs>
          <w:tab w:val="left" w:pos="600"/>
          <w:tab w:val="right" w:leader="dot" w:pos="9394"/>
        </w:tabs>
        <w:rPr>
          <w:rFonts w:ascii="Arial" w:eastAsiaTheme="minorEastAsia" w:hAnsi="Arial" w:cs="Arial"/>
          <w:b w:val="0"/>
          <w:bCs w:val="0"/>
          <w:noProof/>
          <w:lang w:val="es-CO" w:eastAsia="es-CO"/>
        </w:rPr>
      </w:pPr>
      <w:hyperlink w:anchor="_Toc511887218" w:history="1">
        <w:r w:rsidR="00E331B4" w:rsidRPr="00E331B4">
          <w:rPr>
            <w:rStyle w:val="Hipervnculo"/>
            <w:rFonts w:ascii="Arial" w:hAnsi="Arial" w:cs="Arial"/>
            <w:noProof/>
          </w:rPr>
          <w:t>5.2</w:t>
        </w:r>
        <w:r w:rsidR="00E331B4" w:rsidRPr="00E331B4">
          <w:rPr>
            <w:rFonts w:ascii="Arial" w:eastAsiaTheme="minorEastAsia" w:hAnsi="Arial" w:cs="Arial"/>
            <w:b w:val="0"/>
            <w:bCs w:val="0"/>
            <w:noProof/>
            <w:lang w:val="es-CO" w:eastAsia="es-CO"/>
          </w:rPr>
          <w:tab/>
        </w:r>
        <w:r w:rsidR="00E331B4" w:rsidRPr="00E331B4">
          <w:rPr>
            <w:rStyle w:val="Hipervnculo"/>
            <w:rFonts w:ascii="Arial" w:hAnsi="Arial" w:cs="Arial"/>
            <w:noProof/>
          </w:rPr>
          <w:t>EVALUACIóN DE IMPACTOS SOCIALes (COMUNIDADES)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_Toc511887218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5-25</w:t>
        </w:r>
        <w:r w:rsidR="00E331B4" w:rsidRPr="00E331B4">
          <w:rPr>
            <w:rFonts w:ascii="Arial" w:hAnsi="Arial" w:cs="Arial"/>
            <w:noProof/>
            <w:webHidden/>
          </w:rPr>
          <w:fldChar w:fldCharType="end"/>
        </w:r>
      </w:hyperlink>
    </w:p>
    <w:p w14:paraId="76B9580F" w14:textId="3BEBC922"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19" w:history="1">
        <w:r w:rsidR="00E331B4" w:rsidRPr="00E331B4">
          <w:rPr>
            <w:rStyle w:val="Hipervnculo"/>
            <w:rFonts w:ascii="Arial" w:hAnsi="Arial" w:cs="Arial"/>
            <w:noProof/>
            <w:lang w:eastAsia="es-ES"/>
          </w:rPr>
          <w:t>5.2.1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lang w:eastAsia="es-ES"/>
          </w:rPr>
          <w:t>Identificación de Actividades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_Toc511887219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5-25</w:t>
        </w:r>
        <w:r w:rsidR="00E331B4" w:rsidRPr="00E331B4">
          <w:rPr>
            <w:rFonts w:ascii="Arial" w:hAnsi="Arial" w:cs="Arial"/>
            <w:noProof/>
            <w:webHidden/>
          </w:rPr>
          <w:fldChar w:fldCharType="end"/>
        </w:r>
      </w:hyperlink>
    </w:p>
    <w:p w14:paraId="3F7428BE" w14:textId="2FE5C8AB"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20" w:history="1">
        <w:r w:rsidR="00E331B4" w:rsidRPr="00E331B4">
          <w:rPr>
            <w:rStyle w:val="Hipervnculo"/>
            <w:rFonts w:ascii="Arial" w:hAnsi="Arial" w:cs="Arial"/>
            <w:noProof/>
          </w:rPr>
          <w:t>5.2.2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Identificación de Impactos Componente Socioeconómico</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_Toc511887220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5-27</w:t>
        </w:r>
        <w:r w:rsidR="00E331B4" w:rsidRPr="00E331B4">
          <w:rPr>
            <w:rFonts w:ascii="Arial" w:hAnsi="Arial" w:cs="Arial"/>
            <w:noProof/>
            <w:webHidden/>
          </w:rPr>
          <w:fldChar w:fldCharType="end"/>
        </w:r>
      </w:hyperlink>
    </w:p>
    <w:p w14:paraId="664BCD13" w14:textId="24875F50"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21" w:history="1">
        <w:r w:rsidR="00E331B4" w:rsidRPr="00E331B4">
          <w:rPr>
            <w:rStyle w:val="Hipervnculo"/>
            <w:rFonts w:ascii="Arial" w:hAnsi="Arial" w:cs="Arial"/>
            <w:noProof/>
          </w:rPr>
          <w:t>5.2.3</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Resultados de la evaluación socioeconómica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_Toc511887221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5-31</w:t>
        </w:r>
        <w:r w:rsidR="00E331B4" w:rsidRPr="00E331B4">
          <w:rPr>
            <w:rFonts w:ascii="Arial" w:hAnsi="Arial" w:cs="Arial"/>
            <w:noProof/>
            <w:webHidden/>
          </w:rPr>
          <w:fldChar w:fldCharType="end"/>
        </w:r>
      </w:hyperlink>
    </w:p>
    <w:p w14:paraId="050739C2" w14:textId="1D9D6732"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22" w:history="1">
        <w:r w:rsidR="00E331B4" w:rsidRPr="00E331B4">
          <w:rPr>
            <w:rStyle w:val="Hipervnculo"/>
            <w:rFonts w:ascii="Arial" w:hAnsi="Arial" w:cs="Arial"/>
            <w:noProof/>
          </w:rPr>
          <w:t>5.2.3.1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Soportes Socioeconómicos Plantaciones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_Toc511887222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5-31</w:t>
        </w:r>
        <w:r w:rsidR="00E331B4" w:rsidRPr="00E331B4">
          <w:rPr>
            <w:rFonts w:ascii="Arial" w:hAnsi="Arial" w:cs="Arial"/>
            <w:noProof/>
            <w:webHidden/>
          </w:rPr>
          <w:fldChar w:fldCharType="end"/>
        </w:r>
      </w:hyperlink>
    </w:p>
    <w:p w14:paraId="013F7184" w14:textId="412DFC8F"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3" w:history="1">
        <w:r w:rsidR="00E331B4" w:rsidRPr="00E331B4">
          <w:rPr>
            <w:rStyle w:val="Hipervnculo"/>
            <w:rFonts w:ascii="Arial" w:hAnsi="Arial" w:cs="Arial"/>
            <w:noProof/>
          </w:rPr>
          <w:t>5.2.3.1.1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Cambio en la movilidad</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_Toc511887223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5-37</w:t>
        </w:r>
        <w:r w:rsidR="00E331B4" w:rsidRPr="00E331B4">
          <w:rPr>
            <w:rFonts w:ascii="Arial" w:hAnsi="Arial" w:cs="Arial"/>
            <w:noProof/>
            <w:webHidden/>
          </w:rPr>
          <w:fldChar w:fldCharType="end"/>
        </w:r>
      </w:hyperlink>
    </w:p>
    <w:p w14:paraId="79F2849B" w14:textId="302A8B3F"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4" w:history="1">
        <w:r w:rsidR="00E331B4" w:rsidRPr="00E331B4">
          <w:rPr>
            <w:rStyle w:val="Hipervnculo"/>
            <w:rFonts w:ascii="Arial" w:hAnsi="Arial" w:cs="Arial"/>
            <w:noProof/>
          </w:rPr>
          <w:t>5.2.3.1.2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Afectación a infraestructura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_Toc511887224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5-39</w:t>
        </w:r>
        <w:r w:rsidR="00E331B4" w:rsidRPr="00E331B4">
          <w:rPr>
            <w:rFonts w:ascii="Arial" w:hAnsi="Arial" w:cs="Arial"/>
            <w:noProof/>
            <w:webHidden/>
          </w:rPr>
          <w:fldChar w:fldCharType="end"/>
        </w:r>
      </w:hyperlink>
    </w:p>
    <w:p w14:paraId="67D61C3A" w14:textId="2FF339DD"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5" w:history="1">
        <w:r w:rsidR="00E331B4" w:rsidRPr="00E331B4">
          <w:rPr>
            <w:rStyle w:val="Hipervnculo"/>
            <w:rFonts w:ascii="Arial" w:hAnsi="Arial" w:cs="Arial"/>
            <w:noProof/>
          </w:rPr>
          <w:t>5.2.3.1.3</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Migración Poblacional</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_Toc511887225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5-42</w:t>
        </w:r>
        <w:r w:rsidR="00E331B4" w:rsidRPr="00E331B4">
          <w:rPr>
            <w:rFonts w:ascii="Arial" w:hAnsi="Arial" w:cs="Arial"/>
            <w:noProof/>
            <w:webHidden/>
          </w:rPr>
          <w:fldChar w:fldCharType="end"/>
        </w:r>
      </w:hyperlink>
    </w:p>
    <w:p w14:paraId="1C05D46F" w14:textId="0BA1764D"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6" w:history="1">
        <w:r w:rsidR="00E331B4" w:rsidRPr="00E331B4">
          <w:rPr>
            <w:rStyle w:val="Hipervnculo"/>
            <w:rFonts w:ascii="Arial" w:hAnsi="Arial" w:cs="Arial"/>
            <w:noProof/>
          </w:rPr>
          <w:t>5.2.3.1.4</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Pérdida de recursos (suelo, agua, aire)</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_Toc511887226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5-44</w:t>
        </w:r>
        <w:r w:rsidR="00E331B4" w:rsidRPr="00E331B4">
          <w:rPr>
            <w:rFonts w:ascii="Arial" w:hAnsi="Arial" w:cs="Arial"/>
            <w:noProof/>
            <w:webHidden/>
          </w:rPr>
          <w:fldChar w:fldCharType="end"/>
        </w:r>
      </w:hyperlink>
    </w:p>
    <w:p w14:paraId="26B3675D" w14:textId="6BCC9D39"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7" w:history="1">
        <w:r w:rsidR="00E331B4" w:rsidRPr="00E331B4">
          <w:rPr>
            <w:rStyle w:val="Hipervnculo"/>
            <w:rFonts w:ascii="Arial" w:hAnsi="Arial" w:cs="Arial"/>
            <w:noProof/>
          </w:rPr>
          <w:t>5.2.3.1.5</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Reconocimiento social</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_Toc511887227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5-46</w:t>
        </w:r>
        <w:r w:rsidR="00E331B4" w:rsidRPr="00E331B4">
          <w:rPr>
            <w:rFonts w:ascii="Arial" w:hAnsi="Arial" w:cs="Arial"/>
            <w:noProof/>
            <w:webHidden/>
          </w:rPr>
          <w:fldChar w:fldCharType="end"/>
        </w:r>
      </w:hyperlink>
    </w:p>
    <w:p w14:paraId="4B9127BC" w14:textId="78F2BBB4"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8" w:history="1">
        <w:r w:rsidR="00E331B4" w:rsidRPr="00E331B4">
          <w:rPr>
            <w:rStyle w:val="Hipervnculo"/>
            <w:rFonts w:ascii="Arial" w:hAnsi="Arial" w:cs="Arial"/>
            <w:noProof/>
          </w:rPr>
          <w:t>5.2.3.1.6</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Estabilidad económica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_Toc511887228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5-48</w:t>
        </w:r>
        <w:r w:rsidR="00E331B4" w:rsidRPr="00E331B4">
          <w:rPr>
            <w:rFonts w:ascii="Arial" w:hAnsi="Arial" w:cs="Arial"/>
            <w:noProof/>
            <w:webHidden/>
          </w:rPr>
          <w:fldChar w:fldCharType="end"/>
        </w:r>
      </w:hyperlink>
    </w:p>
    <w:p w14:paraId="1AAE460B" w14:textId="139CAB13"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29" w:history="1">
        <w:r w:rsidR="00E331B4" w:rsidRPr="00E331B4">
          <w:rPr>
            <w:rStyle w:val="Hipervnculo"/>
            <w:rFonts w:ascii="Arial" w:hAnsi="Arial" w:cs="Arial"/>
            <w:noProof/>
          </w:rPr>
          <w:t>5.2.3.1.7</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Mejora calidad de vida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_Toc511887229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5-50</w:t>
        </w:r>
        <w:r w:rsidR="00E331B4" w:rsidRPr="00E331B4">
          <w:rPr>
            <w:rFonts w:ascii="Arial" w:hAnsi="Arial" w:cs="Arial"/>
            <w:noProof/>
            <w:webHidden/>
          </w:rPr>
          <w:fldChar w:fldCharType="end"/>
        </w:r>
      </w:hyperlink>
    </w:p>
    <w:p w14:paraId="2AC1D94E" w14:textId="654E8873" w:rsidR="00E331B4" w:rsidRPr="00E331B4" w:rsidRDefault="005031A7" w:rsidP="00E331B4">
      <w:pPr>
        <w:pStyle w:val="TDC4"/>
        <w:tabs>
          <w:tab w:val="left" w:pos="1400"/>
          <w:tab w:val="right" w:leader="dot" w:pos="9394"/>
        </w:tabs>
        <w:rPr>
          <w:rFonts w:ascii="Arial" w:eastAsiaTheme="minorEastAsia" w:hAnsi="Arial" w:cs="Arial"/>
          <w:noProof/>
          <w:lang w:val="es-CO" w:eastAsia="es-CO"/>
        </w:rPr>
      </w:pPr>
      <w:hyperlink w:anchor="_Toc511887230" w:history="1">
        <w:r w:rsidR="00E331B4" w:rsidRPr="00E331B4">
          <w:rPr>
            <w:rStyle w:val="Hipervnculo"/>
            <w:rFonts w:ascii="Arial" w:hAnsi="Arial" w:cs="Arial"/>
            <w:noProof/>
          </w:rPr>
          <w:t>5.2.3.1.8</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Oferta y demanda de mano de obra y servicios.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_Toc511887230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5-52</w:t>
        </w:r>
        <w:r w:rsidR="00E331B4" w:rsidRPr="00E331B4">
          <w:rPr>
            <w:rFonts w:ascii="Arial" w:hAnsi="Arial" w:cs="Arial"/>
            <w:noProof/>
            <w:webHidden/>
          </w:rPr>
          <w:fldChar w:fldCharType="end"/>
        </w:r>
      </w:hyperlink>
    </w:p>
    <w:p w14:paraId="69BA5FD9" w14:textId="6C0F87BD" w:rsidR="00E331B4" w:rsidRPr="00E331B4" w:rsidRDefault="005031A7" w:rsidP="00E331B4">
      <w:pPr>
        <w:pStyle w:val="TDC2"/>
        <w:tabs>
          <w:tab w:val="left" w:pos="600"/>
          <w:tab w:val="right" w:leader="dot" w:pos="9394"/>
        </w:tabs>
        <w:rPr>
          <w:rFonts w:ascii="Arial" w:eastAsiaTheme="minorEastAsia" w:hAnsi="Arial" w:cs="Arial"/>
          <w:b w:val="0"/>
          <w:bCs w:val="0"/>
          <w:noProof/>
          <w:lang w:val="es-CO" w:eastAsia="es-CO"/>
        </w:rPr>
      </w:pPr>
      <w:hyperlink w:anchor="_Toc511887231" w:history="1">
        <w:r w:rsidR="00E331B4" w:rsidRPr="00E331B4">
          <w:rPr>
            <w:rStyle w:val="Hipervnculo"/>
            <w:rFonts w:ascii="Arial" w:hAnsi="Arial" w:cs="Arial"/>
            <w:noProof/>
          </w:rPr>
          <w:t>5.3</w:t>
        </w:r>
        <w:r w:rsidR="00E331B4" w:rsidRPr="00E331B4">
          <w:rPr>
            <w:rFonts w:ascii="Arial" w:eastAsiaTheme="minorEastAsia" w:hAnsi="Arial" w:cs="Arial"/>
            <w:b w:val="0"/>
            <w:bCs w:val="0"/>
            <w:noProof/>
            <w:lang w:val="es-CO" w:eastAsia="es-CO"/>
          </w:rPr>
          <w:tab/>
        </w:r>
        <w:r w:rsidR="00E331B4" w:rsidRPr="00E331B4">
          <w:rPr>
            <w:rStyle w:val="Hipervnculo"/>
            <w:rFonts w:ascii="Arial" w:hAnsi="Arial" w:cs="Arial"/>
            <w:noProof/>
          </w:rPr>
          <w:t>PLANES DE MANEJO</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_Toc511887231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5-55</w:t>
        </w:r>
        <w:r w:rsidR="00E331B4" w:rsidRPr="00E331B4">
          <w:rPr>
            <w:rFonts w:ascii="Arial" w:hAnsi="Arial" w:cs="Arial"/>
            <w:noProof/>
            <w:webHidden/>
          </w:rPr>
          <w:fldChar w:fldCharType="end"/>
        </w:r>
      </w:hyperlink>
    </w:p>
    <w:p w14:paraId="2DFBF1DB" w14:textId="1E3C7274"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32" w:history="1">
        <w:r w:rsidR="00E331B4" w:rsidRPr="00E331B4">
          <w:rPr>
            <w:rStyle w:val="Hipervnculo"/>
            <w:rFonts w:ascii="Arial" w:hAnsi="Arial" w:cs="Arial"/>
            <w:noProof/>
          </w:rPr>
          <w:t>5.3.1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Plan de conformación del departamento de sostenibilidad</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_Toc511887232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5-55</w:t>
        </w:r>
        <w:r w:rsidR="00E331B4" w:rsidRPr="00E331B4">
          <w:rPr>
            <w:rFonts w:ascii="Arial" w:hAnsi="Arial" w:cs="Arial"/>
            <w:noProof/>
            <w:webHidden/>
          </w:rPr>
          <w:fldChar w:fldCharType="end"/>
        </w:r>
      </w:hyperlink>
    </w:p>
    <w:p w14:paraId="357A3939" w14:textId="5CC908C7"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33" w:history="1">
        <w:r w:rsidR="00E331B4" w:rsidRPr="00E331B4">
          <w:rPr>
            <w:rStyle w:val="Hipervnculo"/>
            <w:rFonts w:ascii="Arial" w:hAnsi="Arial" w:cs="Arial"/>
            <w:noProof/>
          </w:rPr>
          <w:t>5.3.2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Plan de regulación y control del transito</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_Toc511887233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5-56</w:t>
        </w:r>
        <w:r w:rsidR="00E331B4" w:rsidRPr="00E331B4">
          <w:rPr>
            <w:rFonts w:ascii="Arial" w:hAnsi="Arial" w:cs="Arial"/>
            <w:noProof/>
            <w:webHidden/>
          </w:rPr>
          <w:fldChar w:fldCharType="end"/>
        </w:r>
      </w:hyperlink>
    </w:p>
    <w:p w14:paraId="2CF2114E" w14:textId="0E26F384" w:rsidR="00E331B4" w:rsidRPr="00E331B4" w:rsidRDefault="005031A7" w:rsidP="00E331B4">
      <w:pPr>
        <w:pStyle w:val="TDC3"/>
        <w:tabs>
          <w:tab w:val="right" w:leader="dot" w:pos="9394"/>
        </w:tabs>
        <w:rPr>
          <w:rFonts w:ascii="Arial" w:eastAsiaTheme="minorEastAsia" w:hAnsi="Arial" w:cs="Arial"/>
          <w:noProof/>
          <w:lang w:val="es-CO" w:eastAsia="es-CO"/>
        </w:rPr>
      </w:pPr>
      <w:hyperlink w:anchor="_Toc511887234" w:history="1">
        <w:r w:rsidR="00E331B4" w:rsidRPr="00E331B4">
          <w:rPr>
            <w:rStyle w:val="Hipervnculo"/>
            <w:rFonts w:ascii="Arial" w:hAnsi="Arial" w:cs="Arial"/>
            <w:noProof/>
          </w:rPr>
          <w:t>Plan para la regulación y control de transito</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_Toc511887234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5-56</w:t>
        </w:r>
        <w:r w:rsidR="00E331B4" w:rsidRPr="00E331B4">
          <w:rPr>
            <w:rFonts w:ascii="Arial" w:hAnsi="Arial" w:cs="Arial"/>
            <w:noProof/>
            <w:webHidden/>
          </w:rPr>
          <w:fldChar w:fldCharType="end"/>
        </w:r>
      </w:hyperlink>
    </w:p>
    <w:p w14:paraId="5D8EAFC1" w14:textId="72F6E9D4"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35" w:history="1">
        <w:r w:rsidR="00E331B4" w:rsidRPr="00E331B4">
          <w:rPr>
            <w:rStyle w:val="Hipervnculo"/>
            <w:rFonts w:ascii="Arial" w:hAnsi="Arial" w:cs="Arial"/>
            <w:noProof/>
          </w:rPr>
          <w:t>5.3.3</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Programa de Relaciones Comunitarias: Gestión, Comunicación, Información y Participación comunitaria.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_Toc511887235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5-58</w:t>
        </w:r>
        <w:r w:rsidR="00E331B4" w:rsidRPr="00E331B4">
          <w:rPr>
            <w:rFonts w:ascii="Arial" w:hAnsi="Arial" w:cs="Arial"/>
            <w:noProof/>
            <w:webHidden/>
          </w:rPr>
          <w:fldChar w:fldCharType="end"/>
        </w:r>
      </w:hyperlink>
    </w:p>
    <w:p w14:paraId="45F977D3" w14:textId="0367A44E"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36" w:history="1">
        <w:r w:rsidR="00E331B4" w:rsidRPr="00E331B4">
          <w:rPr>
            <w:rStyle w:val="Hipervnculo"/>
            <w:rFonts w:ascii="Arial" w:hAnsi="Arial" w:cs="Arial"/>
            <w:noProof/>
          </w:rPr>
          <w:t>5.3.4</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Estrategia de Formación y Fortalecimiento de capacidades y competencias locales para el Trabajo en palma de aceite y otras líneas productivas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_Toc511887236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5-61</w:t>
        </w:r>
        <w:r w:rsidR="00E331B4" w:rsidRPr="00E331B4">
          <w:rPr>
            <w:rFonts w:ascii="Arial" w:hAnsi="Arial" w:cs="Arial"/>
            <w:noProof/>
            <w:webHidden/>
          </w:rPr>
          <w:fldChar w:fldCharType="end"/>
        </w:r>
      </w:hyperlink>
    </w:p>
    <w:p w14:paraId="0E76A509" w14:textId="1F4A4B6F"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37" w:history="1">
        <w:r w:rsidR="00E331B4" w:rsidRPr="00E331B4">
          <w:rPr>
            <w:rStyle w:val="Hipervnculo"/>
            <w:rFonts w:ascii="Arial" w:hAnsi="Arial" w:cs="Arial"/>
            <w:noProof/>
          </w:rPr>
          <w:t>5.3.5</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Plan de Establecimiento de alianzas con gobiernos municipales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_Toc511887237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5-63</w:t>
        </w:r>
        <w:r w:rsidR="00E331B4" w:rsidRPr="00E331B4">
          <w:rPr>
            <w:rFonts w:ascii="Arial" w:hAnsi="Arial" w:cs="Arial"/>
            <w:noProof/>
            <w:webHidden/>
          </w:rPr>
          <w:fldChar w:fldCharType="end"/>
        </w:r>
      </w:hyperlink>
    </w:p>
    <w:p w14:paraId="78A5F367" w14:textId="312D96BD"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38" w:history="1">
        <w:r w:rsidR="00E331B4" w:rsidRPr="00E331B4">
          <w:rPr>
            <w:rStyle w:val="Hipervnculo"/>
            <w:rFonts w:ascii="Arial" w:hAnsi="Arial" w:cs="Arial"/>
            <w:noProof/>
          </w:rPr>
          <w:t>5.3.6</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Programa de Bienestar laboral</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_Toc511887238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5-64</w:t>
        </w:r>
        <w:r w:rsidR="00E331B4" w:rsidRPr="00E331B4">
          <w:rPr>
            <w:rFonts w:ascii="Arial" w:hAnsi="Arial" w:cs="Arial"/>
            <w:noProof/>
            <w:webHidden/>
          </w:rPr>
          <w:fldChar w:fldCharType="end"/>
        </w:r>
      </w:hyperlink>
    </w:p>
    <w:p w14:paraId="1177ABE9" w14:textId="41880EB1" w:rsidR="00E331B4" w:rsidRPr="00E331B4" w:rsidRDefault="005031A7" w:rsidP="00E331B4">
      <w:pPr>
        <w:pStyle w:val="TDC2"/>
        <w:tabs>
          <w:tab w:val="left" w:pos="600"/>
          <w:tab w:val="right" w:leader="dot" w:pos="9394"/>
        </w:tabs>
        <w:rPr>
          <w:rFonts w:ascii="Arial" w:eastAsiaTheme="minorEastAsia" w:hAnsi="Arial" w:cs="Arial"/>
          <w:b w:val="0"/>
          <w:bCs w:val="0"/>
          <w:noProof/>
          <w:lang w:val="es-CO" w:eastAsia="es-CO"/>
        </w:rPr>
      </w:pPr>
      <w:hyperlink w:anchor="_Toc511887239" w:history="1">
        <w:r w:rsidR="00E331B4" w:rsidRPr="00E331B4">
          <w:rPr>
            <w:rStyle w:val="Hipervnculo"/>
            <w:rFonts w:ascii="Arial" w:hAnsi="Arial" w:cs="Arial"/>
            <w:noProof/>
          </w:rPr>
          <w:t>5.4</w:t>
        </w:r>
        <w:r w:rsidR="00E331B4" w:rsidRPr="00E331B4">
          <w:rPr>
            <w:rFonts w:ascii="Arial" w:eastAsiaTheme="minorEastAsia" w:hAnsi="Arial" w:cs="Arial"/>
            <w:b w:val="0"/>
            <w:bCs w:val="0"/>
            <w:noProof/>
            <w:lang w:val="es-CO" w:eastAsia="es-CO"/>
          </w:rPr>
          <w:tab/>
        </w:r>
        <w:r w:rsidR="00E331B4" w:rsidRPr="00E331B4">
          <w:rPr>
            <w:rStyle w:val="Hipervnculo"/>
            <w:rFonts w:ascii="Arial" w:hAnsi="Arial" w:cs="Arial"/>
            <w:noProof/>
          </w:rPr>
          <w:t>HALLAZGOS CONDICIONES LABORALES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_Toc511887239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5-67</w:t>
        </w:r>
        <w:r w:rsidR="00E331B4" w:rsidRPr="00E331B4">
          <w:rPr>
            <w:rFonts w:ascii="Arial" w:hAnsi="Arial" w:cs="Arial"/>
            <w:noProof/>
            <w:webHidden/>
          </w:rPr>
          <w:fldChar w:fldCharType="end"/>
        </w:r>
      </w:hyperlink>
    </w:p>
    <w:p w14:paraId="370AB5EE" w14:textId="282AFBDD"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40" w:history="1">
        <w:r w:rsidR="00E331B4" w:rsidRPr="00E331B4">
          <w:rPr>
            <w:rStyle w:val="Hipervnculo"/>
            <w:rFonts w:ascii="Arial" w:hAnsi="Arial" w:cs="Arial"/>
            <w:noProof/>
          </w:rPr>
          <w:t>5.4.1.1</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Conocimiento de la empresa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_Toc511887240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5-68</w:t>
        </w:r>
        <w:r w:rsidR="00E331B4" w:rsidRPr="00E331B4">
          <w:rPr>
            <w:rFonts w:ascii="Arial" w:hAnsi="Arial" w:cs="Arial"/>
            <w:noProof/>
            <w:webHidden/>
          </w:rPr>
          <w:fldChar w:fldCharType="end"/>
        </w:r>
      </w:hyperlink>
    </w:p>
    <w:p w14:paraId="30F22C5A" w14:textId="570A6F26"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41" w:history="1">
        <w:r w:rsidR="00E331B4" w:rsidRPr="00E331B4">
          <w:rPr>
            <w:rStyle w:val="Hipervnculo"/>
            <w:rFonts w:ascii="Arial" w:hAnsi="Arial" w:cs="Arial"/>
            <w:noProof/>
          </w:rPr>
          <w:t>5.4.1.2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Contratación</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_Toc511887241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5-70</w:t>
        </w:r>
        <w:r w:rsidR="00E331B4" w:rsidRPr="00E331B4">
          <w:rPr>
            <w:rFonts w:ascii="Arial" w:hAnsi="Arial" w:cs="Arial"/>
            <w:noProof/>
            <w:webHidden/>
          </w:rPr>
          <w:fldChar w:fldCharType="end"/>
        </w:r>
      </w:hyperlink>
    </w:p>
    <w:p w14:paraId="559C37B6" w14:textId="1193647B"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42" w:history="1">
        <w:r w:rsidR="00E331B4" w:rsidRPr="00E331B4">
          <w:rPr>
            <w:rStyle w:val="Hipervnculo"/>
            <w:rFonts w:ascii="Arial" w:hAnsi="Arial" w:cs="Arial"/>
            <w:noProof/>
          </w:rPr>
          <w:t>5.4.1.3</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Trasparencia en la información</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_Toc511887242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5-72</w:t>
        </w:r>
        <w:r w:rsidR="00E331B4" w:rsidRPr="00E331B4">
          <w:rPr>
            <w:rFonts w:ascii="Arial" w:hAnsi="Arial" w:cs="Arial"/>
            <w:noProof/>
            <w:webHidden/>
          </w:rPr>
          <w:fldChar w:fldCharType="end"/>
        </w:r>
      </w:hyperlink>
    </w:p>
    <w:p w14:paraId="651211BD" w14:textId="50D8D396" w:rsidR="00E331B4" w:rsidRPr="00E331B4" w:rsidRDefault="005031A7" w:rsidP="00E331B4">
      <w:pPr>
        <w:pStyle w:val="TDC4"/>
        <w:tabs>
          <w:tab w:val="left" w:pos="1200"/>
          <w:tab w:val="right" w:leader="dot" w:pos="9394"/>
        </w:tabs>
        <w:rPr>
          <w:rFonts w:ascii="Arial" w:eastAsiaTheme="minorEastAsia" w:hAnsi="Arial" w:cs="Arial"/>
          <w:noProof/>
          <w:lang w:val="es-CO" w:eastAsia="es-CO"/>
        </w:rPr>
      </w:pPr>
      <w:hyperlink w:anchor="_Toc511887243" w:history="1">
        <w:r w:rsidR="00E331B4" w:rsidRPr="00E331B4">
          <w:rPr>
            <w:rStyle w:val="Hipervnculo"/>
            <w:rFonts w:ascii="Arial" w:hAnsi="Arial" w:cs="Arial"/>
            <w:noProof/>
          </w:rPr>
          <w:t>5.4.1.4</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rPr>
          <w:t>Bienestar Laboral y Convivencia</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_Toc511887243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5-74</w:t>
        </w:r>
        <w:r w:rsidR="00E331B4" w:rsidRPr="00E331B4">
          <w:rPr>
            <w:rFonts w:ascii="Arial" w:hAnsi="Arial" w:cs="Arial"/>
            <w:noProof/>
            <w:webHidden/>
          </w:rPr>
          <w:fldChar w:fldCharType="end"/>
        </w:r>
      </w:hyperlink>
    </w:p>
    <w:p w14:paraId="013F6A96" w14:textId="33D8761C" w:rsidR="00E331B4" w:rsidRPr="00E331B4" w:rsidRDefault="005031A7" w:rsidP="00E331B4">
      <w:pPr>
        <w:pStyle w:val="TDC3"/>
        <w:tabs>
          <w:tab w:val="left" w:pos="1000"/>
          <w:tab w:val="right" w:leader="dot" w:pos="9394"/>
        </w:tabs>
        <w:rPr>
          <w:rFonts w:ascii="Arial" w:eastAsiaTheme="minorEastAsia" w:hAnsi="Arial" w:cs="Arial"/>
          <w:noProof/>
          <w:lang w:val="es-CO" w:eastAsia="es-CO"/>
        </w:rPr>
      </w:pPr>
      <w:hyperlink w:anchor="_Toc511887244" w:history="1">
        <w:r w:rsidR="00E331B4" w:rsidRPr="00E331B4">
          <w:rPr>
            <w:rStyle w:val="Hipervnculo"/>
            <w:rFonts w:ascii="Arial" w:hAnsi="Arial" w:cs="Arial"/>
            <w:noProof/>
            <w:lang w:val="es-CO"/>
          </w:rPr>
          <w:t>5.4.2</w:t>
        </w:r>
        <w:r w:rsidR="00E331B4" w:rsidRPr="00E331B4">
          <w:rPr>
            <w:rFonts w:ascii="Arial" w:eastAsiaTheme="minorEastAsia" w:hAnsi="Arial" w:cs="Arial"/>
            <w:noProof/>
            <w:lang w:val="es-CO" w:eastAsia="es-CO"/>
          </w:rPr>
          <w:tab/>
        </w:r>
        <w:r w:rsidR="00E331B4" w:rsidRPr="00E331B4">
          <w:rPr>
            <w:rStyle w:val="Hipervnculo"/>
            <w:rFonts w:ascii="Arial" w:hAnsi="Arial" w:cs="Arial"/>
            <w:noProof/>
            <w:lang w:val="es-CO"/>
          </w:rPr>
          <w:t>Recomendaciones generales</w:t>
        </w:r>
        <w:r w:rsidR="00E331B4" w:rsidRPr="00E331B4">
          <w:rPr>
            <w:rFonts w:ascii="Arial" w:hAnsi="Arial" w:cs="Arial"/>
            <w:noProof/>
            <w:webHidden/>
          </w:rPr>
          <w:tab/>
        </w:r>
        <w:r w:rsidR="00E331B4" w:rsidRPr="00E331B4">
          <w:rPr>
            <w:rFonts w:ascii="Arial" w:hAnsi="Arial" w:cs="Arial"/>
            <w:noProof/>
            <w:webHidden/>
          </w:rPr>
          <w:fldChar w:fldCharType="begin"/>
        </w:r>
        <w:r w:rsidR="00E331B4" w:rsidRPr="00E331B4">
          <w:rPr>
            <w:rFonts w:ascii="Arial" w:hAnsi="Arial" w:cs="Arial"/>
            <w:noProof/>
            <w:webHidden/>
          </w:rPr>
          <w:instrText xml:space="preserve"> PAGEREF _Toc511887244 \h </w:instrText>
        </w:r>
        <w:r w:rsidR="00E331B4" w:rsidRPr="00E331B4">
          <w:rPr>
            <w:rFonts w:ascii="Arial" w:hAnsi="Arial" w:cs="Arial"/>
            <w:noProof/>
            <w:webHidden/>
          </w:rPr>
        </w:r>
        <w:r w:rsidR="00E331B4" w:rsidRPr="00E331B4">
          <w:rPr>
            <w:rFonts w:ascii="Arial" w:hAnsi="Arial" w:cs="Arial"/>
            <w:noProof/>
            <w:webHidden/>
          </w:rPr>
          <w:fldChar w:fldCharType="separate"/>
        </w:r>
        <w:r w:rsidR="00BC6CB0">
          <w:rPr>
            <w:rFonts w:ascii="Arial" w:hAnsi="Arial" w:cs="Arial"/>
            <w:noProof/>
            <w:webHidden/>
          </w:rPr>
          <w:t>5-77</w:t>
        </w:r>
        <w:r w:rsidR="00E331B4" w:rsidRPr="00E331B4">
          <w:rPr>
            <w:rFonts w:ascii="Arial" w:hAnsi="Arial" w:cs="Arial"/>
            <w:noProof/>
            <w:webHidden/>
          </w:rPr>
          <w:fldChar w:fldCharType="end"/>
        </w:r>
      </w:hyperlink>
    </w:p>
    <w:p w14:paraId="78E8B7AF" w14:textId="01A41A1C" w:rsidR="00E331B4" w:rsidRDefault="005031A7" w:rsidP="00E331B4">
      <w:pPr>
        <w:pStyle w:val="TDC1"/>
        <w:tabs>
          <w:tab w:val="right" w:leader="dot" w:pos="9394"/>
        </w:tabs>
        <w:rPr>
          <w:rFonts w:asciiTheme="minorHAnsi" w:eastAsiaTheme="minorEastAsia" w:hAnsiTheme="minorHAnsi"/>
          <w:b w:val="0"/>
          <w:bCs w:val="0"/>
          <w:caps w:val="0"/>
          <w:noProof/>
          <w:sz w:val="22"/>
          <w:szCs w:val="22"/>
          <w:lang w:val="es-CO" w:eastAsia="es-CO"/>
        </w:rPr>
      </w:pPr>
      <w:hyperlink w:anchor="_Toc511887245" w:history="1">
        <w:r w:rsidR="00E331B4" w:rsidRPr="00E331B4">
          <w:rPr>
            <w:rStyle w:val="Hipervnculo"/>
            <w:rFonts w:ascii="Arial" w:hAnsi="Arial" w:cs="Arial"/>
            <w:noProof/>
            <w:sz w:val="20"/>
            <w:szCs w:val="20"/>
          </w:rPr>
          <w:t>BIBLIOGRAFÍA</w:t>
        </w:r>
        <w:r w:rsidR="00E331B4" w:rsidRPr="00E331B4">
          <w:rPr>
            <w:rFonts w:ascii="Arial" w:hAnsi="Arial" w:cs="Arial"/>
            <w:noProof/>
            <w:webHidden/>
            <w:sz w:val="20"/>
            <w:szCs w:val="20"/>
          </w:rPr>
          <w:tab/>
        </w:r>
        <w:r w:rsidR="00E331B4" w:rsidRPr="00E331B4">
          <w:rPr>
            <w:rFonts w:ascii="Arial" w:hAnsi="Arial" w:cs="Arial"/>
            <w:noProof/>
            <w:webHidden/>
            <w:sz w:val="20"/>
            <w:szCs w:val="20"/>
          </w:rPr>
          <w:fldChar w:fldCharType="begin"/>
        </w:r>
        <w:r w:rsidR="00E331B4" w:rsidRPr="00E331B4">
          <w:rPr>
            <w:rFonts w:ascii="Arial" w:hAnsi="Arial" w:cs="Arial"/>
            <w:noProof/>
            <w:webHidden/>
            <w:sz w:val="20"/>
            <w:szCs w:val="20"/>
          </w:rPr>
          <w:instrText xml:space="preserve"> PAGEREF _Toc511887245 \h </w:instrText>
        </w:r>
        <w:r w:rsidR="00E331B4" w:rsidRPr="00E331B4">
          <w:rPr>
            <w:rFonts w:ascii="Arial" w:hAnsi="Arial" w:cs="Arial"/>
            <w:noProof/>
            <w:webHidden/>
            <w:sz w:val="20"/>
            <w:szCs w:val="20"/>
          </w:rPr>
        </w:r>
        <w:r w:rsidR="00E331B4" w:rsidRPr="00E331B4">
          <w:rPr>
            <w:rFonts w:ascii="Arial" w:hAnsi="Arial" w:cs="Arial"/>
            <w:noProof/>
            <w:webHidden/>
            <w:sz w:val="20"/>
            <w:szCs w:val="20"/>
          </w:rPr>
          <w:fldChar w:fldCharType="separate"/>
        </w:r>
        <w:r w:rsidR="00BC6CB0">
          <w:rPr>
            <w:rFonts w:ascii="Arial" w:hAnsi="Arial" w:cs="Arial"/>
            <w:noProof/>
            <w:webHidden/>
            <w:sz w:val="20"/>
            <w:szCs w:val="20"/>
          </w:rPr>
          <w:t>5-79</w:t>
        </w:r>
        <w:r w:rsidR="00E331B4" w:rsidRPr="00E331B4">
          <w:rPr>
            <w:rFonts w:ascii="Arial" w:hAnsi="Arial" w:cs="Arial"/>
            <w:noProof/>
            <w:webHidden/>
            <w:sz w:val="20"/>
            <w:szCs w:val="20"/>
          </w:rPr>
          <w:fldChar w:fldCharType="end"/>
        </w:r>
      </w:hyperlink>
    </w:p>
    <w:p w14:paraId="477A4CE9" w14:textId="4013B85F" w:rsidR="008D67C1" w:rsidRPr="00382DAB" w:rsidRDefault="00ED328E" w:rsidP="00E36BBB">
      <w:r w:rsidRPr="00382DAB">
        <w:fldChar w:fldCharType="end"/>
      </w:r>
    </w:p>
    <w:p w14:paraId="39E567E7" w14:textId="77777777" w:rsidR="00ED328E" w:rsidRDefault="00ED328E" w:rsidP="008D67C1">
      <w:pPr>
        <w:rPr>
          <w:b/>
        </w:rPr>
      </w:pPr>
    </w:p>
    <w:p w14:paraId="30CFD9EB" w14:textId="77777777" w:rsidR="008D67C1" w:rsidRPr="00ED328E" w:rsidRDefault="00ED328E" w:rsidP="008D67C1">
      <w:pPr>
        <w:rPr>
          <w:rFonts w:cs="Arial"/>
          <w:b/>
          <w:szCs w:val="20"/>
        </w:rPr>
      </w:pPr>
      <w:r w:rsidRPr="00ED328E">
        <w:rPr>
          <w:rFonts w:cs="Arial"/>
          <w:b/>
          <w:szCs w:val="20"/>
        </w:rPr>
        <w:t>INDICE DE TABLAS</w:t>
      </w:r>
    </w:p>
    <w:p w14:paraId="30E7CD69" w14:textId="77777777" w:rsidR="00ED328E" w:rsidRPr="00ED328E" w:rsidRDefault="00ED328E" w:rsidP="008D67C1">
      <w:pPr>
        <w:rPr>
          <w:rFonts w:cs="Arial"/>
          <w:b/>
          <w:szCs w:val="20"/>
        </w:rPr>
      </w:pPr>
    </w:p>
    <w:p w14:paraId="4D54D8EA" w14:textId="320D045C" w:rsidR="00E331B4" w:rsidRDefault="00ED328E">
      <w:pPr>
        <w:pStyle w:val="Tabladeilustraciones"/>
        <w:tabs>
          <w:tab w:val="right" w:leader="dot" w:pos="9394"/>
        </w:tabs>
        <w:rPr>
          <w:rFonts w:asciiTheme="minorHAnsi" w:eastAsiaTheme="minorEastAsia" w:hAnsiTheme="minorHAnsi" w:cstheme="minorBidi"/>
          <w:smallCaps w:val="0"/>
          <w:noProof/>
          <w:sz w:val="22"/>
          <w:szCs w:val="22"/>
          <w:lang w:eastAsia="es-CO"/>
        </w:rPr>
      </w:pPr>
      <w:r w:rsidRPr="00ED328E">
        <w:rPr>
          <w:rFonts w:ascii="Arial" w:hAnsi="Arial"/>
        </w:rPr>
        <w:fldChar w:fldCharType="begin"/>
      </w:r>
      <w:r w:rsidRPr="00ED328E">
        <w:rPr>
          <w:rFonts w:ascii="Arial" w:hAnsi="Arial"/>
        </w:rPr>
        <w:instrText xml:space="preserve"> TOC \h \z \c "Tabla" </w:instrText>
      </w:r>
      <w:r w:rsidRPr="00ED328E">
        <w:rPr>
          <w:rFonts w:ascii="Arial" w:hAnsi="Arial"/>
        </w:rPr>
        <w:fldChar w:fldCharType="separate"/>
      </w:r>
      <w:hyperlink w:anchor="_Toc511887288" w:history="1">
        <w:r w:rsidR="00E331B4" w:rsidRPr="000766B6">
          <w:rPr>
            <w:rStyle w:val="Hipervnculo"/>
            <w:noProof/>
          </w:rPr>
          <w:t>Tabla 5.1</w:t>
        </w:r>
        <w:r w:rsidR="00E331B4" w:rsidRPr="000766B6">
          <w:rPr>
            <w:rStyle w:val="Hipervnculo"/>
            <w:rFonts w:eastAsia="Times New Roman"/>
            <w:noProof/>
            <w:lang w:eastAsia="es-CO"/>
          </w:rPr>
          <w:t>. Hallazgos arqueológicos zona de influencia Palmeras La Carolina</w:t>
        </w:r>
        <w:r w:rsidR="00E331B4">
          <w:rPr>
            <w:noProof/>
            <w:webHidden/>
          </w:rPr>
          <w:tab/>
        </w:r>
        <w:r w:rsidR="00E331B4">
          <w:rPr>
            <w:noProof/>
            <w:webHidden/>
          </w:rPr>
          <w:fldChar w:fldCharType="begin"/>
        </w:r>
        <w:r w:rsidR="00E331B4">
          <w:rPr>
            <w:noProof/>
            <w:webHidden/>
          </w:rPr>
          <w:instrText xml:space="preserve"> PAGEREF _Toc511887288 \h </w:instrText>
        </w:r>
        <w:r w:rsidR="00E331B4">
          <w:rPr>
            <w:noProof/>
            <w:webHidden/>
          </w:rPr>
        </w:r>
        <w:r w:rsidR="00E331B4">
          <w:rPr>
            <w:noProof/>
            <w:webHidden/>
          </w:rPr>
          <w:fldChar w:fldCharType="separate"/>
        </w:r>
        <w:r w:rsidR="00BC6CB0">
          <w:rPr>
            <w:noProof/>
            <w:webHidden/>
          </w:rPr>
          <w:t>5-9</w:t>
        </w:r>
        <w:r w:rsidR="00E331B4">
          <w:rPr>
            <w:noProof/>
            <w:webHidden/>
          </w:rPr>
          <w:fldChar w:fldCharType="end"/>
        </w:r>
      </w:hyperlink>
    </w:p>
    <w:p w14:paraId="4B125728" w14:textId="4BE2F9DB"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89" w:history="1">
        <w:r w:rsidR="00E331B4" w:rsidRPr="000766B6">
          <w:rPr>
            <w:rStyle w:val="Hipervnculo"/>
            <w:noProof/>
          </w:rPr>
          <w:t>Tabla 5.2</w:t>
        </w:r>
        <w:r w:rsidR="00E331B4" w:rsidRPr="000766B6">
          <w:rPr>
            <w:rStyle w:val="Hipervnculo"/>
            <w:noProof/>
            <w:lang w:val="es-MX" w:eastAsia="es-ES"/>
          </w:rPr>
          <w:t>. Proceso histórico del área de influencia Palmeras la Carolina</w:t>
        </w:r>
        <w:r w:rsidR="00E331B4">
          <w:rPr>
            <w:noProof/>
            <w:webHidden/>
          </w:rPr>
          <w:tab/>
        </w:r>
        <w:r w:rsidR="00E331B4">
          <w:rPr>
            <w:noProof/>
            <w:webHidden/>
          </w:rPr>
          <w:fldChar w:fldCharType="begin"/>
        </w:r>
        <w:r w:rsidR="00E331B4">
          <w:rPr>
            <w:noProof/>
            <w:webHidden/>
          </w:rPr>
          <w:instrText xml:space="preserve"> PAGEREF _Toc511887289 \h </w:instrText>
        </w:r>
        <w:r w:rsidR="00E331B4">
          <w:rPr>
            <w:noProof/>
            <w:webHidden/>
          </w:rPr>
        </w:r>
        <w:r w:rsidR="00E331B4">
          <w:rPr>
            <w:noProof/>
            <w:webHidden/>
          </w:rPr>
          <w:fldChar w:fldCharType="separate"/>
        </w:r>
        <w:r w:rsidR="00BC6CB0">
          <w:rPr>
            <w:noProof/>
            <w:webHidden/>
          </w:rPr>
          <w:t>5-10</w:t>
        </w:r>
        <w:r w:rsidR="00E331B4">
          <w:rPr>
            <w:noProof/>
            <w:webHidden/>
          </w:rPr>
          <w:fldChar w:fldCharType="end"/>
        </w:r>
      </w:hyperlink>
    </w:p>
    <w:p w14:paraId="19A684AE" w14:textId="32252373"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0" w:history="1">
        <w:r w:rsidR="00E331B4" w:rsidRPr="000766B6">
          <w:rPr>
            <w:rStyle w:val="Hipervnculo"/>
            <w:noProof/>
          </w:rPr>
          <w:t>Tabla 5.3</w:t>
        </w:r>
        <w:r w:rsidR="00E331B4" w:rsidRPr="000766B6">
          <w:rPr>
            <w:rStyle w:val="Hipervnculo"/>
            <w:noProof/>
            <w:lang w:val="es-MX" w:eastAsia="es-ES"/>
          </w:rPr>
          <w:t>. Representaciones culturales municipios área de influencia</w:t>
        </w:r>
        <w:r w:rsidR="00E331B4">
          <w:rPr>
            <w:noProof/>
            <w:webHidden/>
          </w:rPr>
          <w:tab/>
        </w:r>
        <w:r w:rsidR="00E331B4">
          <w:rPr>
            <w:noProof/>
            <w:webHidden/>
          </w:rPr>
          <w:fldChar w:fldCharType="begin"/>
        </w:r>
        <w:r w:rsidR="00E331B4">
          <w:rPr>
            <w:noProof/>
            <w:webHidden/>
          </w:rPr>
          <w:instrText xml:space="preserve"> PAGEREF _Toc511887290 \h </w:instrText>
        </w:r>
        <w:r w:rsidR="00E331B4">
          <w:rPr>
            <w:noProof/>
            <w:webHidden/>
          </w:rPr>
        </w:r>
        <w:r w:rsidR="00E331B4">
          <w:rPr>
            <w:noProof/>
            <w:webHidden/>
          </w:rPr>
          <w:fldChar w:fldCharType="separate"/>
        </w:r>
        <w:r w:rsidR="00BC6CB0">
          <w:rPr>
            <w:noProof/>
            <w:webHidden/>
          </w:rPr>
          <w:t>5-13</w:t>
        </w:r>
        <w:r w:rsidR="00E331B4">
          <w:rPr>
            <w:noProof/>
            <w:webHidden/>
          </w:rPr>
          <w:fldChar w:fldCharType="end"/>
        </w:r>
      </w:hyperlink>
    </w:p>
    <w:p w14:paraId="243CD750" w14:textId="512FF217"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1" w:history="1">
        <w:r w:rsidR="00E331B4" w:rsidRPr="000766B6">
          <w:rPr>
            <w:rStyle w:val="Hipervnculo"/>
            <w:noProof/>
          </w:rPr>
          <w:t xml:space="preserve">Tabla 5.4 </w:t>
        </w:r>
        <w:r w:rsidR="00E331B4" w:rsidRPr="000766B6">
          <w:rPr>
            <w:rStyle w:val="Hipervnculo"/>
            <w:rFonts w:eastAsia="Batang"/>
            <w:noProof/>
          </w:rPr>
          <w:t>Datos demográficos área de influencia</w:t>
        </w:r>
        <w:r w:rsidR="00E331B4">
          <w:rPr>
            <w:noProof/>
            <w:webHidden/>
          </w:rPr>
          <w:tab/>
        </w:r>
        <w:r w:rsidR="00E331B4">
          <w:rPr>
            <w:noProof/>
            <w:webHidden/>
          </w:rPr>
          <w:fldChar w:fldCharType="begin"/>
        </w:r>
        <w:r w:rsidR="00E331B4">
          <w:rPr>
            <w:noProof/>
            <w:webHidden/>
          </w:rPr>
          <w:instrText xml:space="preserve"> PAGEREF _Toc511887291 \h </w:instrText>
        </w:r>
        <w:r w:rsidR="00E331B4">
          <w:rPr>
            <w:noProof/>
            <w:webHidden/>
          </w:rPr>
        </w:r>
        <w:r w:rsidR="00E331B4">
          <w:rPr>
            <w:noProof/>
            <w:webHidden/>
          </w:rPr>
          <w:fldChar w:fldCharType="separate"/>
        </w:r>
        <w:r w:rsidR="00BC6CB0">
          <w:rPr>
            <w:noProof/>
            <w:webHidden/>
          </w:rPr>
          <w:t>5-14</w:t>
        </w:r>
        <w:r w:rsidR="00E331B4">
          <w:rPr>
            <w:noProof/>
            <w:webHidden/>
          </w:rPr>
          <w:fldChar w:fldCharType="end"/>
        </w:r>
      </w:hyperlink>
    </w:p>
    <w:p w14:paraId="4D1CD235" w14:textId="0E37E699"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2" w:history="1">
        <w:r w:rsidR="00E331B4" w:rsidRPr="000766B6">
          <w:rPr>
            <w:rStyle w:val="Hipervnculo"/>
            <w:noProof/>
          </w:rPr>
          <w:t>Tabla 5.5</w:t>
        </w:r>
        <w:r w:rsidR="00E331B4" w:rsidRPr="000766B6">
          <w:rPr>
            <w:rStyle w:val="Hipervnculo"/>
            <w:rFonts w:eastAsia="Batang"/>
            <w:noProof/>
          </w:rPr>
          <w:t xml:space="preserve"> Composición étnica Palmeras La Carolina</w:t>
        </w:r>
        <w:r w:rsidR="00E331B4">
          <w:rPr>
            <w:noProof/>
            <w:webHidden/>
          </w:rPr>
          <w:tab/>
        </w:r>
        <w:r w:rsidR="00E331B4">
          <w:rPr>
            <w:noProof/>
            <w:webHidden/>
          </w:rPr>
          <w:fldChar w:fldCharType="begin"/>
        </w:r>
        <w:r w:rsidR="00E331B4">
          <w:rPr>
            <w:noProof/>
            <w:webHidden/>
          </w:rPr>
          <w:instrText xml:space="preserve"> PAGEREF _Toc511887292 \h </w:instrText>
        </w:r>
        <w:r w:rsidR="00E331B4">
          <w:rPr>
            <w:noProof/>
            <w:webHidden/>
          </w:rPr>
        </w:r>
        <w:r w:rsidR="00E331B4">
          <w:rPr>
            <w:noProof/>
            <w:webHidden/>
          </w:rPr>
          <w:fldChar w:fldCharType="separate"/>
        </w:r>
        <w:r w:rsidR="00BC6CB0">
          <w:rPr>
            <w:noProof/>
            <w:webHidden/>
          </w:rPr>
          <w:t>5-15</w:t>
        </w:r>
        <w:r w:rsidR="00E331B4">
          <w:rPr>
            <w:noProof/>
            <w:webHidden/>
          </w:rPr>
          <w:fldChar w:fldCharType="end"/>
        </w:r>
      </w:hyperlink>
    </w:p>
    <w:p w14:paraId="65B9134B" w14:textId="496FE5EE"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3" w:history="1">
        <w:r w:rsidR="00E331B4" w:rsidRPr="000766B6">
          <w:rPr>
            <w:rStyle w:val="Hipervnculo"/>
            <w:noProof/>
          </w:rPr>
          <w:t>Tabla 5.6 Valor Agregado Municipal por Actividades</w:t>
        </w:r>
        <w:r w:rsidR="00E331B4">
          <w:rPr>
            <w:noProof/>
            <w:webHidden/>
          </w:rPr>
          <w:tab/>
        </w:r>
        <w:r w:rsidR="00E331B4">
          <w:rPr>
            <w:noProof/>
            <w:webHidden/>
          </w:rPr>
          <w:fldChar w:fldCharType="begin"/>
        </w:r>
        <w:r w:rsidR="00E331B4">
          <w:rPr>
            <w:noProof/>
            <w:webHidden/>
          </w:rPr>
          <w:instrText xml:space="preserve"> PAGEREF _Toc511887293 \h </w:instrText>
        </w:r>
        <w:r w:rsidR="00E331B4">
          <w:rPr>
            <w:noProof/>
            <w:webHidden/>
          </w:rPr>
        </w:r>
        <w:r w:rsidR="00E331B4">
          <w:rPr>
            <w:noProof/>
            <w:webHidden/>
          </w:rPr>
          <w:fldChar w:fldCharType="separate"/>
        </w:r>
        <w:r w:rsidR="00BC6CB0">
          <w:rPr>
            <w:noProof/>
            <w:webHidden/>
          </w:rPr>
          <w:t>5-15</w:t>
        </w:r>
        <w:r w:rsidR="00E331B4">
          <w:rPr>
            <w:noProof/>
            <w:webHidden/>
          </w:rPr>
          <w:fldChar w:fldCharType="end"/>
        </w:r>
      </w:hyperlink>
    </w:p>
    <w:p w14:paraId="08260E80" w14:textId="52107C0E"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4" w:history="1">
        <w:r w:rsidR="00E331B4" w:rsidRPr="000766B6">
          <w:rPr>
            <w:rStyle w:val="Hipervnculo"/>
            <w:noProof/>
          </w:rPr>
          <w:t>Tabla 5.7. Producción de petróleo en el área de influencia</w:t>
        </w:r>
        <w:r w:rsidR="00E331B4">
          <w:rPr>
            <w:noProof/>
            <w:webHidden/>
          </w:rPr>
          <w:tab/>
        </w:r>
        <w:r w:rsidR="00E331B4">
          <w:rPr>
            <w:noProof/>
            <w:webHidden/>
          </w:rPr>
          <w:fldChar w:fldCharType="begin"/>
        </w:r>
        <w:r w:rsidR="00E331B4">
          <w:rPr>
            <w:noProof/>
            <w:webHidden/>
          </w:rPr>
          <w:instrText xml:space="preserve"> PAGEREF _Toc511887294 \h </w:instrText>
        </w:r>
        <w:r w:rsidR="00E331B4">
          <w:rPr>
            <w:noProof/>
            <w:webHidden/>
          </w:rPr>
        </w:r>
        <w:r w:rsidR="00E331B4">
          <w:rPr>
            <w:noProof/>
            <w:webHidden/>
          </w:rPr>
          <w:fldChar w:fldCharType="separate"/>
        </w:r>
        <w:r w:rsidR="00BC6CB0">
          <w:rPr>
            <w:noProof/>
            <w:webHidden/>
          </w:rPr>
          <w:t>5-16</w:t>
        </w:r>
        <w:r w:rsidR="00E331B4">
          <w:rPr>
            <w:noProof/>
            <w:webHidden/>
          </w:rPr>
          <w:fldChar w:fldCharType="end"/>
        </w:r>
      </w:hyperlink>
    </w:p>
    <w:p w14:paraId="3706E758" w14:textId="458EE133"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5" w:history="1">
        <w:r w:rsidR="00E331B4" w:rsidRPr="000766B6">
          <w:rPr>
            <w:rStyle w:val="Hipervnculo"/>
            <w:noProof/>
          </w:rPr>
          <w:t>Tabla 5.8 Sector agrícola en los municipios de área de influencia</w:t>
        </w:r>
        <w:r w:rsidR="00E331B4">
          <w:rPr>
            <w:noProof/>
            <w:webHidden/>
          </w:rPr>
          <w:tab/>
        </w:r>
        <w:r w:rsidR="00E331B4">
          <w:rPr>
            <w:noProof/>
            <w:webHidden/>
          </w:rPr>
          <w:fldChar w:fldCharType="begin"/>
        </w:r>
        <w:r w:rsidR="00E331B4">
          <w:rPr>
            <w:noProof/>
            <w:webHidden/>
          </w:rPr>
          <w:instrText xml:space="preserve"> PAGEREF _Toc511887295 \h </w:instrText>
        </w:r>
        <w:r w:rsidR="00E331B4">
          <w:rPr>
            <w:noProof/>
            <w:webHidden/>
          </w:rPr>
        </w:r>
        <w:r w:rsidR="00E331B4">
          <w:rPr>
            <w:noProof/>
            <w:webHidden/>
          </w:rPr>
          <w:fldChar w:fldCharType="separate"/>
        </w:r>
        <w:r w:rsidR="00BC6CB0">
          <w:rPr>
            <w:noProof/>
            <w:webHidden/>
          </w:rPr>
          <w:t>5-17</w:t>
        </w:r>
        <w:r w:rsidR="00E331B4">
          <w:rPr>
            <w:noProof/>
            <w:webHidden/>
          </w:rPr>
          <w:fldChar w:fldCharType="end"/>
        </w:r>
      </w:hyperlink>
    </w:p>
    <w:p w14:paraId="1EE5E034" w14:textId="776C35B6"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6" w:history="1">
        <w:r w:rsidR="00E331B4" w:rsidRPr="000766B6">
          <w:rPr>
            <w:rStyle w:val="Hipervnculo"/>
            <w:noProof/>
          </w:rPr>
          <w:t>Tabla 5.9 Producción agrícola área de influencia Palmeras la Carolina</w:t>
        </w:r>
        <w:r w:rsidR="00E331B4">
          <w:rPr>
            <w:noProof/>
            <w:webHidden/>
          </w:rPr>
          <w:tab/>
        </w:r>
        <w:r w:rsidR="00E331B4">
          <w:rPr>
            <w:noProof/>
            <w:webHidden/>
          </w:rPr>
          <w:fldChar w:fldCharType="begin"/>
        </w:r>
        <w:r w:rsidR="00E331B4">
          <w:rPr>
            <w:noProof/>
            <w:webHidden/>
          </w:rPr>
          <w:instrText xml:space="preserve"> PAGEREF _Toc511887296 \h </w:instrText>
        </w:r>
        <w:r w:rsidR="00E331B4">
          <w:rPr>
            <w:noProof/>
            <w:webHidden/>
          </w:rPr>
        </w:r>
        <w:r w:rsidR="00E331B4">
          <w:rPr>
            <w:noProof/>
            <w:webHidden/>
          </w:rPr>
          <w:fldChar w:fldCharType="separate"/>
        </w:r>
        <w:r w:rsidR="00BC6CB0">
          <w:rPr>
            <w:noProof/>
            <w:webHidden/>
          </w:rPr>
          <w:t>5-17</w:t>
        </w:r>
        <w:r w:rsidR="00E331B4">
          <w:rPr>
            <w:noProof/>
            <w:webHidden/>
          </w:rPr>
          <w:fldChar w:fldCharType="end"/>
        </w:r>
      </w:hyperlink>
    </w:p>
    <w:p w14:paraId="73D6FE6F" w14:textId="2244086C"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7" w:history="1">
        <w:r w:rsidR="00E331B4" w:rsidRPr="000766B6">
          <w:rPr>
            <w:rStyle w:val="Hipervnculo"/>
            <w:noProof/>
          </w:rPr>
          <w:t>Tabla 5.10 Producción Bovina en el área de influencia</w:t>
        </w:r>
        <w:r w:rsidR="00E331B4">
          <w:rPr>
            <w:noProof/>
            <w:webHidden/>
          </w:rPr>
          <w:tab/>
        </w:r>
        <w:r w:rsidR="00E331B4">
          <w:rPr>
            <w:noProof/>
            <w:webHidden/>
          </w:rPr>
          <w:fldChar w:fldCharType="begin"/>
        </w:r>
        <w:r w:rsidR="00E331B4">
          <w:rPr>
            <w:noProof/>
            <w:webHidden/>
          </w:rPr>
          <w:instrText xml:space="preserve"> PAGEREF _Toc511887297 \h </w:instrText>
        </w:r>
        <w:r w:rsidR="00E331B4">
          <w:rPr>
            <w:noProof/>
            <w:webHidden/>
          </w:rPr>
        </w:r>
        <w:r w:rsidR="00E331B4">
          <w:rPr>
            <w:noProof/>
            <w:webHidden/>
          </w:rPr>
          <w:fldChar w:fldCharType="separate"/>
        </w:r>
        <w:r w:rsidR="00BC6CB0">
          <w:rPr>
            <w:noProof/>
            <w:webHidden/>
          </w:rPr>
          <w:t>5-18</w:t>
        </w:r>
        <w:r w:rsidR="00E331B4">
          <w:rPr>
            <w:noProof/>
            <w:webHidden/>
          </w:rPr>
          <w:fldChar w:fldCharType="end"/>
        </w:r>
      </w:hyperlink>
    </w:p>
    <w:p w14:paraId="19EBD679" w14:textId="595344F7"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8" w:history="1">
        <w:r w:rsidR="00E331B4" w:rsidRPr="000766B6">
          <w:rPr>
            <w:rStyle w:val="Hipervnculo"/>
            <w:noProof/>
          </w:rPr>
          <w:t>Tabla 5.11 Cifras e indicadores generales de la zona de influencia</w:t>
        </w:r>
        <w:r w:rsidR="00E331B4">
          <w:rPr>
            <w:noProof/>
            <w:webHidden/>
          </w:rPr>
          <w:tab/>
        </w:r>
        <w:r w:rsidR="00E331B4">
          <w:rPr>
            <w:noProof/>
            <w:webHidden/>
          </w:rPr>
          <w:fldChar w:fldCharType="begin"/>
        </w:r>
        <w:r w:rsidR="00E331B4">
          <w:rPr>
            <w:noProof/>
            <w:webHidden/>
          </w:rPr>
          <w:instrText xml:space="preserve"> PAGEREF _Toc511887298 \h </w:instrText>
        </w:r>
        <w:r w:rsidR="00E331B4">
          <w:rPr>
            <w:noProof/>
            <w:webHidden/>
          </w:rPr>
        </w:r>
        <w:r w:rsidR="00E331B4">
          <w:rPr>
            <w:noProof/>
            <w:webHidden/>
          </w:rPr>
          <w:fldChar w:fldCharType="separate"/>
        </w:r>
        <w:r w:rsidR="00BC6CB0">
          <w:rPr>
            <w:noProof/>
            <w:webHidden/>
          </w:rPr>
          <w:t>5-18</w:t>
        </w:r>
        <w:r w:rsidR="00E331B4">
          <w:rPr>
            <w:noProof/>
            <w:webHidden/>
          </w:rPr>
          <w:fldChar w:fldCharType="end"/>
        </w:r>
      </w:hyperlink>
    </w:p>
    <w:p w14:paraId="078F9409" w14:textId="3E9ED1CD"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299" w:history="1">
        <w:r w:rsidR="00E331B4" w:rsidRPr="000766B6">
          <w:rPr>
            <w:rStyle w:val="Hipervnculo"/>
            <w:noProof/>
          </w:rPr>
          <w:t>Tabla 5.12 Indicadores IPM municipios área de influencia Palmeras la Carolina</w:t>
        </w:r>
        <w:r w:rsidR="00E331B4">
          <w:rPr>
            <w:noProof/>
            <w:webHidden/>
          </w:rPr>
          <w:tab/>
        </w:r>
        <w:r w:rsidR="00E331B4">
          <w:rPr>
            <w:noProof/>
            <w:webHidden/>
          </w:rPr>
          <w:fldChar w:fldCharType="begin"/>
        </w:r>
        <w:r w:rsidR="00E331B4">
          <w:rPr>
            <w:noProof/>
            <w:webHidden/>
          </w:rPr>
          <w:instrText xml:space="preserve"> PAGEREF _Toc511887299 \h </w:instrText>
        </w:r>
        <w:r w:rsidR="00E331B4">
          <w:rPr>
            <w:noProof/>
            <w:webHidden/>
          </w:rPr>
        </w:r>
        <w:r w:rsidR="00E331B4">
          <w:rPr>
            <w:noProof/>
            <w:webHidden/>
          </w:rPr>
          <w:fldChar w:fldCharType="separate"/>
        </w:r>
        <w:r w:rsidR="00BC6CB0">
          <w:rPr>
            <w:noProof/>
            <w:webHidden/>
          </w:rPr>
          <w:t>5-19</w:t>
        </w:r>
        <w:r w:rsidR="00E331B4">
          <w:rPr>
            <w:noProof/>
            <w:webHidden/>
          </w:rPr>
          <w:fldChar w:fldCharType="end"/>
        </w:r>
      </w:hyperlink>
    </w:p>
    <w:p w14:paraId="2A2ED9F7" w14:textId="4AC05B6F"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0" w:history="1">
        <w:r w:rsidR="00E331B4" w:rsidRPr="000766B6">
          <w:rPr>
            <w:rStyle w:val="Hipervnculo"/>
            <w:noProof/>
          </w:rPr>
          <w:t>Tabla 5.13. Hallazgos del proceso de consulta a partes interesadas</w:t>
        </w:r>
        <w:r w:rsidR="00E331B4">
          <w:rPr>
            <w:noProof/>
            <w:webHidden/>
          </w:rPr>
          <w:tab/>
        </w:r>
        <w:r w:rsidR="00E331B4">
          <w:rPr>
            <w:noProof/>
            <w:webHidden/>
          </w:rPr>
          <w:fldChar w:fldCharType="begin"/>
        </w:r>
        <w:r w:rsidR="00E331B4">
          <w:rPr>
            <w:noProof/>
            <w:webHidden/>
          </w:rPr>
          <w:instrText xml:space="preserve"> PAGEREF _Toc511887300 \h </w:instrText>
        </w:r>
        <w:r w:rsidR="00E331B4">
          <w:rPr>
            <w:noProof/>
            <w:webHidden/>
          </w:rPr>
        </w:r>
        <w:r w:rsidR="00E331B4">
          <w:rPr>
            <w:noProof/>
            <w:webHidden/>
          </w:rPr>
          <w:fldChar w:fldCharType="separate"/>
        </w:r>
        <w:r w:rsidR="00BC6CB0">
          <w:rPr>
            <w:noProof/>
            <w:webHidden/>
          </w:rPr>
          <w:t>5-21</w:t>
        </w:r>
        <w:r w:rsidR="00E331B4">
          <w:rPr>
            <w:noProof/>
            <w:webHidden/>
          </w:rPr>
          <w:fldChar w:fldCharType="end"/>
        </w:r>
      </w:hyperlink>
    </w:p>
    <w:p w14:paraId="626C9126" w14:textId="6EAC98D3"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1" w:history="1">
        <w:r w:rsidR="00E331B4" w:rsidRPr="000766B6">
          <w:rPr>
            <w:rStyle w:val="Hipervnculo"/>
            <w:noProof/>
          </w:rPr>
          <w:t>Tabla 5.14. Descripción de actividades desarrolladas en el escenario sin proyecto.</w:t>
        </w:r>
        <w:r w:rsidR="00E331B4">
          <w:rPr>
            <w:noProof/>
            <w:webHidden/>
          </w:rPr>
          <w:tab/>
        </w:r>
        <w:r w:rsidR="00E331B4">
          <w:rPr>
            <w:noProof/>
            <w:webHidden/>
          </w:rPr>
          <w:fldChar w:fldCharType="begin"/>
        </w:r>
        <w:r w:rsidR="00E331B4">
          <w:rPr>
            <w:noProof/>
            <w:webHidden/>
          </w:rPr>
          <w:instrText xml:space="preserve"> PAGEREF _Toc511887301 \h </w:instrText>
        </w:r>
        <w:r w:rsidR="00E331B4">
          <w:rPr>
            <w:noProof/>
            <w:webHidden/>
          </w:rPr>
        </w:r>
        <w:r w:rsidR="00E331B4">
          <w:rPr>
            <w:noProof/>
            <w:webHidden/>
          </w:rPr>
          <w:fldChar w:fldCharType="separate"/>
        </w:r>
        <w:r w:rsidR="00BC6CB0">
          <w:rPr>
            <w:noProof/>
            <w:webHidden/>
          </w:rPr>
          <w:t>5-25</w:t>
        </w:r>
        <w:r w:rsidR="00E331B4">
          <w:rPr>
            <w:noProof/>
            <w:webHidden/>
          </w:rPr>
          <w:fldChar w:fldCharType="end"/>
        </w:r>
      </w:hyperlink>
    </w:p>
    <w:p w14:paraId="7A095663" w14:textId="502E485C"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2" w:history="1">
        <w:r w:rsidR="00E331B4" w:rsidRPr="000766B6">
          <w:rPr>
            <w:rStyle w:val="Hipervnculo"/>
            <w:noProof/>
          </w:rPr>
          <w:t>Tabla 5.15. Descripción de actividades desarrolladas en el escenario con proyecto, Plantaciones.</w:t>
        </w:r>
        <w:r w:rsidR="00E331B4">
          <w:rPr>
            <w:noProof/>
            <w:webHidden/>
          </w:rPr>
          <w:tab/>
        </w:r>
        <w:r w:rsidR="00E331B4">
          <w:rPr>
            <w:noProof/>
            <w:webHidden/>
          </w:rPr>
          <w:fldChar w:fldCharType="begin"/>
        </w:r>
        <w:r w:rsidR="00E331B4">
          <w:rPr>
            <w:noProof/>
            <w:webHidden/>
          </w:rPr>
          <w:instrText xml:space="preserve"> PAGEREF _Toc511887302 \h </w:instrText>
        </w:r>
        <w:r w:rsidR="00E331B4">
          <w:rPr>
            <w:noProof/>
            <w:webHidden/>
          </w:rPr>
        </w:r>
        <w:r w:rsidR="00E331B4">
          <w:rPr>
            <w:noProof/>
            <w:webHidden/>
          </w:rPr>
          <w:fldChar w:fldCharType="separate"/>
        </w:r>
        <w:r w:rsidR="00BC6CB0">
          <w:rPr>
            <w:noProof/>
            <w:webHidden/>
          </w:rPr>
          <w:t>5-26</w:t>
        </w:r>
        <w:r w:rsidR="00E331B4">
          <w:rPr>
            <w:noProof/>
            <w:webHidden/>
          </w:rPr>
          <w:fldChar w:fldCharType="end"/>
        </w:r>
      </w:hyperlink>
    </w:p>
    <w:p w14:paraId="53441045" w14:textId="42FB3267"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3" w:history="1">
        <w:r w:rsidR="00E331B4" w:rsidRPr="000766B6">
          <w:rPr>
            <w:rStyle w:val="Hipervnculo"/>
            <w:noProof/>
          </w:rPr>
          <w:t>Tabla 5.16. Descripción de Impactos Medio Socioeconómico</w:t>
        </w:r>
        <w:r w:rsidR="00E331B4">
          <w:rPr>
            <w:noProof/>
            <w:webHidden/>
          </w:rPr>
          <w:tab/>
        </w:r>
        <w:r w:rsidR="00E331B4">
          <w:rPr>
            <w:noProof/>
            <w:webHidden/>
          </w:rPr>
          <w:fldChar w:fldCharType="begin"/>
        </w:r>
        <w:r w:rsidR="00E331B4">
          <w:rPr>
            <w:noProof/>
            <w:webHidden/>
          </w:rPr>
          <w:instrText xml:space="preserve"> PAGEREF _Toc511887303 \h </w:instrText>
        </w:r>
        <w:r w:rsidR="00E331B4">
          <w:rPr>
            <w:noProof/>
            <w:webHidden/>
          </w:rPr>
        </w:r>
        <w:r w:rsidR="00E331B4">
          <w:rPr>
            <w:noProof/>
            <w:webHidden/>
          </w:rPr>
          <w:fldChar w:fldCharType="separate"/>
        </w:r>
        <w:r w:rsidR="00BC6CB0">
          <w:rPr>
            <w:noProof/>
            <w:webHidden/>
          </w:rPr>
          <w:t>5-28</w:t>
        </w:r>
        <w:r w:rsidR="00E331B4">
          <w:rPr>
            <w:noProof/>
            <w:webHidden/>
          </w:rPr>
          <w:fldChar w:fldCharType="end"/>
        </w:r>
      </w:hyperlink>
    </w:p>
    <w:p w14:paraId="75310E17" w14:textId="01D2EB95"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4" w:history="1">
        <w:r w:rsidR="00E331B4" w:rsidRPr="000766B6">
          <w:rPr>
            <w:rStyle w:val="Hipervnculo"/>
            <w:noProof/>
          </w:rPr>
          <w:t>Tabla 5.17 Matriz de identificación de impactos, escenario SIN PLANTACIÓN.</w:t>
        </w:r>
        <w:r w:rsidR="00E331B4">
          <w:rPr>
            <w:noProof/>
            <w:webHidden/>
          </w:rPr>
          <w:tab/>
        </w:r>
        <w:r w:rsidR="00E331B4">
          <w:rPr>
            <w:noProof/>
            <w:webHidden/>
          </w:rPr>
          <w:fldChar w:fldCharType="begin"/>
        </w:r>
        <w:r w:rsidR="00E331B4">
          <w:rPr>
            <w:noProof/>
            <w:webHidden/>
          </w:rPr>
          <w:instrText xml:space="preserve"> PAGEREF _Toc511887304 \h </w:instrText>
        </w:r>
        <w:r w:rsidR="00E331B4">
          <w:rPr>
            <w:noProof/>
            <w:webHidden/>
          </w:rPr>
        </w:r>
        <w:r w:rsidR="00E331B4">
          <w:rPr>
            <w:noProof/>
            <w:webHidden/>
          </w:rPr>
          <w:fldChar w:fldCharType="separate"/>
        </w:r>
        <w:r w:rsidR="00BC6CB0">
          <w:rPr>
            <w:noProof/>
            <w:webHidden/>
          </w:rPr>
          <w:t>5-32</w:t>
        </w:r>
        <w:r w:rsidR="00E331B4">
          <w:rPr>
            <w:noProof/>
            <w:webHidden/>
          </w:rPr>
          <w:fldChar w:fldCharType="end"/>
        </w:r>
      </w:hyperlink>
    </w:p>
    <w:p w14:paraId="75F67F30" w14:textId="23E766A9"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5" w:history="1">
        <w:r w:rsidR="00E331B4" w:rsidRPr="000766B6">
          <w:rPr>
            <w:rStyle w:val="Hipervnculo"/>
            <w:noProof/>
          </w:rPr>
          <w:t>Tabla 5.18 Matriz de calificación de impactos, escenario SIN PLANTACIÓN.</w:t>
        </w:r>
        <w:r w:rsidR="00E331B4">
          <w:rPr>
            <w:noProof/>
            <w:webHidden/>
          </w:rPr>
          <w:tab/>
        </w:r>
        <w:r w:rsidR="00E331B4">
          <w:rPr>
            <w:noProof/>
            <w:webHidden/>
          </w:rPr>
          <w:fldChar w:fldCharType="begin"/>
        </w:r>
        <w:r w:rsidR="00E331B4">
          <w:rPr>
            <w:noProof/>
            <w:webHidden/>
          </w:rPr>
          <w:instrText xml:space="preserve"> PAGEREF _Toc511887305 \h </w:instrText>
        </w:r>
        <w:r w:rsidR="00E331B4">
          <w:rPr>
            <w:noProof/>
            <w:webHidden/>
          </w:rPr>
        </w:r>
        <w:r w:rsidR="00E331B4">
          <w:rPr>
            <w:noProof/>
            <w:webHidden/>
          </w:rPr>
          <w:fldChar w:fldCharType="separate"/>
        </w:r>
        <w:r w:rsidR="00BC6CB0">
          <w:rPr>
            <w:noProof/>
            <w:webHidden/>
          </w:rPr>
          <w:t>5-33</w:t>
        </w:r>
        <w:r w:rsidR="00E331B4">
          <w:rPr>
            <w:noProof/>
            <w:webHidden/>
          </w:rPr>
          <w:fldChar w:fldCharType="end"/>
        </w:r>
      </w:hyperlink>
    </w:p>
    <w:p w14:paraId="0C7A57F1" w14:textId="3E89190E"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6" w:history="1">
        <w:r w:rsidR="00E331B4" w:rsidRPr="000766B6">
          <w:rPr>
            <w:rStyle w:val="Hipervnculo"/>
            <w:noProof/>
          </w:rPr>
          <w:t>Tabla 5.19 Matriz de identificación de impactos, escenario CON PLANTACIÓN.</w:t>
        </w:r>
        <w:r w:rsidR="00E331B4">
          <w:rPr>
            <w:noProof/>
            <w:webHidden/>
          </w:rPr>
          <w:tab/>
        </w:r>
        <w:r w:rsidR="00E331B4">
          <w:rPr>
            <w:noProof/>
            <w:webHidden/>
          </w:rPr>
          <w:fldChar w:fldCharType="begin"/>
        </w:r>
        <w:r w:rsidR="00E331B4">
          <w:rPr>
            <w:noProof/>
            <w:webHidden/>
          </w:rPr>
          <w:instrText xml:space="preserve"> PAGEREF _Toc511887306 \h </w:instrText>
        </w:r>
        <w:r w:rsidR="00E331B4">
          <w:rPr>
            <w:noProof/>
            <w:webHidden/>
          </w:rPr>
        </w:r>
        <w:r w:rsidR="00E331B4">
          <w:rPr>
            <w:noProof/>
            <w:webHidden/>
          </w:rPr>
          <w:fldChar w:fldCharType="separate"/>
        </w:r>
        <w:r w:rsidR="00BC6CB0">
          <w:rPr>
            <w:noProof/>
            <w:webHidden/>
          </w:rPr>
          <w:t>5-34</w:t>
        </w:r>
        <w:r w:rsidR="00E331B4">
          <w:rPr>
            <w:noProof/>
            <w:webHidden/>
          </w:rPr>
          <w:fldChar w:fldCharType="end"/>
        </w:r>
      </w:hyperlink>
    </w:p>
    <w:p w14:paraId="4C8C63A2" w14:textId="1DA437CB"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7" w:history="1">
        <w:r w:rsidR="00E331B4" w:rsidRPr="000766B6">
          <w:rPr>
            <w:rStyle w:val="Hipervnculo"/>
            <w:noProof/>
          </w:rPr>
          <w:t>Tabla 5.20 Matriz de calificación de impactos, escenario CON PLANTACIÓN.</w:t>
        </w:r>
        <w:r w:rsidR="00E331B4">
          <w:rPr>
            <w:noProof/>
            <w:webHidden/>
          </w:rPr>
          <w:tab/>
        </w:r>
        <w:r w:rsidR="00E331B4">
          <w:rPr>
            <w:noProof/>
            <w:webHidden/>
          </w:rPr>
          <w:fldChar w:fldCharType="begin"/>
        </w:r>
        <w:r w:rsidR="00E331B4">
          <w:rPr>
            <w:noProof/>
            <w:webHidden/>
          </w:rPr>
          <w:instrText xml:space="preserve"> PAGEREF _Toc511887307 \h </w:instrText>
        </w:r>
        <w:r w:rsidR="00E331B4">
          <w:rPr>
            <w:noProof/>
            <w:webHidden/>
          </w:rPr>
        </w:r>
        <w:r w:rsidR="00E331B4">
          <w:rPr>
            <w:noProof/>
            <w:webHidden/>
          </w:rPr>
          <w:fldChar w:fldCharType="separate"/>
        </w:r>
        <w:r w:rsidR="00BC6CB0">
          <w:rPr>
            <w:noProof/>
            <w:webHidden/>
          </w:rPr>
          <w:t>5-35</w:t>
        </w:r>
        <w:r w:rsidR="00E331B4">
          <w:rPr>
            <w:noProof/>
            <w:webHidden/>
          </w:rPr>
          <w:fldChar w:fldCharType="end"/>
        </w:r>
      </w:hyperlink>
    </w:p>
    <w:p w14:paraId="40D728B3" w14:textId="6C84C722"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8" w:history="1">
        <w:r w:rsidR="00E331B4" w:rsidRPr="000766B6">
          <w:rPr>
            <w:rStyle w:val="Hipervnculo"/>
            <w:noProof/>
          </w:rPr>
          <w:t>Tabla 5.21 Resultados de la evaluación de impactos por actividad para el componente socioeconómico, Plantaciones de palma de aceite.</w:t>
        </w:r>
        <w:r w:rsidR="00E331B4">
          <w:rPr>
            <w:noProof/>
            <w:webHidden/>
          </w:rPr>
          <w:tab/>
        </w:r>
        <w:r w:rsidR="00E331B4">
          <w:rPr>
            <w:noProof/>
            <w:webHidden/>
          </w:rPr>
          <w:fldChar w:fldCharType="begin"/>
        </w:r>
        <w:r w:rsidR="00E331B4">
          <w:rPr>
            <w:noProof/>
            <w:webHidden/>
          </w:rPr>
          <w:instrText xml:space="preserve"> PAGEREF _Toc511887308 \h </w:instrText>
        </w:r>
        <w:r w:rsidR="00E331B4">
          <w:rPr>
            <w:noProof/>
            <w:webHidden/>
          </w:rPr>
        </w:r>
        <w:r w:rsidR="00E331B4">
          <w:rPr>
            <w:noProof/>
            <w:webHidden/>
          </w:rPr>
          <w:fldChar w:fldCharType="separate"/>
        </w:r>
        <w:r w:rsidR="00BC6CB0">
          <w:rPr>
            <w:noProof/>
            <w:webHidden/>
          </w:rPr>
          <w:t>5-36</w:t>
        </w:r>
        <w:r w:rsidR="00E331B4">
          <w:rPr>
            <w:noProof/>
            <w:webHidden/>
          </w:rPr>
          <w:fldChar w:fldCharType="end"/>
        </w:r>
      </w:hyperlink>
    </w:p>
    <w:p w14:paraId="1941359E" w14:textId="5447D224"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09" w:history="1">
        <w:r w:rsidR="00E331B4" w:rsidRPr="000766B6">
          <w:rPr>
            <w:rStyle w:val="Hipervnculo"/>
            <w:noProof/>
          </w:rPr>
          <w:t>Tabla 5.20 Conocimiento de la empresa Palmeras La Carolina</w:t>
        </w:r>
        <w:r w:rsidR="00E331B4">
          <w:rPr>
            <w:noProof/>
            <w:webHidden/>
          </w:rPr>
          <w:tab/>
        </w:r>
        <w:r w:rsidR="00E331B4">
          <w:rPr>
            <w:noProof/>
            <w:webHidden/>
          </w:rPr>
          <w:fldChar w:fldCharType="begin"/>
        </w:r>
        <w:r w:rsidR="00E331B4">
          <w:rPr>
            <w:noProof/>
            <w:webHidden/>
          </w:rPr>
          <w:instrText xml:space="preserve"> PAGEREF _Toc511887309 \h </w:instrText>
        </w:r>
        <w:r w:rsidR="00E331B4">
          <w:rPr>
            <w:noProof/>
            <w:webHidden/>
          </w:rPr>
        </w:r>
        <w:r w:rsidR="00E331B4">
          <w:rPr>
            <w:noProof/>
            <w:webHidden/>
          </w:rPr>
          <w:fldChar w:fldCharType="separate"/>
        </w:r>
        <w:r w:rsidR="00BC6CB0">
          <w:rPr>
            <w:noProof/>
            <w:webHidden/>
          </w:rPr>
          <w:t>5-69</w:t>
        </w:r>
        <w:r w:rsidR="00E331B4">
          <w:rPr>
            <w:noProof/>
            <w:webHidden/>
          </w:rPr>
          <w:fldChar w:fldCharType="end"/>
        </w:r>
      </w:hyperlink>
    </w:p>
    <w:p w14:paraId="75B2B906" w14:textId="0A52246E"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0" w:history="1">
        <w:r w:rsidR="00E331B4" w:rsidRPr="000766B6">
          <w:rPr>
            <w:rStyle w:val="Hipervnculo"/>
            <w:noProof/>
          </w:rPr>
          <w:t>Tabla 5.21. Contratación Palmeras La Carolina</w:t>
        </w:r>
        <w:r w:rsidR="00E331B4">
          <w:rPr>
            <w:noProof/>
            <w:webHidden/>
          </w:rPr>
          <w:tab/>
        </w:r>
        <w:r w:rsidR="00E331B4">
          <w:rPr>
            <w:noProof/>
            <w:webHidden/>
          </w:rPr>
          <w:fldChar w:fldCharType="begin"/>
        </w:r>
        <w:r w:rsidR="00E331B4">
          <w:rPr>
            <w:noProof/>
            <w:webHidden/>
          </w:rPr>
          <w:instrText xml:space="preserve"> PAGEREF _Toc511887310 \h </w:instrText>
        </w:r>
        <w:r w:rsidR="00E331B4">
          <w:rPr>
            <w:noProof/>
            <w:webHidden/>
          </w:rPr>
        </w:r>
        <w:r w:rsidR="00E331B4">
          <w:rPr>
            <w:noProof/>
            <w:webHidden/>
          </w:rPr>
          <w:fldChar w:fldCharType="separate"/>
        </w:r>
        <w:r w:rsidR="00BC6CB0">
          <w:rPr>
            <w:noProof/>
            <w:webHidden/>
          </w:rPr>
          <w:t>5-71</w:t>
        </w:r>
        <w:r w:rsidR="00E331B4">
          <w:rPr>
            <w:noProof/>
            <w:webHidden/>
          </w:rPr>
          <w:fldChar w:fldCharType="end"/>
        </w:r>
      </w:hyperlink>
    </w:p>
    <w:p w14:paraId="64711815" w14:textId="64599624"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1" w:history="1">
        <w:r w:rsidR="00E331B4" w:rsidRPr="000766B6">
          <w:rPr>
            <w:rStyle w:val="Hipervnculo"/>
            <w:noProof/>
          </w:rPr>
          <w:t>Tabla 5.22. Trasparencia en la información</w:t>
        </w:r>
        <w:r w:rsidR="00E331B4">
          <w:rPr>
            <w:noProof/>
            <w:webHidden/>
          </w:rPr>
          <w:tab/>
        </w:r>
        <w:r w:rsidR="00E331B4">
          <w:rPr>
            <w:noProof/>
            <w:webHidden/>
          </w:rPr>
          <w:fldChar w:fldCharType="begin"/>
        </w:r>
        <w:r w:rsidR="00E331B4">
          <w:rPr>
            <w:noProof/>
            <w:webHidden/>
          </w:rPr>
          <w:instrText xml:space="preserve"> PAGEREF _Toc511887311 \h </w:instrText>
        </w:r>
        <w:r w:rsidR="00E331B4">
          <w:rPr>
            <w:noProof/>
            <w:webHidden/>
          </w:rPr>
        </w:r>
        <w:r w:rsidR="00E331B4">
          <w:rPr>
            <w:noProof/>
            <w:webHidden/>
          </w:rPr>
          <w:fldChar w:fldCharType="separate"/>
        </w:r>
        <w:r w:rsidR="00BC6CB0">
          <w:rPr>
            <w:noProof/>
            <w:webHidden/>
          </w:rPr>
          <w:t>5-73</w:t>
        </w:r>
        <w:r w:rsidR="00E331B4">
          <w:rPr>
            <w:noProof/>
            <w:webHidden/>
          </w:rPr>
          <w:fldChar w:fldCharType="end"/>
        </w:r>
      </w:hyperlink>
    </w:p>
    <w:p w14:paraId="61B5D609" w14:textId="03A2754A"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2" w:history="1">
        <w:r w:rsidR="00E331B4" w:rsidRPr="000766B6">
          <w:rPr>
            <w:rStyle w:val="Hipervnculo"/>
            <w:noProof/>
          </w:rPr>
          <w:t>Tabla 5.23. Bienestar laboral y convivencia Palmeras la Carolina</w:t>
        </w:r>
        <w:r w:rsidR="00E331B4">
          <w:rPr>
            <w:noProof/>
            <w:webHidden/>
          </w:rPr>
          <w:tab/>
        </w:r>
        <w:r w:rsidR="00E331B4">
          <w:rPr>
            <w:noProof/>
            <w:webHidden/>
          </w:rPr>
          <w:fldChar w:fldCharType="begin"/>
        </w:r>
        <w:r w:rsidR="00E331B4">
          <w:rPr>
            <w:noProof/>
            <w:webHidden/>
          </w:rPr>
          <w:instrText xml:space="preserve"> PAGEREF _Toc511887312 \h </w:instrText>
        </w:r>
        <w:r w:rsidR="00E331B4">
          <w:rPr>
            <w:noProof/>
            <w:webHidden/>
          </w:rPr>
        </w:r>
        <w:r w:rsidR="00E331B4">
          <w:rPr>
            <w:noProof/>
            <w:webHidden/>
          </w:rPr>
          <w:fldChar w:fldCharType="separate"/>
        </w:r>
        <w:r w:rsidR="00BC6CB0">
          <w:rPr>
            <w:noProof/>
            <w:webHidden/>
          </w:rPr>
          <w:t>5-75</w:t>
        </w:r>
        <w:r w:rsidR="00E331B4">
          <w:rPr>
            <w:noProof/>
            <w:webHidden/>
          </w:rPr>
          <w:fldChar w:fldCharType="end"/>
        </w:r>
      </w:hyperlink>
    </w:p>
    <w:p w14:paraId="17E11381" w14:textId="10D4F828"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3" w:history="1">
        <w:r w:rsidR="00E331B4" w:rsidRPr="000766B6">
          <w:rPr>
            <w:rStyle w:val="Hipervnculo"/>
            <w:noProof/>
          </w:rPr>
          <w:t>Tabla 5.35. Recomendaciones generales condiciones laborales</w:t>
        </w:r>
        <w:r w:rsidR="00E331B4">
          <w:rPr>
            <w:noProof/>
            <w:webHidden/>
          </w:rPr>
          <w:tab/>
        </w:r>
        <w:r w:rsidR="00E331B4">
          <w:rPr>
            <w:noProof/>
            <w:webHidden/>
          </w:rPr>
          <w:fldChar w:fldCharType="begin"/>
        </w:r>
        <w:r w:rsidR="00E331B4">
          <w:rPr>
            <w:noProof/>
            <w:webHidden/>
          </w:rPr>
          <w:instrText xml:space="preserve"> PAGEREF _Toc511887313 \h </w:instrText>
        </w:r>
        <w:r w:rsidR="00E331B4">
          <w:rPr>
            <w:noProof/>
            <w:webHidden/>
          </w:rPr>
        </w:r>
        <w:r w:rsidR="00E331B4">
          <w:rPr>
            <w:noProof/>
            <w:webHidden/>
          </w:rPr>
          <w:fldChar w:fldCharType="separate"/>
        </w:r>
        <w:r w:rsidR="00BC6CB0">
          <w:rPr>
            <w:noProof/>
            <w:webHidden/>
          </w:rPr>
          <w:t>5-77</w:t>
        </w:r>
        <w:r w:rsidR="00E331B4">
          <w:rPr>
            <w:noProof/>
            <w:webHidden/>
          </w:rPr>
          <w:fldChar w:fldCharType="end"/>
        </w:r>
      </w:hyperlink>
    </w:p>
    <w:p w14:paraId="491AD1C9" w14:textId="2A1A484F" w:rsidR="00ED328E" w:rsidRPr="007723AA" w:rsidRDefault="00ED328E" w:rsidP="00ED328E">
      <w:pPr>
        <w:rPr>
          <w:rFonts w:cs="Arial"/>
          <w:szCs w:val="20"/>
        </w:rPr>
      </w:pPr>
      <w:r w:rsidRPr="00ED328E">
        <w:rPr>
          <w:rFonts w:cs="Arial"/>
          <w:szCs w:val="20"/>
        </w:rPr>
        <w:fldChar w:fldCharType="end"/>
      </w:r>
    </w:p>
    <w:p w14:paraId="24EEF18D" w14:textId="77777777" w:rsidR="00ED328E" w:rsidRPr="00ED328E" w:rsidRDefault="00ED328E" w:rsidP="00ED328E">
      <w:pPr>
        <w:rPr>
          <w:rFonts w:cs="Arial"/>
          <w:b/>
          <w:szCs w:val="20"/>
        </w:rPr>
      </w:pPr>
      <w:r w:rsidRPr="00ED328E">
        <w:rPr>
          <w:rFonts w:cs="Arial"/>
          <w:b/>
          <w:szCs w:val="20"/>
        </w:rPr>
        <w:t>INDICE DE FIGURAS</w:t>
      </w:r>
    </w:p>
    <w:p w14:paraId="415DD4AE" w14:textId="33BD4771" w:rsidR="00E331B4" w:rsidRDefault="00ED328E">
      <w:pPr>
        <w:pStyle w:val="Tabladeilustraciones"/>
        <w:tabs>
          <w:tab w:val="right" w:leader="dot" w:pos="9394"/>
        </w:tabs>
        <w:rPr>
          <w:rFonts w:asciiTheme="minorHAnsi" w:eastAsiaTheme="minorEastAsia" w:hAnsiTheme="minorHAnsi" w:cstheme="minorBidi"/>
          <w:smallCaps w:val="0"/>
          <w:noProof/>
          <w:sz w:val="22"/>
          <w:szCs w:val="22"/>
          <w:lang w:eastAsia="es-CO"/>
        </w:rPr>
      </w:pPr>
      <w:r w:rsidRPr="00ED328E">
        <w:rPr>
          <w:rFonts w:ascii="Arial" w:hAnsi="Arial"/>
          <w:b/>
        </w:rPr>
        <w:fldChar w:fldCharType="begin"/>
      </w:r>
      <w:r w:rsidRPr="00ED328E">
        <w:rPr>
          <w:rFonts w:ascii="Arial" w:hAnsi="Arial"/>
          <w:b/>
        </w:rPr>
        <w:instrText xml:space="preserve"> TOC \h \z \c "Figura" </w:instrText>
      </w:r>
      <w:r w:rsidRPr="00ED328E">
        <w:rPr>
          <w:rFonts w:ascii="Arial" w:hAnsi="Arial"/>
          <w:b/>
        </w:rPr>
        <w:fldChar w:fldCharType="separate"/>
      </w:r>
      <w:hyperlink w:anchor="_Toc511887314" w:history="1">
        <w:r w:rsidR="00E331B4" w:rsidRPr="0000531B">
          <w:rPr>
            <w:rStyle w:val="Hipervnculo"/>
            <w:noProof/>
          </w:rPr>
          <w:t>Figura 5.1</w:t>
        </w:r>
        <w:r w:rsidR="00E331B4" w:rsidRPr="0000531B">
          <w:rPr>
            <w:rStyle w:val="Hipervnculo"/>
            <w:noProof/>
            <w:lang w:eastAsia="es-ES"/>
          </w:rPr>
          <w:t xml:space="preserve"> Ubicación geográfica Palmeras La Carolina</w:t>
        </w:r>
        <w:r w:rsidR="00E331B4">
          <w:rPr>
            <w:noProof/>
            <w:webHidden/>
          </w:rPr>
          <w:tab/>
        </w:r>
        <w:r w:rsidR="00E331B4">
          <w:rPr>
            <w:noProof/>
            <w:webHidden/>
          </w:rPr>
          <w:fldChar w:fldCharType="begin"/>
        </w:r>
        <w:r w:rsidR="00E331B4">
          <w:rPr>
            <w:noProof/>
            <w:webHidden/>
          </w:rPr>
          <w:instrText xml:space="preserve"> PAGEREF _Toc511887314 \h </w:instrText>
        </w:r>
        <w:r w:rsidR="00E331B4">
          <w:rPr>
            <w:noProof/>
            <w:webHidden/>
          </w:rPr>
        </w:r>
        <w:r w:rsidR="00E331B4">
          <w:rPr>
            <w:noProof/>
            <w:webHidden/>
          </w:rPr>
          <w:fldChar w:fldCharType="separate"/>
        </w:r>
        <w:r w:rsidR="00BC6CB0">
          <w:rPr>
            <w:noProof/>
            <w:webHidden/>
          </w:rPr>
          <w:t>5-8</w:t>
        </w:r>
        <w:r w:rsidR="00E331B4">
          <w:rPr>
            <w:noProof/>
            <w:webHidden/>
          </w:rPr>
          <w:fldChar w:fldCharType="end"/>
        </w:r>
      </w:hyperlink>
    </w:p>
    <w:p w14:paraId="47B4FED6" w14:textId="327134C6"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5" w:history="1">
        <w:r w:rsidR="00E331B4" w:rsidRPr="0000531B">
          <w:rPr>
            <w:rStyle w:val="Hipervnculo"/>
            <w:noProof/>
          </w:rPr>
          <w:t>Figura 5.2. Cumplimiento aspectos laborales</w:t>
        </w:r>
        <w:r w:rsidR="00E331B4">
          <w:rPr>
            <w:noProof/>
            <w:webHidden/>
          </w:rPr>
          <w:tab/>
        </w:r>
        <w:r w:rsidR="00E331B4">
          <w:rPr>
            <w:noProof/>
            <w:webHidden/>
          </w:rPr>
          <w:fldChar w:fldCharType="begin"/>
        </w:r>
        <w:r w:rsidR="00E331B4">
          <w:rPr>
            <w:noProof/>
            <w:webHidden/>
          </w:rPr>
          <w:instrText xml:space="preserve"> PAGEREF _Toc511887315 \h </w:instrText>
        </w:r>
        <w:r w:rsidR="00E331B4">
          <w:rPr>
            <w:noProof/>
            <w:webHidden/>
          </w:rPr>
        </w:r>
        <w:r w:rsidR="00E331B4">
          <w:rPr>
            <w:noProof/>
            <w:webHidden/>
          </w:rPr>
          <w:fldChar w:fldCharType="separate"/>
        </w:r>
        <w:r w:rsidR="00BC6CB0">
          <w:rPr>
            <w:noProof/>
            <w:webHidden/>
          </w:rPr>
          <w:t>5-67</w:t>
        </w:r>
        <w:r w:rsidR="00E331B4">
          <w:rPr>
            <w:noProof/>
            <w:webHidden/>
          </w:rPr>
          <w:fldChar w:fldCharType="end"/>
        </w:r>
      </w:hyperlink>
    </w:p>
    <w:p w14:paraId="05A1399A" w14:textId="4327C1AC"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6" w:history="1">
        <w:r w:rsidR="00E331B4" w:rsidRPr="0000531B">
          <w:rPr>
            <w:rStyle w:val="Hipervnculo"/>
            <w:noProof/>
          </w:rPr>
          <w:t>Figura 5.3 Resultados conocimiento de la empresa</w:t>
        </w:r>
        <w:r w:rsidR="00E331B4">
          <w:rPr>
            <w:noProof/>
            <w:webHidden/>
          </w:rPr>
          <w:tab/>
        </w:r>
        <w:r w:rsidR="00E331B4">
          <w:rPr>
            <w:noProof/>
            <w:webHidden/>
          </w:rPr>
          <w:fldChar w:fldCharType="begin"/>
        </w:r>
        <w:r w:rsidR="00E331B4">
          <w:rPr>
            <w:noProof/>
            <w:webHidden/>
          </w:rPr>
          <w:instrText xml:space="preserve"> PAGEREF _Toc511887316 \h </w:instrText>
        </w:r>
        <w:r w:rsidR="00E331B4">
          <w:rPr>
            <w:noProof/>
            <w:webHidden/>
          </w:rPr>
        </w:r>
        <w:r w:rsidR="00E331B4">
          <w:rPr>
            <w:noProof/>
            <w:webHidden/>
          </w:rPr>
          <w:fldChar w:fldCharType="separate"/>
        </w:r>
        <w:r w:rsidR="00BC6CB0">
          <w:rPr>
            <w:noProof/>
            <w:webHidden/>
          </w:rPr>
          <w:t>5-68</w:t>
        </w:r>
        <w:r w:rsidR="00E331B4">
          <w:rPr>
            <w:noProof/>
            <w:webHidden/>
          </w:rPr>
          <w:fldChar w:fldCharType="end"/>
        </w:r>
      </w:hyperlink>
    </w:p>
    <w:p w14:paraId="152B84F7" w14:textId="43B50BEF"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7" w:history="1">
        <w:r w:rsidR="00E331B4" w:rsidRPr="0000531B">
          <w:rPr>
            <w:rStyle w:val="Hipervnculo"/>
            <w:noProof/>
          </w:rPr>
          <w:t>Figura 5.4 Contratación de mano de Obra</w:t>
        </w:r>
        <w:r w:rsidR="00E331B4">
          <w:rPr>
            <w:noProof/>
            <w:webHidden/>
          </w:rPr>
          <w:tab/>
        </w:r>
        <w:r w:rsidR="00E331B4">
          <w:rPr>
            <w:noProof/>
            <w:webHidden/>
          </w:rPr>
          <w:fldChar w:fldCharType="begin"/>
        </w:r>
        <w:r w:rsidR="00E331B4">
          <w:rPr>
            <w:noProof/>
            <w:webHidden/>
          </w:rPr>
          <w:instrText xml:space="preserve"> PAGEREF _Toc511887317 \h </w:instrText>
        </w:r>
        <w:r w:rsidR="00E331B4">
          <w:rPr>
            <w:noProof/>
            <w:webHidden/>
          </w:rPr>
        </w:r>
        <w:r w:rsidR="00E331B4">
          <w:rPr>
            <w:noProof/>
            <w:webHidden/>
          </w:rPr>
          <w:fldChar w:fldCharType="separate"/>
        </w:r>
        <w:r w:rsidR="00BC6CB0">
          <w:rPr>
            <w:noProof/>
            <w:webHidden/>
          </w:rPr>
          <w:t>5-70</w:t>
        </w:r>
        <w:r w:rsidR="00E331B4">
          <w:rPr>
            <w:noProof/>
            <w:webHidden/>
          </w:rPr>
          <w:fldChar w:fldCharType="end"/>
        </w:r>
      </w:hyperlink>
    </w:p>
    <w:p w14:paraId="4198BE2A" w14:textId="39639250"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8" w:history="1">
        <w:r w:rsidR="00E331B4" w:rsidRPr="0000531B">
          <w:rPr>
            <w:rStyle w:val="Hipervnculo"/>
            <w:noProof/>
          </w:rPr>
          <w:t>Figura 5.5. Resultados trasparencia en la información</w:t>
        </w:r>
        <w:r w:rsidR="00E331B4">
          <w:rPr>
            <w:noProof/>
            <w:webHidden/>
          </w:rPr>
          <w:tab/>
        </w:r>
        <w:r w:rsidR="00E331B4">
          <w:rPr>
            <w:noProof/>
            <w:webHidden/>
          </w:rPr>
          <w:fldChar w:fldCharType="begin"/>
        </w:r>
        <w:r w:rsidR="00E331B4">
          <w:rPr>
            <w:noProof/>
            <w:webHidden/>
          </w:rPr>
          <w:instrText xml:space="preserve"> PAGEREF _Toc511887318 \h </w:instrText>
        </w:r>
        <w:r w:rsidR="00E331B4">
          <w:rPr>
            <w:noProof/>
            <w:webHidden/>
          </w:rPr>
        </w:r>
        <w:r w:rsidR="00E331B4">
          <w:rPr>
            <w:noProof/>
            <w:webHidden/>
          </w:rPr>
          <w:fldChar w:fldCharType="separate"/>
        </w:r>
        <w:r w:rsidR="00BC6CB0">
          <w:rPr>
            <w:noProof/>
            <w:webHidden/>
          </w:rPr>
          <w:t>5-72</w:t>
        </w:r>
        <w:r w:rsidR="00E331B4">
          <w:rPr>
            <w:noProof/>
            <w:webHidden/>
          </w:rPr>
          <w:fldChar w:fldCharType="end"/>
        </w:r>
      </w:hyperlink>
    </w:p>
    <w:p w14:paraId="1BC42135" w14:textId="23B446CC" w:rsidR="00E331B4" w:rsidRDefault="005031A7">
      <w:pPr>
        <w:pStyle w:val="Tabladeilustraciones"/>
        <w:tabs>
          <w:tab w:val="right" w:leader="dot" w:pos="9394"/>
        </w:tabs>
        <w:rPr>
          <w:rFonts w:asciiTheme="minorHAnsi" w:eastAsiaTheme="minorEastAsia" w:hAnsiTheme="minorHAnsi" w:cstheme="minorBidi"/>
          <w:smallCaps w:val="0"/>
          <w:noProof/>
          <w:sz w:val="22"/>
          <w:szCs w:val="22"/>
          <w:lang w:eastAsia="es-CO"/>
        </w:rPr>
      </w:pPr>
      <w:hyperlink w:anchor="_Toc511887319" w:history="1">
        <w:r w:rsidR="00E331B4" w:rsidRPr="0000531B">
          <w:rPr>
            <w:rStyle w:val="Hipervnculo"/>
            <w:noProof/>
          </w:rPr>
          <w:t>Figura 5.6. Resultados Bienestar Laboral y Convivencia</w:t>
        </w:r>
        <w:r w:rsidR="00E331B4">
          <w:rPr>
            <w:noProof/>
            <w:webHidden/>
          </w:rPr>
          <w:tab/>
        </w:r>
        <w:r w:rsidR="00E331B4">
          <w:rPr>
            <w:noProof/>
            <w:webHidden/>
          </w:rPr>
          <w:fldChar w:fldCharType="begin"/>
        </w:r>
        <w:r w:rsidR="00E331B4">
          <w:rPr>
            <w:noProof/>
            <w:webHidden/>
          </w:rPr>
          <w:instrText xml:space="preserve"> PAGEREF _Toc511887319 \h </w:instrText>
        </w:r>
        <w:r w:rsidR="00E331B4">
          <w:rPr>
            <w:noProof/>
            <w:webHidden/>
          </w:rPr>
        </w:r>
        <w:r w:rsidR="00E331B4">
          <w:rPr>
            <w:noProof/>
            <w:webHidden/>
          </w:rPr>
          <w:fldChar w:fldCharType="separate"/>
        </w:r>
        <w:r w:rsidR="00BC6CB0">
          <w:rPr>
            <w:noProof/>
            <w:webHidden/>
          </w:rPr>
          <w:t>5-74</w:t>
        </w:r>
        <w:r w:rsidR="00E331B4">
          <w:rPr>
            <w:noProof/>
            <w:webHidden/>
          </w:rPr>
          <w:fldChar w:fldCharType="end"/>
        </w:r>
      </w:hyperlink>
    </w:p>
    <w:p w14:paraId="08A623D4" w14:textId="7F036C47" w:rsidR="008D67C1" w:rsidRDefault="00ED328E" w:rsidP="00ED328E">
      <w:r w:rsidRPr="00ED328E">
        <w:rPr>
          <w:rFonts w:cs="Arial"/>
          <w:b/>
          <w:szCs w:val="20"/>
        </w:rPr>
        <w:fldChar w:fldCharType="end"/>
      </w:r>
    </w:p>
    <w:p w14:paraId="68B93F26" w14:textId="77777777" w:rsidR="008D67C1" w:rsidRDefault="008D67C1" w:rsidP="008D67C1"/>
    <w:p w14:paraId="25B88B6B" w14:textId="77777777" w:rsidR="00382DAB" w:rsidRDefault="00382DAB" w:rsidP="008D67C1"/>
    <w:p w14:paraId="33C94FF4" w14:textId="77777777" w:rsidR="00382DAB" w:rsidRDefault="00382DAB" w:rsidP="008D67C1"/>
    <w:p w14:paraId="4D0D1370" w14:textId="1CDFD594" w:rsidR="00382DAB" w:rsidRDefault="00382DAB" w:rsidP="008D67C1"/>
    <w:p w14:paraId="52115C2A" w14:textId="62825D0B" w:rsidR="00E331B4" w:rsidRDefault="00E331B4" w:rsidP="008D67C1"/>
    <w:p w14:paraId="3E384ADC" w14:textId="109CA7ED" w:rsidR="00E331B4" w:rsidRDefault="00E331B4" w:rsidP="008D67C1"/>
    <w:p w14:paraId="64E2E5F1" w14:textId="77777777" w:rsidR="00E331B4" w:rsidRDefault="00E331B4" w:rsidP="008D67C1"/>
    <w:p w14:paraId="09AF9AB0" w14:textId="77777777" w:rsidR="008D67C1" w:rsidRDefault="008D67C1" w:rsidP="008D67C1"/>
    <w:p w14:paraId="30CE141A" w14:textId="77777777" w:rsidR="008D67C1" w:rsidRDefault="008D67C1" w:rsidP="008D67C1"/>
    <w:p w14:paraId="6CE5EBD4" w14:textId="77777777" w:rsidR="00581BAE" w:rsidRPr="005005BE" w:rsidRDefault="00581BAE" w:rsidP="005005BE">
      <w:pPr>
        <w:pStyle w:val="Ttulo1"/>
        <w:spacing w:before="0"/>
        <w:rPr>
          <w:rFonts w:cs="Arial"/>
          <w:szCs w:val="20"/>
        </w:rPr>
      </w:pPr>
      <w:bookmarkStart w:id="1" w:name="_Toc511887202"/>
      <w:r w:rsidRPr="005005BE">
        <w:rPr>
          <w:rFonts w:cs="Arial"/>
          <w:szCs w:val="20"/>
        </w:rPr>
        <w:lastRenderedPageBreak/>
        <w:t>COMPONENTE SOCIAL</w:t>
      </w:r>
      <w:bookmarkEnd w:id="1"/>
    </w:p>
    <w:p w14:paraId="4B9521AC" w14:textId="77777777" w:rsidR="00A70316" w:rsidRPr="00A70316" w:rsidRDefault="00A70316" w:rsidP="00A70316"/>
    <w:p w14:paraId="33398E7D" w14:textId="5B5F6C6C" w:rsidR="00190E55" w:rsidRDefault="00BD1742" w:rsidP="00581BAE">
      <w:pPr>
        <w:pStyle w:val="Ttulo2"/>
        <w:rPr>
          <w:rFonts w:cs="Arial"/>
        </w:rPr>
      </w:pPr>
      <w:bookmarkStart w:id="2" w:name="_Toc511887203"/>
      <w:r w:rsidRPr="00BB319A">
        <w:rPr>
          <w:rFonts w:cs="Arial"/>
        </w:rPr>
        <w:t>LINEA BASE</w:t>
      </w:r>
      <w:bookmarkEnd w:id="2"/>
      <w:r w:rsidRPr="00BB319A">
        <w:rPr>
          <w:rFonts w:cs="Arial"/>
        </w:rPr>
        <w:t xml:space="preserve"> </w:t>
      </w:r>
    </w:p>
    <w:p w14:paraId="76CF51F5" w14:textId="77777777" w:rsidR="00BB319A" w:rsidRPr="00BB319A" w:rsidRDefault="00BB319A" w:rsidP="00BB319A"/>
    <w:p w14:paraId="63BDFA29" w14:textId="551988A5" w:rsidR="00505613" w:rsidRPr="00EB2E38" w:rsidRDefault="00505613" w:rsidP="00505613">
      <w:pPr>
        <w:rPr>
          <w:rFonts w:cs="Arial"/>
          <w:color w:val="000000" w:themeColor="text1"/>
          <w:szCs w:val="20"/>
        </w:rPr>
      </w:pPr>
      <w:r w:rsidRPr="00EB2E38">
        <w:rPr>
          <w:rFonts w:cs="Arial"/>
          <w:color w:val="000000" w:themeColor="text1"/>
          <w:szCs w:val="20"/>
        </w:rPr>
        <w:t xml:space="preserve">Palmeras La Carolina SA. </w:t>
      </w:r>
      <w:r w:rsidRPr="00EB2E38">
        <w:rPr>
          <w:rStyle w:val="descripciongris"/>
          <w:rFonts w:cs="Arial"/>
          <w:color w:val="000000" w:themeColor="text1"/>
          <w:szCs w:val="20"/>
        </w:rPr>
        <w:t>es una empresa fundada en el año 1995 dedicada a la producción</w:t>
      </w:r>
      <w:r>
        <w:rPr>
          <w:rStyle w:val="descripciongris"/>
          <w:rFonts w:cs="Arial"/>
          <w:color w:val="000000" w:themeColor="text1"/>
          <w:szCs w:val="20"/>
        </w:rPr>
        <w:t xml:space="preserve"> y comercialización de fruto de</w:t>
      </w:r>
      <w:r w:rsidRPr="00EB2E38">
        <w:rPr>
          <w:rStyle w:val="descripciongris"/>
          <w:rFonts w:cs="Arial"/>
          <w:color w:val="000000" w:themeColor="text1"/>
          <w:szCs w:val="20"/>
        </w:rPr>
        <w:t xml:space="preserve"> Palma Africana, la cual desarrolla sus actividades en cinco municipios del departamento del Meta</w:t>
      </w:r>
      <w:r w:rsidRPr="00EB2E38">
        <w:rPr>
          <w:rStyle w:val="descripciongris"/>
          <w:rFonts w:eastAsia="MS Gothic" w:cs="Arial"/>
          <w:color w:val="000000" w:themeColor="text1"/>
          <w:szCs w:val="20"/>
        </w:rPr>
        <w:t>. La empresa cuenta con siete plantaciones: Bonanza, Cairo, Castilla, La Diana, Puerto López, San Carlos y San Martin, quienes proveen de fruto</w:t>
      </w:r>
      <w:r>
        <w:rPr>
          <w:rStyle w:val="descripciongris"/>
          <w:rFonts w:eastAsia="MS Gothic" w:cs="Arial"/>
          <w:color w:val="000000" w:themeColor="text1"/>
          <w:szCs w:val="20"/>
        </w:rPr>
        <w:t xml:space="preserve"> a esta.</w:t>
      </w:r>
      <w:r w:rsidRPr="00EB2E38">
        <w:rPr>
          <w:rStyle w:val="descripciongris"/>
          <w:rFonts w:eastAsia="MS Gothic" w:cs="Arial"/>
          <w:color w:val="000000" w:themeColor="text1"/>
          <w:szCs w:val="20"/>
        </w:rPr>
        <w:t xml:space="preserve"> Además, brinda empleo a un total de </w:t>
      </w:r>
      <w:r>
        <w:rPr>
          <w:rStyle w:val="descripciongris"/>
          <w:rFonts w:eastAsia="MS Gothic" w:cs="Arial"/>
          <w:color w:val="000000" w:themeColor="text1"/>
          <w:szCs w:val="20"/>
        </w:rPr>
        <w:t>260</w:t>
      </w:r>
      <w:r w:rsidRPr="00EB2E38">
        <w:rPr>
          <w:rStyle w:val="descripciongris"/>
          <w:rFonts w:eastAsia="MS Gothic" w:cs="Arial"/>
          <w:color w:val="000000" w:themeColor="text1"/>
          <w:szCs w:val="20"/>
        </w:rPr>
        <w:t xml:space="preserve"> personas.</w:t>
      </w:r>
    </w:p>
    <w:p w14:paraId="0A32DDED" w14:textId="77777777" w:rsidR="00505613" w:rsidRPr="00EB2E38" w:rsidRDefault="00505613" w:rsidP="00505613">
      <w:pPr>
        <w:rPr>
          <w:rFonts w:cs="Arial"/>
          <w:color w:val="000000" w:themeColor="text1"/>
          <w:szCs w:val="20"/>
        </w:rPr>
      </w:pPr>
    </w:p>
    <w:p w14:paraId="1E2DF287" w14:textId="0F656BCC" w:rsidR="00505613" w:rsidRPr="00505613" w:rsidRDefault="00505613" w:rsidP="00505613">
      <w:r w:rsidRPr="00EB2E38">
        <w:rPr>
          <w:rFonts w:cs="Arial"/>
          <w:color w:val="000000" w:themeColor="text1"/>
          <w:szCs w:val="20"/>
        </w:rPr>
        <w:t>A continuación, se presenta la caracterización de los elementos socioeconómicos del área de influencia de la empresa en mención, ubicados en los municipios de San Martin de los Llanos, Castilla la Nueva, San Carlos de Guaroa, Puerto López y Villavicencio. La información hace parte del análisis de fuentes secundarias como de entrevistas, grupos focales y talleres realizados a comunidades y demás partes interesadas.</w:t>
      </w:r>
    </w:p>
    <w:p w14:paraId="421C246E" w14:textId="77777777" w:rsidR="00866E16" w:rsidRPr="00866E16" w:rsidRDefault="00866E16" w:rsidP="00866E16"/>
    <w:p w14:paraId="5B991E12" w14:textId="0A6ED883" w:rsidR="003A0FB5" w:rsidRPr="00505613" w:rsidRDefault="00581BAE" w:rsidP="00505613">
      <w:pPr>
        <w:pStyle w:val="Ttulo3"/>
        <w:rPr>
          <w:rFonts w:cs="Arial"/>
          <w:color w:val="000000" w:themeColor="text1"/>
          <w:szCs w:val="20"/>
        </w:rPr>
      </w:pPr>
      <w:bookmarkStart w:id="3" w:name="_Toc511887204"/>
      <w:r w:rsidRPr="00190E55">
        <w:t>Caracterización Socioeconómica</w:t>
      </w:r>
      <w:bookmarkEnd w:id="3"/>
      <w:r w:rsidRPr="00190E55">
        <w:t xml:space="preserve"> </w:t>
      </w:r>
    </w:p>
    <w:p w14:paraId="290601A8" w14:textId="77777777" w:rsidR="003A0FB5" w:rsidRPr="00190E55" w:rsidRDefault="003A0FB5" w:rsidP="00B45A8A">
      <w:pPr>
        <w:pStyle w:val="Ttulo4"/>
      </w:pPr>
      <w:bookmarkStart w:id="4" w:name="_Toc489966682"/>
      <w:bookmarkStart w:id="5" w:name="_Toc511887205"/>
      <w:r w:rsidRPr="00190E55">
        <w:t>Contexto histórico Regional</w:t>
      </w:r>
      <w:bookmarkEnd w:id="4"/>
      <w:bookmarkEnd w:id="5"/>
      <w:r w:rsidRPr="00190E55">
        <w:t xml:space="preserve"> </w:t>
      </w:r>
    </w:p>
    <w:p w14:paraId="667A4812" w14:textId="77777777" w:rsidR="003A0FB5" w:rsidRPr="00190E55" w:rsidRDefault="003A0FB5" w:rsidP="003A0FB5">
      <w:pPr>
        <w:rPr>
          <w:rFonts w:cs="Arial"/>
          <w:color w:val="000000" w:themeColor="text1"/>
          <w:szCs w:val="20"/>
          <w:lang w:val="es-ES_tradnl" w:eastAsia="es-ES"/>
        </w:rPr>
      </w:pPr>
    </w:p>
    <w:p w14:paraId="7C2BC3A9" w14:textId="5974D17C" w:rsidR="003A0FB5" w:rsidRDefault="0071623D" w:rsidP="003A0FB5">
      <w:pPr>
        <w:rPr>
          <w:rFonts w:cs="Arial"/>
          <w:color w:val="000000" w:themeColor="text1"/>
          <w:szCs w:val="20"/>
        </w:rPr>
      </w:pPr>
      <w:r>
        <w:rPr>
          <w:rFonts w:cs="Arial"/>
          <w:color w:val="000000" w:themeColor="text1"/>
          <w:szCs w:val="20"/>
          <w:lang w:val="es-ES_tradnl" w:eastAsia="es-ES"/>
        </w:rPr>
        <w:t xml:space="preserve">Los </w:t>
      </w:r>
      <w:r w:rsidR="003A0FB5" w:rsidRPr="00190E55">
        <w:rPr>
          <w:rFonts w:cs="Arial"/>
          <w:color w:val="000000" w:themeColor="text1"/>
          <w:szCs w:val="20"/>
          <w:lang w:val="es-ES_tradnl" w:eastAsia="es-ES"/>
        </w:rPr>
        <w:t>m</w:t>
      </w:r>
      <w:r w:rsidR="001F427C">
        <w:rPr>
          <w:rFonts w:cs="Arial"/>
          <w:color w:val="000000" w:themeColor="text1"/>
          <w:szCs w:val="20"/>
          <w:lang w:val="es-ES_tradnl" w:eastAsia="es-ES"/>
        </w:rPr>
        <w:t>unicipio</w:t>
      </w:r>
      <w:r w:rsidR="00272456">
        <w:rPr>
          <w:rFonts w:cs="Arial"/>
          <w:color w:val="000000" w:themeColor="text1"/>
          <w:szCs w:val="20"/>
          <w:lang w:val="es-ES_tradnl" w:eastAsia="es-ES"/>
        </w:rPr>
        <w:t xml:space="preserve">s </w:t>
      </w:r>
      <w:r w:rsidR="001F427C">
        <w:rPr>
          <w:rFonts w:cs="Arial"/>
          <w:color w:val="000000" w:themeColor="text1"/>
          <w:szCs w:val="20"/>
          <w:lang w:val="es-ES_tradnl" w:eastAsia="es-ES"/>
        </w:rPr>
        <w:t>de</w:t>
      </w:r>
      <w:r w:rsidR="00EB2E38">
        <w:rPr>
          <w:rFonts w:cs="Arial"/>
          <w:color w:val="000000" w:themeColor="text1"/>
          <w:szCs w:val="20"/>
          <w:lang w:val="es-ES_tradnl" w:eastAsia="es-ES"/>
        </w:rPr>
        <w:t xml:space="preserve">l área de influencia </w:t>
      </w:r>
      <w:r w:rsidR="003A0FB5" w:rsidRPr="00190E55">
        <w:rPr>
          <w:rFonts w:cs="Arial"/>
          <w:color w:val="000000" w:themeColor="text1"/>
          <w:szCs w:val="20"/>
          <w:lang w:val="es-ES_tradnl" w:eastAsia="es-ES"/>
        </w:rPr>
        <w:t>corresponde</w:t>
      </w:r>
      <w:r w:rsidR="00EB2E38">
        <w:rPr>
          <w:rFonts w:cs="Arial"/>
          <w:color w:val="000000" w:themeColor="text1"/>
          <w:szCs w:val="20"/>
          <w:lang w:val="es-ES_tradnl" w:eastAsia="es-ES"/>
        </w:rPr>
        <w:t>n</w:t>
      </w:r>
      <w:r w:rsidR="003A0FB5" w:rsidRPr="00190E55">
        <w:rPr>
          <w:rFonts w:cs="Arial"/>
          <w:color w:val="000000" w:themeColor="text1"/>
          <w:szCs w:val="20"/>
          <w:lang w:val="es-ES_tradnl" w:eastAsia="es-ES"/>
        </w:rPr>
        <w:t xml:space="preserve"> a la región del Pie de Monte </w:t>
      </w:r>
      <w:r w:rsidR="003A0FB5" w:rsidRPr="00190E55">
        <w:rPr>
          <w:rFonts w:cs="Arial"/>
          <w:color w:val="000000" w:themeColor="text1"/>
          <w:szCs w:val="20"/>
          <w:shd w:val="clear" w:color="auto" w:fill="FFFFFF"/>
        </w:rPr>
        <w:t>del departamento del Meta</w:t>
      </w:r>
      <w:r w:rsidR="003A0FB5" w:rsidRPr="00190E55">
        <w:rPr>
          <w:rFonts w:cs="Arial"/>
          <w:color w:val="000000" w:themeColor="text1"/>
          <w:szCs w:val="20"/>
          <w:lang w:val="es-ES_tradnl" w:eastAsia="es-ES"/>
        </w:rPr>
        <w:t xml:space="preserve">. </w:t>
      </w:r>
      <w:r w:rsidR="003A0FB5" w:rsidRPr="00190E55">
        <w:rPr>
          <w:rFonts w:cs="Arial"/>
          <w:color w:val="000000" w:themeColor="text1"/>
          <w:szCs w:val="20"/>
        </w:rPr>
        <w:t xml:space="preserve">El poblamiento de esta región </w:t>
      </w:r>
      <w:r w:rsidR="003A0FB5" w:rsidRPr="00505613">
        <w:rPr>
          <w:rFonts w:cs="Arial"/>
          <w:color w:val="000000" w:themeColor="text1"/>
          <w:szCs w:val="20"/>
        </w:rPr>
        <w:t xml:space="preserve">históricamente “ha estado motivado por la oferta de bienes exportables en su territorio, lo cual atrae población que, mediante un modelo extractivo, </w:t>
      </w:r>
      <w:r w:rsidR="00BF68F1" w:rsidRPr="00505613">
        <w:rPr>
          <w:rFonts w:cs="Arial"/>
          <w:color w:val="000000" w:themeColor="text1"/>
          <w:szCs w:val="20"/>
        </w:rPr>
        <w:t>impacta</w:t>
      </w:r>
      <w:r w:rsidR="003A0FB5" w:rsidRPr="00505613">
        <w:rPr>
          <w:rFonts w:cs="Arial"/>
          <w:color w:val="000000" w:themeColor="text1"/>
          <w:szCs w:val="20"/>
        </w:rPr>
        <w:t xml:space="preserve"> el medio ambiente y genera conflictos de tierra con los naturales habitantes del territorio.  Las migraciones hacia este territorio también son motivadas por efecto de la violencia en otros territorios y en la búsqueda de un nuevo proyecto de vida, en una zona de proveer de recursos y permite nuevas perspectivas económicas” </w:t>
      </w:r>
      <w:sdt>
        <w:sdtPr>
          <w:rPr>
            <w:rFonts w:cs="Arial"/>
            <w:color w:val="000000" w:themeColor="text1"/>
            <w:szCs w:val="20"/>
          </w:rPr>
          <w:id w:val="1439261835"/>
          <w:citation/>
        </w:sdtPr>
        <w:sdtContent>
          <w:r w:rsidR="006D63C3" w:rsidRPr="00505613">
            <w:rPr>
              <w:rFonts w:cs="Arial"/>
              <w:color w:val="000000" w:themeColor="text1"/>
              <w:szCs w:val="20"/>
            </w:rPr>
            <w:fldChar w:fldCharType="begin"/>
          </w:r>
          <w:r w:rsidR="006D63C3" w:rsidRPr="00505613">
            <w:rPr>
              <w:rFonts w:cs="Arial"/>
              <w:color w:val="000000" w:themeColor="text1"/>
              <w:szCs w:val="20"/>
              <w:lang w:val="es-CO"/>
            </w:rPr>
            <w:instrText xml:space="preserve"> CITATION Uni051 \l 9226 </w:instrText>
          </w:r>
          <w:r w:rsidR="006D63C3" w:rsidRPr="00505613">
            <w:rPr>
              <w:rFonts w:cs="Arial"/>
              <w:color w:val="000000" w:themeColor="text1"/>
              <w:szCs w:val="20"/>
            </w:rPr>
            <w:fldChar w:fldCharType="separate"/>
          </w:r>
          <w:r w:rsidR="006D63C3" w:rsidRPr="00505613">
            <w:rPr>
              <w:rFonts w:cs="Arial"/>
              <w:noProof/>
              <w:color w:val="000000" w:themeColor="text1"/>
              <w:szCs w:val="20"/>
              <w:lang w:val="es-CO"/>
            </w:rPr>
            <w:t>(Universidad de los llanos, 2005)</w:t>
          </w:r>
          <w:r w:rsidR="006D63C3" w:rsidRPr="00505613">
            <w:rPr>
              <w:rFonts w:cs="Arial"/>
              <w:color w:val="000000" w:themeColor="text1"/>
              <w:szCs w:val="20"/>
            </w:rPr>
            <w:fldChar w:fldCharType="end"/>
          </w:r>
        </w:sdtContent>
      </w:sdt>
    </w:p>
    <w:p w14:paraId="35FE2487" w14:textId="77777777" w:rsidR="0055637A" w:rsidRDefault="0055637A" w:rsidP="003A0FB5">
      <w:pPr>
        <w:rPr>
          <w:rFonts w:cs="Arial"/>
          <w:color w:val="000000" w:themeColor="text1"/>
          <w:szCs w:val="20"/>
        </w:rPr>
      </w:pPr>
    </w:p>
    <w:p w14:paraId="71CC2BE0" w14:textId="77777777" w:rsidR="0055637A" w:rsidRPr="00190E55" w:rsidRDefault="0055637A" w:rsidP="003A0FB5">
      <w:pPr>
        <w:rPr>
          <w:rFonts w:cs="Arial"/>
          <w:color w:val="000000" w:themeColor="text1"/>
          <w:szCs w:val="20"/>
        </w:rPr>
      </w:pPr>
      <w:r w:rsidRPr="0055637A">
        <w:rPr>
          <w:rFonts w:cs="Arial"/>
          <w:color w:val="000000" w:themeColor="text1"/>
          <w:szCs w:val="20"/>
        </w:rPr>
        <w:t xml:space="preserve">Respecto a los comienzos de la acción humana en los territorios orientales de Colombia, Mario </w:t>
      </w:r>
      <w:r w:rsidR="009307E0" w:rsidRPr="0055637A">
        <w:rPr>
          <w:rFonts w:cs="Arial"/>
          <w:color w:val="000000" w:themeColor="text1"/>
          <w:szCs w:val="20"/>
        </w:rPr>
        <w:t>Mejía</w:t>
      </w:r>
      <w:r w:rsidRPr="0055637A">
        <w:rPr>
          <w:rFonts w:cs="Arial"/>
          <w:color w:val="000000" w:themeColor="text1"/>
          <w:szCs w:val="20"/>
        </w:rPr>
        <w:t xml:space="preserve"> </w:t>
      </w:r>
      <w:r w:rsidR="009307E0" w:rsidRPr="0055637A">
        <w:rPr>
          <w:rFonts w:cs="Arial"/>
          <w:color w:val="000000" w:themeColor="text1"/>
          <w:szCs w:val="20"/>
        </w:rPr>
        <w:t>Gutiérrez</w:t>
      </w:r>
      <w:sdt>
        <w:sdtPr>
          <w:rPr>
            <w:rFonts w:cs="Arial"/>
            <w:color w:val="000000" w:themeColor="text1"/>
            <w:szCs w:val="20"/>
          </w:rPr>
          <w:id w:val="-2060621730"/>
          <w:citation/>
        </w:sdtPr>
        <w:sdtContent>
          <w:r w:rsidR="006D63C3">
            <w:rPr>
              <w:rFonts w:cs="Arial"/>
              <w:color w:val="000000" w:themeColor="text1"/>
              <w:szCs w:val="20"/>
            </w:rPr>
            <w:fldChar w:fldCharType="begin"/>
          </w:r>
          <w:r w:rsidR="006D63C3">
            <w:rPr>
              <w:rFonts w:cs="Arial"/>
              <w:color w:val="000000" w:themeColor="text1"/>
              <w:szCs w:val="20"/>
              <w:lang w:val="es-CO"/>
            </w:rPr>
            <w:instrText xml:space="preserve"> CITATION Uni051 \l 9226 </w:instrText>
          </w:r>
          <w:r w:rsidR="006D63C3">
            <w:rPr>
              <w:rFonts w:cs="Arial"/>
              <w:color w:val="000000" w:themeColor="text1"/>
              <w:szCs w:val="20"/>
            </w:rPr>
            <w:fldChar w:fldCharType="separate"/>
          </w:r>
          <w:r w:rsidR="006D63C3">
            <w:rPr>
              <w:rFonts w:cs="Arial"/>
              <w:noProof/>
              <w:color w:val="000000" w:themeColor="text1"/>
              <w:szCs w:val="20"/>
              <w:lang w:val="es-CO"/>
            </w:rPr>
            <w:t xml:space="preserve"> </w:t>
          </w:r>
          <w:r w:rsidR="006D63C3" w:rsidRPr="006D63C3">
            <w:rPr>
              <w:rFonts w:cs="Arial"/>
              <w:noProof/>
              <w:color w:val="000000" w:themeColor="text1"/>
              <w:szCs w:val="20"/>
              <w:lang w:val="es-CO"/>
            </w:rPr>
            <w:t>(Universidad de los llanos, 2005)</w:t>
          </w:r>
          <w:r w:rsidR="006D63C3">
            <w:rPr>
              <w:rFonts w:cs="Arial"/>
              <w:color w:val="000000" w:themeColor="text1"/>
              <w:szCs w:val="20"/>
            </w:rPr>
            <w:fldChar w:fldCharType="end"/>
          </w:r>
        </w:sdtContent>
      </w:sdt>
      <w:r w:rsidRPr="0055637A">
        <w:rPr>
          <w:rFonts w:cs="Arial"/>
          <w:color w:val="000000" w:themeColor="text1"/>
          <w:szCs w:val="20"/>
        </w:rPr>
        <w:t xml:space="preserve"> describe que se encontraron yacimientos precerámicos en Puerto Caldas-Ariari, 2.800 antes del presente y cita a Correal, que en 1989 estimó en 7.000 años, los yacimientos precerámicos del raudal Angosturas en el río Guayabero. Las hipótesis poblacionales de Lathrap para el territorio norte amazónico y orinocense, mencionan una secuencia cultural generada a través de migraciones protoarawaks y protoaruacos desde el centro del Brasil hasta los ríos Orinoco, Guaviare, Meta, las cuales sucedieron hace aproximadamente tres mil años, mucho antes al origen de los diferentes grupos </w:t>
      </w:r>
      <w:r w:rsidR="009307E0" w:rsidRPr="0055637A">
        <w:rPr>
          <w:rFonts w:cs="Arial"/>
          <w:color w:val="000000" w:themeColor="text1"/>
          <w:szCs w:val="20"/>
        </w:rPr>
        <w:t>lingüísticos</w:t>
      </w:r>
      <w:r w:rsidRPr="0055637A">
        <w:rPr>
          <w:rFonts w:cs="Arial"/>
          <w:color w:val="000000" w:themeColor="text1"/>
          <w:szCs w:val="20"/>
        </w:rPr>
        <w:t xml:space="preserve">. Según Meggers, esta diferenciación </w:t>
      </w:r>
      <w:r w:rsidR="009307E0" w:rsidRPr="0055637A">
        <w:rPr>
          <w:rFonts w:cs="Arial"/>
          <w:color w:val="000000" w:themeColor="text1"/>
          <w:szCs w:val="20"/>
        </w:rPr>
        <w:t>lingüística</w:t>
      </w:r>
      <w:r w:rsidRPr="0055637A">
        <w:rPr>
          <w:rFonts w:cs="Arial"/>
          <w:color w:val="000000" w:themeColor="text1"/>
          <w:szCs w:val="20"/>
        </w:rPr>
        <w:t xml:space="preserve"> pudo darse, hace unos 17 mil años, en los grupos: macro-chibcha, arawack, gepano-caribe y andino-ecuatorial</w:t>
      </w:r>
      <w:r w:rsidR="006D63C3">
        <w:rPr>
          <w:rFonts w:cs="Arial"/>
          <w:color w:val="000000" w:themeColor="text1"/>
          <w:szCs w:val="20"/>
        </w:rPr>
        <w:t xml:space="preserve"> </w:t>
      </w:r>
      <w:sdt>
        <w:sdtPr>
          <w:rPr>
            <w:rFonts w:cs="Arial"/>
            <w:color w:val="000000" w:themeColor="text1"/>
            <w:szCs w:val="20"/>
          </w:rPr>
          <w:id w:val="742449520"/>
          <w:citation/>
        </w:sdtPr>
        <w:sdtContent>
          <w:r w:rsidR="006D63C3">
            <w:rPr>
              <w:rFonts w:cs="Arial"/>
              <w:color w:val="000000" w:themeColor="text1"/>
              <w:szCs w:val="20"/>
            </w:rPr>
            <w:fldChar w:fldCharType="begin"/>
          </w:r>
          <w:r w:rsidR="006D63C3">
            <w:rPr>
              <w:rFonts w:cs="Arial"/>
              <w:color w:val="000000" w:themeColor="text1"/>
              <w:szCs w:val="20"/>
              <w:lang w:val="es-CO"/>
            </w:rPr>
            <w:instrText xml:space="preserve"> CITATION Uni051 \l 9226 </w:instrText>
          </w:r>
          <w:r w:rsidR="006D63C3">
            <w:rPr>
              <w:rFonts w:cs="Arial"/>
              <w:color w:val="000000" w:themeColor="text1"/>
              <w:szCs w:val="20"/>
            </w:rPr>
            <w:fldChar w:fldCharType="separate"/>
          </w:r>
          <w:r w:rsidR="006D63C3" w:rsidRPr="006D63C3">
            <w:rPr>
              <w:rFonts w:cs="Arial"/>
              <w:noProof/>
              <w:color w:val="000000" w:themeColor="text1"/>
              <w:szCs w:val="20"/>
              <w:lang w:val="es-CO"/>
            </w:rPr>
            <w:t>(Universidad de los llanos, 2005)</w:t>
          </w:r>
          <w:r w:rsidR="006D63C3">
            <w:rPr>
              <w:rFonts w:cs="Arial"/>
              <w:color w:val="000000" w:themeColor="text1"/>
              <w:szCs w:val="20"/>
            </w:rPr>
            <w:fldChar w:fldCharType="end"/>
          </w:r>
        </w:sdtContent>
      </w:sdt>
    </w:p>
    <w:p w14:paraId="40BC329A" w14:textId="77777777" w:rsidR="003A0FB5" w:rsidRPr="00190E55" w:rsidRDefault="003A0FB5" w:rsidP="003A0FB5">
      <w:pPr>
        <w:rPr>
          <w:rFonts w:cs="Arial"/>
          <w:color w:val="000000" w:themeColor="text1"/>
          <w:szCs w:val="20"/>
        </w:rPr>
      </w:pPr>
    </w:p>
    <w:p w14:paraId="0EEE0C19" w14:textId="77777777" w:rsidR="003A0FB5" w:rsidRPr="00190E55" w:rsidRDefault="006D63C3" w:rsidP="003A0FB5">
      <w:pPr>
        <w:rPr>
          <w:rFonts w:cs="Arial"/>
          <w:color w:val="000000" w:themeColor="text1"/>
          <w:szCs w:val="20"/>
        </w:rPr>
      </w:pPr>
      <w:r>
        <w:rPr>
          <w:rFonts w:cs="Arial"/>
          <w:color w:val="000000" w:themeColor="text1"/>
          <w:szCs w:val="20"/>
        </w:rPr>
        <w:t>El</w:t>
      </w:r>
      <w:r w:rsidR="003A0FB5" w:rsidRPr="00190E55">
        <w:rPr>
          <w:rFonts w:cs="Arial"/>
          <w:color w:val="000000" w:themeColor="text1"/>
          <w:szCs w:val="20"/>
        </w:rPr>
        <w:t xml:space="preserve"> territorio</w:t>
      </w:r>
      <w:r>
        <w:rPr>
          <w:rFonts w:cs="Arial"/>
          <w:color w:val="000000" w:themeColor="text1"/>
          <w:szCs w:val="20"/>
        </w:rPr>
        <w:t xml:space="preserve"> metense </w:t>
      </w:r>
      <w:r w:rsidR="003A0FB5" w:rsidRPr="00190E55">
        <w:rPr>
          <w:rFonts w:cs="Arial"/>
          <w:color w:val="000000" w:themeColor="text1"/>
          <w:szCs w:val="20"/>
        </w:rPr>
        <w:t xml:space="preserve">era entonces poblado </w:t>
      </w:r>
      <w:r>
        <w:rPr>
          <w:rFonts w:cs="Arial"/>
          <w:color w:val="000000" w:themeColor="text1"/>
          <w:szCs w:val="20"/>
        </w:rPr>
        <w:t xml:space="preserve">posiblemente </w:t>
      </w:r>
      <w:r w:rsidR="003A0FB5" w:rsidRPr="00190E55">
        <w:rPr>
          <w:rFonts w:cs="Arial"/>
          <w:color w:val="000000" w:themeColor="text1"/>
          <w:szCs w:val="20"/>
        </w:rPr>
        <w:t xml:space="preserve">por indios Guayupes y Guahibos, los cuales fueron diezmados por los españoles, que comerciaban indígenas entre las diferentes provincias del nuevo reino (Universidad de los Llanos, 2005).  Debido a la colonización, </w:t>
      </w:r>
      <w:r w:rsidR="003A0FB5" w:rsidRPr="00190E55">
        <w:rPr>
          <w:rFonts w:cs="Arial"/>
          <w:color w:val="000000" w:themeColor="text1"/>
          <w:szCs w:val="20"/>
          <w:lang w:eastAsia="es-ES"/>
        </w:rPr>
        <w:t>la llegada de expediciones españolas y holandesas entre 1531 y 1680, surgen las primeras fundaciones de poblaciones, luego con la llegada de las misiones Jesuitas para la evangelización de las comunidades indígenas, quienes establecieron los primeros hatos ganaderos</w:t>
      </w:r>
      <w:r w:rsidR="00C851EC">
        <w:rPr>
          <w:rFonts w:cs="Arial"/>
          <w:color w:val="000000" w:themeColor="text1"/>
          <w:szCs w:val="20"/>
          <w:lang w:eastAsia="es-ES"/>
        </w:rPr>
        <w:t xml:space="preserve"> </w:t>
      </w:r>
      <w:bookmarkStart w:id="6" w:name="_Hlk500950971"/>
      <w:sdt>
        <w:sdtPr>
          <w:rPr>
            <w:rFonts w:cs="Arial"/>
            <w:color w:val="000000" w:themeColor="text1"/>
            <w:szCs w:val="20"/>
            <w:lang w:eastAsia="es-ES"/>
          </w:rPr>
          <w:id w:val="-208263321"/>
          <w:citation/>
        </w:sdtPr>
        <w:sdtContent>
          <w:r w:rsidR="00C851EC">
            <w:rPr>
              <w:rFonts w:cs="Arial"/>
              <w:color w:val="000000" w:themeColor="text1"/>
              <w:szCs w:val="20"/>
              <w:lang w:eastAsia="es-ES"/>
            </w:rPr>
            <w:fldChar w:fldCharType="begin"/>
          </w:r>
          <w:r w:rsidR="00C851EC">
            <w:rPr>
              <w:rFonts w:cs="Arial"/>
              <w:color w:val="000000" w:themeColor="text1"/>
              <w:szCs w:val="20"/>
              <w:lang w:val="es-CO" w:eastAsia="es-ES"/>
            </w:rPr>
            <w:instrText xml:space="preserve"> CITATION Rom05 \l 9226 </w:instrText>
          </w:r>
          <w:r w:rsidR="00C851EC">
            <w:rPr>
              <w:rFonts w:cs="Arial"/>
              <w:color w:val="000000" w:themeColor="text1"/>
              <w:szCs w:val="20"/>
              <w:lang w:eastAsia="es-ES"/>
            </w:rPr>
            <w:fldChar w:fldCharType="separate"/>
          </w:r>
          <w:r w:rsidR="00C851EC" w:rsidRPr="00C851EC">
            <w:rPr>
              <w:rFonts w:cs="Arial"/>
              <w:noProof/>
              <w:color w:val="000000" w:themeColor="text1"/>
              <w:szCs w:val="20"/>
              <w:lang w:val="es-CO" w:eastAsia="es-ES"/>
            </w:rPr>
            <w:t>(Romero, M. E., 2005)</w:t>
          </w:r>
          <w:r w:rsidR="00C851EC">
            <w:rPr>
              <w:rFonts w:cs="Arial"/>
              <w:color w:val="000000" w:themeColor="text1"/>
              <w:szCs w:val="20"/>
              <w:lang w:eastAsia="es-ES"/>
            </w:rPr>
            <w:fldChar w:fldCharType="end"/>
          </w:r>
        </w:sdtContent>
      </w:sdt>
      <w:r w:rsidR="003A0FB5" w:rsidRPr="00190E55">
        <w:rPr>
          <w:rFonts w:cs="Arial"/>
          <w:color w:val="000000" w:themeColor="text1"/>
          <w:szCs w:val="20"/>
          <w:lang w:eastAsia="es-ES"/>
        </w:rPr>
        <w:t xml:space="preserve">. </w:t>
      </w:r>
      <w:bookmarkEnd w:id="6"/>
    </w:p>
    <w:p w14:paraId="5D52DFDD" w14:textId="77777777" w:rsidR="003A0FB5" w:rsidRPr="00190E55" w:rsidRDefault="003A0FB5" w:rsidP="003A0FB5">
      <w:pPr>
        <w:rPr>
          <w:rFonts w:cs="Arial"/>
          <w:color w:val="000000" w:themeColor="text1"/>
          <w:szCs w:val="20"/>
          <w:lang w:eastAsia="es-ES"/>
        </w:rPr>
      </w:pPr>
    </w:p>
    <w:p w14:paraId="4F6317BF" w14:textId="77777777" w:rsidR="003A0FB5" w:rsidRDefault="003A0FB5" w:rsidP="003A0FB5">
      <w:pPr>
        <w:rPr>
          <w:rFonts w:cs="Arial"/>
          <w:color w:val="000000" w:themeColor="text1"/>
          <w:szCs w:val="20"/>
        </w:rPr>
      </w:pPr>
      <w:r w:rsidRPr="00190E55">
        <w:rPr>
          <w:rFonts w:cs="Arial"/>
          <w:color w:val="000000" w:themeColor="text1"/>
          <w:szCs w:val="20"/>
          <w:lang w:eastAsia="es-ES"/>
        </w:rPr>
        <w:t xml:space="preserve"> El auge de la aparición de grupos armados y consigo el narcotráfico en la década de los años 40,</w:t>
      </w:r>
      <w:r w:rsidR="000D5419">
        <w:rPr>
          <w:rFonts w:cs="Arial"/>
          <w:color w:val="000000" w:themeColor="text1"/>
          <w:szCs w:val="20"/>
          <w:lang w:eastAsia="es-ES"/>
        </w:rPr>
        <w:t xml:space="preserve"> 50 y 60,</w:t>
      </w:r>
      <w:r w:rsidRPr="00190E55">
        <w:rPr>
          <w:rFonts w:cs="Arial"/>
          <w:color w:val="000000" w:themeColor="text1"/>
          <w:szCs w:val="20"/>
          <w:lang w:eastAsia="es-ES"/>
        </w:rPr>
        <w:t xml:space="preserve"> constituye al Meta como un territorio de colonos, ya que</w:t>
      </w:r>
      <w:r w:rsidR="001F427C">
        <w:rPr>
          <w:rFonts w:cs="Arial"/>
          <w:color w:val="000000" w:themeColor="text1"/>
          <w:szCs w:val="20"/>
          <w:lang w:eastAsia="es-ES"/>
        </w:rPr>
        <w:t xml:space="preserve"> </w:t>
      </w:r>
      <w:r w:rsidRPr="00190E55">
        <w:rPr>
          <w:rFonts w:cs="Arial"/>
          <w:color w:val="000000" w:themeColor="text1"/>
          <w:szCs w:val="20"/>
          <w:lang w:eastAsia="es-ES"/>
        </w:rPr>
        <w:t xml:space="preserve">“buena parte de la población migratoria eran desplazamientos forzados, campesinos desposeídos, empresarios visionarios y jóvenes en busca de opciones económicas, que llegaron del centro del país y las zonas rurales, se establecieron en esta región” </w:t>
      </w:r>
      <w:r w:rsidRPr="00190E55">
        <w:rPr>
          <w:rFonts w:cs="Arial"/>
          <w:color w:val="000000" w:themeColor="text1"/>
          <w:szCs w:val="20"/>
        </w:rPr>
        <w:t xml:space="preserve">(Universidad de los Llanos, 2005). </w:t>
      </w:r>
    </w:p>
    <w:p w14:paraId="2792DAE5" w14:textId="77777777" w:rsidR="006D63C3" w:rsidRPr="006D63C3" w:rsidRDefault="006D63C3" w:rsidP="006D63C3">
      <w:pPr>
        <w:rPr>
          <w:rFonts w:cs="Arial"/>
          <w:color w:val="000000" w:themeColor="text1"/>
          <w:szCs w:val="20"/>
          <w:lang w:eastAsia="es-ES"/>
        </w:rPr>
      </w:pPr>
    </w:p>
    <w:p w14:paraId="47E45B3B" w14:textId="77777777" w:rsidR="006D63C3" w:rsidRPr="006D63C3" w:rsidRDefault="006D63C3" w:rsidP="006D63C3">
      <w:pPr>
        <w:rPr>
          <w:rFonts w:cs="Arial"/>
          <w:color w:val="000000" w:themeColor="text1"/>
          <w:szCs w:val="20"/>
          <w:lang w:eastAsia="es-ES"/>
        </w:rPr>
      </w:pPr>
      <w:r>
        <w:rPr>
          <w:rFonts w:cs="Arial"/>
          <w:color w:val="000000" w:themeColor="text1"/>
          <w:szCs w:val="20"/>
          <w:lang w:eastAsia="es-ES"/>
        </w:rPr>
        <w:lastRenderedPageBreak/>
        <w:t>Además, l</w:t>
      </w:r>
      <w:r w:rsidRPr="006D63C3">
        <w:rPr>
          <w:rFonts w:cs="Arial"/>
          <w:color w:val="000000" w:themeColor="text1"/>
          <w:szCs w:val="20"/>
          <w:lang w:eastAsia="es-ES"/>
        </w:rPr>
        <w:t>as políticas económicas de tipo desarrollista y proteccionista de las  décadas 60 – 70, mejoraron las condiciones de vida de las ciudades, las políticas de vivienda social, el auge industrial, especialmente en la zona conocida como el triángulo de oro, Medellín, Cali y Bogotá, atrajeron grandes flujos migratorios y los comienzos de una configuración desigual del progreso económico y social, dando origen a las actuales disparidades regionales  Las condiciones de vida ‘malas’ están bastante generalizadas en el país, y los municipios en este rango ocupan gran parte del territorio donde ocurrió la colonización de las décadas entre 1930 y 1960, así como las regiones donde la población ha sufrido por largo tiempo la pobreza y los efectos del centralismo</w:t>
      </w:r>
      <w:sdt>
        <w:sdtPr>
          <w:rPr>
            <w:rFonts w:cs="Arial"/>
            <w:color w:val="000000" w:themeColor="text1"/>
            <w:szCs w:val="20"/>
            <w:lang w:eastAsia="es-ES"/>
          </w:rPr>
          <w:id w:val="573935793"/>
          <w:citation/>
        </w:sdtPr>
        <w:sdtContent>
          <w:r>
            <w:rPr>
              <w:rFonts w:cs="Arial"/>
              <w:color w:val="000000" w:themeColor="text1"/>
              <w:szCs w:val="20"/>
              <w:lang w:eastAsia="es-ES"/>
            </w:rPr>
            <w:fldChar w:fldCharType="begin"/>
          </w:r>
          <w:r>
            <w:rPr>
              <w:rFonts w:cs="Arial"/>
              <w:color w:val="000000" w:themeColor="text1"/>
              <w:szCs w:val="20"/>
              <w:lang w:val="es-CO" w:eastAsia="es-ES"/>
            </w:rPr>
            <w:instrText xml:space="preserve"> CITATION Uni051 \l 9226 </w:instrText>
          </w:r>
          <w:r>
            <w:rPr>
              <w:rFonts w:cs="Arial"/>
              <w:color w:val="000000" w:themeColor="text1"/>
              <w:szCs w:val="20"/>
              <w:lang w:eastAsia="es-ES"/>
            </w:rPr>
            <w:fldChar w:fldCharType="separate"/>
          </w:r>
          <w:r>
            <w:rPr>
              <w:rFonts w:cs="Arial"/>
              <w:noProof/>
              <w:color w:val="000000" w:themeColor="text1"/>
              <w:szCs w:val="20"/>
              <w:lang w:val="es-CO" w:eastAsia="es-ES"/>
            </w:rPr>
            <w:t xml:space="preserve"> </w:t>
          </w:r>
          <w:r w:rsidRPr="006D63C3">
            <w:rPr>
              <w:rFonts w:cs="Arial"/>
              <w:noProof/>
              <w:color w:val="000000" w:themeColor="text1"/>
              <w:szCs w:val="20"/>
              <w:lang w:val="es-CO" w:eastAsia="es-ES"/>
            </w:rPr>
            <w:t>(Universidad de los llanos, 2005)</w:t>
          </w:r>
          <w:r>
            <w:rPr>
              <w:rFonts w:cs="Arial"/>
              <w:color w:val="000000" w:themeColor="text1"/>
              <w:szCs w:val="20"/>
              <w:lang w:eastAsia="es-ES"/>
            </w:rPr>
            <w:fldChar w:fldCharType="end"/>
          </w:r>
        </w:sdtContent>
      </w:sdt>
      <w:r>
        <w:rPr>
          <w:rFonts w:cs="Arial"/>
          <w:color w:val="000000" w:themeColor="text1"/>
          <w:szCs w:val="20"/>
          <w:lang w:eastAsia="es-ES"/>
        </w:rPr>
        <w:t>.</w:t>
      </w:r>
    </w:p>
    <w:p w14:paraId="1E8CD0AF" w14:textId="77777777" w:rsidR="006D63C3" w:rsidRPr="006D63C3" w:rsidRDefault="006D63C3" w:rsidP="006D63C3">
      <w:pPr>
        <w:rPr>
          <w:rFonts w:cs="Arial"/>
          <w:color w:val="000000" w:themeColor="text1"/>
          <w:szCs w:val="20"/>
          <w:lang w:eastAsia="es-ES"/>
        </w:rPr>
      </w:pPr>
      <w:r w:rsidRPr="006D63C3">
        <w:rPr>
          <w:rFonts w:cs="Arial"/>
          <w:color w:val="000000" w:themeColor="text1"/>
          <w:szCs w:val="20"/>
          <w:lang w:eastAsia="es-ES"/>
        </w:rPr>
        <w:t xml:space="preserve"> </w:t>
      </w:r>
    </w:p>
    <w:p w14:paraId="1B2E92C8" w14:textId="77777777" w:rsidR="006D63C3" w:rsidRDefault="006D63C3" w:rsidP="006D63C3">
      <w:pPr>
        <w:rPr>
          <w:rFonts w:cs="Arial"/>
          <w:color w:val="000000" w:themeColor="text1"/>
          <w:szCs w:val="20"/>
          <w:lang w:eastAsia="es-ES"/>
        </w:rPr>
      </w:pPr>
      <w:r w:rsidRPr="006D63C3">
        <w:rPr>
          <w:rFonts w:cs="Arial"/>
          <w:color w:val="000000" w:themeColor="text1"/>
          <w:szCs w:val="20"/>
          <w:lang w:eastAsia="es-ES"/>
        </w:rPr>
        <w:t>A comienzos de los 80 se hizo evidente los conflictos urbanos por la poca capacidad de absorción de población por parte de las ciudades. Aparecieron en mayor grado los barrios subnormales y el deterioro de las condiciones de vida en la zona urbana.   En el caso del Departamento del Meta, la bonanza ocasionada por los cultivos ilícitos ocasionó una subida de los precios de la tierra por la especulación.  Se inyectaron recursos significativos, sobre</w:t>
      </w:r>
      <w:r w:rsidR="00A47EB0">
        <w:rPr>
          <w:rFonts w:cs="Arial"/>
          <w:color w:val="000000" w:themeColor="text1"/>
          <w:szCs w:val="20"/>
          <w:lang w:eastAsia="es-ES"/>
        </w:rPr>
        <w:t xml:space="preserve"> </w:t>
      </w:r>
      <w:r w:rsidRPr="006D63C3">
        <w:rPr>
          <w:rFonts w:cs="Arial"/>
          <w:color w:val="000000" w:themeColor="text1"/>
          <w:szCs w:val="20"/>
          <w:lang w:eastAsia="es-ES"/>
        </w:rPr>
        <w:t>todo para fortalecer el sector agroindustrial, finca raíz, comercial y de servicios. Pero se agudizaron los problemas de violencia en el campo y la ciudad.  Villavicencio sufrió un crecimiento desmedido de su área urbana, que rebasó la capacidad de absorción de población e hizo notable una deficiencia en la planificación urbana.  La influencia y acción de los grupos armados (guerrilla y paramilitares) llegó a las ciudades mediante el secuestro y la extorsión</w:t>
      </w:r>
      <w:sdt>
        <w:sdtPr>
          <w:rPr>
            <w:rFonts w:cs="Arial"/>
            <w:color w:val="000000" w:themeColor="text1"/>
            <w:szCs w:val="20"/>
            <w:lang w:eastAsia="es-ES"/>
          </w:rPr>
          <w:id w:val="-2055843763"/>
          <w:citation/>
        </w:sdtPr>
        <w:sdtContent>
          <w:r>
            <w:rPr>
              <w:rFonts w:cs="Arial"/>
              <w:color w:val="000000" w:themeColor="text1"/>
              <w:szCs w:val="20"/>
              <w:lang w:eastAsia="es-ES"/>
            </w:rPr>
            <w:fldChar w:fldCharType="begin"/>
          </w:r>
          <w:r>
            <w:rPr>
              <w:rFonts w:cs="Arial"/>
              <w:color w:val="000000" w:themeColor="text1"/>
              <w:szCs w:val="20"/>
              <w:lang w:val="es-CO" w:eastAsia="es-ES"/>
            </w:rPr>
            <w:instrText xml:space="preserve"> CITATION Uni051 \l 9226 </w:instrText>
          </w:r>
          <w:r>
            <w:rPr>
              <w:rFonts w:cs="Arial"/>
              <w:color w:val="000000" w:themeColor="text1"/>
              <w:szCs w:val="20"/>
              <w:lang w:eastAsia="es-ES"/>
            </w:rPr>
            <w:fldChar w:fldCharType="separate"/>
          </w:r>
          <w:r>
            <w:rPr>
              <w:rFonts w:cs="Arial"/>
              <w:noProof/>
              <w:color w:val="000000" w:themeColor="text1"/>
              <w:szCs w:val="20"/>
              <w:lang w:val="es-CO" w:eastAsia="es-ES"/>
            </w:rPr>
            <w:t xml:space="preserve"> </w:t>
          </w:r>
          <w:r w:rsidRPr="006D63C3">
            <w:rPr>
              <w:rFonts w:cs="Arial"/>
              <w:noProof/>
              <w:color w:val="000000" w:themeColor="text1"/>
              <w:szCs w:val="20"/>
              <w:lang w:val="es-CO" w:eastAsia="es-ES"/>
            </w:rPr>
            <w:t>(Universidad de los llanos, 2005)</w:t>
          </w:r>
          <w:r>
            <w:rPr>
              <w:rFonts w:cs="Arial"/>
              <w:color w:val="000000" w:themeColor="text1"/>
              <w:szCs w:val="20"/>
              <w:lang w:eastAsia="es-ES"/>
            </w:rPr>
            <w:fldChar w:fldCharType="end"/>
          </w:r>
        </w:sdtContent>
      </w:sdt>
      <w:r w:rsidRPr="006D63C3">
        <w:rPr>
          <w:rFonts w:cs="Arial"/>
          <w:color w:val="000000" w:themeColor="text1"/>
          <w:szCs w:val="20"/>
          <w:lang w:eastAsia="es-ES"/>
        </w:rPr>
        <w:t xml:space="preserve">. </w:t>
      </w:r>
    </w:p>
    <w:p w14:paraId="64C1C7E3" w14:textId="77777777" w:rsidR="006D63C3" w:rsidRDefault="006D63C3" w:rsidP="006D63C3">
      <w:pPr>
        <w:rPr>
          <w:rFonts w:cs="Arial"/>
          <w:color w:val="000000" w:themeColor="text1"/>
          <w:szCs w:val="20"/>
          <w:lang w:eastAsia="es-ES"/>
        </w:rPr>
      </w:pPr>
    </w:p>
    <w:p w14:paraId="791E495F" w14:textId="77777777" w:rsidR="006D63C3" w:rsidRPr="006D63C3" w:rsidRDefault="006D63C3" w:rsidP="006D63C3">
      <w:pPr>
        <w:rPr>
          <w:rFonts w:cs="Arial"/>
          <w:color w:val="000000" w:themeColor="text1"/>
          <w:szCs w:val="20"/>
          <w:lang w:eastAsia="es-ES"/>
        </w:rPr>
      </w:pPr>
      <w:r w:rsidRPr="006D63C3">
        <w:rPr>
          <w:rFonts w:cs="Arial"/>
          <w:color w:val="000000" w:themeColor="text1"/>
          <w:szCs w:val="20"/>
          <w:lang w:eastAsia="es-ES"/>
        </w:rPr>
        <w:t>A partir del año 2000 con el mejoramiento de la vía Bogotá - Villavicencio y el mejoramiento de las condiciones de seguridad y la construcción reciente de infraestructura recreativa, el sector turismo adquiere un potencial importante en la región.  Según Datos del Censo DANE ajustado al año 2004, Con excepción de los municipios de Villavicencio, Acacias, Guamal, Granada, Cumaral, San Martín, Granada y Puerto López, la población de la mayoría de los municipios del Meta se ubica en la zona rural.  Los municipios anteriores se ubican sobre los grandes ejes viales del Departamento y cuentan con un equipamiento urbano y dinámica comercial relativamente superior al resto, actuando como polos de atracción de flujos migratorios</w:t>
      </w:r>
      <w:sdt>
        <w:sdtPr>
          <w:rPr>
            <w:rFonts w:cs="Arial"/>
            <w:color w:val="000000" w:themeColor="text1"/>
            <w:szCs w:val="20"/>
            <w:lang w:eastAsia="es-ES"/>
          </w:rPr>
          <w:id w:val="-1316496567"/>
          <w:citation/>
        </w:sdtPr>
        <w:sdtContent>
          <w:r>
            <w:rPr>
              <w:rFonts w:cs="Arial"/>
              <w:color w:val="000000" w:themeColor="text1"/>
              <w:szCs w:val="20"/>
              <w:lang w:eastAsia="es-ES"/>
            </w:rPr>
            <w:fldChar w:fldCharType="begin"/>
          </w:r>
          <w:r>
            <w:rPr>
              <w:rFonts w:cs="Arial"/>
              <w:color w:val="000000" w:themeColor="text1"/>
              <w:szCs w:val="20"/>
              <w:lang w:val="es-CO" w:eastAsia="es-ES"/>
            </w:rPr>
            <w:instrText xml:space="preserve"> CITATION Uni051 \l 9226 </w:instrText>
          </w:r>
          <w:r>
            <w:rPr>
              <w:rFonts w:cs="Arial"/>
              <w:color w:val="000000" w:themeColor="text1"/>
              <w:szCs w:val="20"/>
              <w:lang w:eastAsia="es-ES"/>
            </w:rPr>
            <w:fldChar w:fldCharType="separate"/>
          </w:r>
          <w:r>
            <w:rPr>
              <w:rFonts w:cs="Arial"/>
              <w:noProof/>
              <w:color w:val="000000" w:themeColor="text1"/>
              <w:szCs w:val="20"/>
              <w:lang w:val="es-CO" w:eastAsia="es-ES"/>
            </w:rPr>
            <w:t xml:space="preserve"> </w:t>
          </w:r>
          <w:r w:rsidRPr="006D63C3">
            <w:rPr>
              <w:rFonts w:cs="Arial"/>
              <w:noProof/>
              <w:color w:val="000000" w:themeColor="text1"/>
              <w:szCs w:val="20"/>
              <w:lang w:val="es-CO" w:eastAsia="es-ES"/>
            </w:rPr>
            <w:t>(Universidad de los llanos, 2005)</w:t>
          </w:r>
          <w:r>
            <w:rPr>
              <w:rFonts w:cs="Arial"/>
              <w:color w:val="000000" w:themeColor="text1"/>
              <w:szCs w:val="20"/>
              <w:lang w:eastAsia="es-ES"/>
            </w:rPr>
            <w:fldChar w:fldCharType="end"/>
          </w:r>
        </w:sdtContent>
      </w:sdt>
      <w:r w:rsidRPr="006D63C3">
        <w:rPr>
          <w:rFonts w:cs="Arial"/>
          <w:color w:val="000000" w:themeColor="text1"/>
          <w:szCs w:val="20"/>
          <w:lang w:eastAsia="es-ES"/>
        </w:rPr>
        <w:t xml:space="preserve">. </w:t>
      </w:r>
    </w:p>
    <w:p w14:paraId="19F1AFA9" w14:textId="77777777" w:rsidR="003A0FB5" w:rsidRPr="006D63C3" w:rsidRDefault="006D63C3" w:rsidP="006D63C3">
      <w:pPr>
        <w:rPr>
          <w:rFonts w:cs="Arial"/>
          <w:color w:val="000000" w:themeColor="text1"/>
          <w:szCs w:val="20"/>
          <w:lang w:eastAsia="es-ES"/>
        </w:rPr>
      </w:pPr>
      <w:r w:rsidRPr="006D63C3">
        <w:rPr>
          <w:rFonts w:cs="Arial"/>
          <w:color w:val="000000" w:themeColor="text1"/>
          <w:szCs w:val="20"/>
          <w:lang w:eastAsia="es-ES"/>
        </w:rPr>
        <w:t xml:space="preserve"> </w:t>
      </w:r>
      <w:bookmarkStart w:id="7" w:name="_Toc489966683"/>
    </w:p>
    <w:p w14:paraId="67EC9A78" w14:textId="77777777" w:rsidR="003A0FB5" w:rsidRPr="00190E55" w:rsidRDefault="003A0FB5" w:rsidP="00B45A8A">
      <w:pPr>
        <w:pStyle w:val="Ttulo4"/>
      </w:pPr>
      <w:bookmarkStart w:id="8" w:name="_Toc511887206"/>
      <w:r w:rsidRPr="00190E55">
        <w:t>Evolución Socioeconómica</w:t>
      </w:r>
      <w:bookmarkEnd w:id="7"/>
      <w:bookmarkEnd w:id="8"/>
      <w:r w:rsidRPr="00190E55">
        <w:t xml:space="preserve"> </w:t>
      </w:r>
    </w:p>
    <w:p w14:paraId="7AEED0A5" w14:textId="77777777" w:rsidR="003A0FB5" w:rsidRPr="00190E55" w:rsidRDefault="003A0FB5" w:rsidP="003A0FB5">
      <w:pPr>
        <w:rPr>
          <w:rFonts w:cs="Arial"/>
          <w:color w:val="000000" w:themeColor="text1"/>
          <w:szCs w:val="20"/>
          <w:lang w:val="es-MX" w:eastAsia="es-ES"/>
        </w:rPr>
      </w:pPr>
    </w:p>
    <w:p w14:paraId="36C74F17" w14:textId="77777777" w:rsidR="00B45A8A" w:rsidRDefault="003A0FB5" w:rsidP="003A0FB5">
      <w:pPr>
        <w:rPr>
          <w:rFonts w:cs="Arial"/>
          <w:color w:val="000000" w:themeColor="text1"/>
          <w:szCs w:val="20"/>
          <w:lang w:val="es-MX" w:eastAsia="es-ES"/>
        </w:rPr>
      </w:pPr>
      <w:r w:rsidRPr="00190E55">
        <w:rPr>
          <w:rFonts w:cs="Arial"/>
          <w:color w:val="000000" w:themeColor="text1"/>
          <w:szCs w:val="20"/>
          <w:lang w:val="es-MX" w:eastAsia="es-ES"/>
        </w:rPr>
        <w:t>En primer lugar, desde la colonización en el siglo XVII, las autoridades coloniales echaron mano de las comunidades religiosas para colonizar y evangelizar aquellas zonas habitadas en su mayoría por indígenas. Los franciscanos se establecieron en los Llanos de San Martin o del Meta, los jesuitas en los ríos Casanare y Meta, mientras los agustinos y los recoletos en la zona de Arauca.</w:t>
      </w:r>
      <w:r w:rsidR="00F66D74">
        <w:rPr>
          <w:rFonts w:cs="Arial"/>
          <w:color w:val="000000" w:themeColor="text1"/>
          <w:szCs w:val="20"/>
          <w:lang w:val="es-MX" w:eastAsia="es-ES"/>
        </w:rPr>
        <w:t xml:space="preserve"> </w:t>
      </w:r>
      <w:bookmarkStart w:id="9" w:name="_Hlk500951048"/>
      <w:sdt>
        <w:sdtPr>
          <w:rPr>
            <w:rFonts w:cs="Arial"/>
            <w:color w:val="000000" w:themeColor="text1"/>
            <w:szCs w:val="20"/>
            <w:lang w:val="es-MX" w:eastAsia="es-ES"/>
          </w:rPr>
          <w:id w:val="104317147"/>
          <w:citation/>
        </w:sdtPr>
        <w:sdtContent>
          <w:r w:rsidR="00F66D74">
            <w:rPr>
              <w:rFonts w:cs="Arial"/>
              <w:color w:val="000000" w:themeColor="text1"/>
              <w:szCs w:val="20"/>
              <w:lang w:val="es-MX" w:eastAsia="es-ES"/>
            </w:rPr>
            <w:fldChar w:fldCharType="begin"/>
          </w:r>
          <w:r w:rsidR="00F66D74">
            <w:rPr>
              <w:rFonts w:cs="Arial"/>
              <w:color w:val="000000" w:themeColor="text1"/>
              <w:szCs w:val="20"/>
              <w:lang w:val="es-CO" w:eastAsia="es-ES"/>
            </w:rPr>
            <w:instrText xml:space="preserve"> CITATION Vil09 \l 9226 </w:instrText>
          </w:r>
          <w:r w:rsidR="00F66D74">
            <w:rPr>
              <w:rFonts w:cs="Arial"/>
              <w:color w:val="000000" w:themeColor="text1"/>
              <w:szCs w:val="20"/>
              <w:lang w:val="es-MX" w:eastAsia="es-ES"/>
            </w:rPr>
            <w:fldChar w:fldCharType="separate"/>
          </w:r>
          <w:r w:rsidR="00F66D74" w:rsidRPr="00F66D74">
            <w:rPr>
              <w:rFonts w:cs="Arial"/>
              <w:noProof/>
              <w:color w:val="000000" w:themeColor="text1"/>
              <w:szCs w:val="20"/>
              <w:lang w:val="es-CO" w:eastAsia="es-ES"/>
            </w:rPr>
            <w:t>(Viloria de la Hoz, J., 2009)</w:t>
          </w:r>
          <w:r w:rsidR="00F66D74">
            <w:rPr>
              <w:rFonts w:cs="Arial"/>
              <w:color w:val="000000" w:themeColor="text1"/>
              <w:szCs w:val="20"/>
              <w:lang w:val="es-MX" w:eastAsia="es-ES"/>
            </w:rPr>
            <w:fldChar w:fldCharType="end"/>
          </w:r>
        </w:sdtContent>
      </w:sdt>
      <w:bookmarkEnd w:id="9"/>
      <w:r w:rsidRPr="00190E55">
        <w:rPr>
          <w:rFonts w:cs="Arial"/>
          <w:color w:val="000000" w:themeColor="text1"/>
          <w:szCs w:val="20"/>
          <w:lang w:val="es-MX" w:eastAsia="es-ES"/>
        </w:rPr>
        <w:t>. Existe consenso sobre la centralidad que jugaron las misiones jesuitas y dominicas en la creación de la Hacienda y el Hato, dos figuras centrales en la estructuración y organización social de la región el mestizaje profundo de los colonos con la cultura indígena</w:t>
      </w:r>
      <w:bookmarkStart w:id="10" w:name="_Hlk500951084"/>
      <w:sdt>
        <w:sdtPr>
          <w:rPr>
            <w:rFonts w:cs="Arial"/>
            <w:color w:val="000000" w:themeColor="text1"/>
            <w:szCs w:val="20"/>
            <w:lang w:val="es-MX" w:eastAsia="es-ES"/>
          </w:rPr>
          <w:id w:val="462699754"/>
          <w:citation/>
        </w:sdtPr>
        <w:sdtContent>
          <w:r w:rsidR="00F66D74">
            <w:rPr>
              <w:rFonts w:cs="Arial"/>
              <w:color w:val="000000" w:themeColor="text1"/>
              <w:szCs w:val="20"/>
              <w:lang w:val="es-MX" w:eastAsia="es-ES"/>
            </w:rPr>
            <w:fldChar w:fldCharType="begin"/>
          </w:r>
          <w:r w:rsidR="00F66D74">
            <w:rPr>
              <w:rFonts w:cs="Arial"/>
              <w:color w:val="000000" w:themeColor="text1"/>
              <w:szCs w:val="20"/>
              <w:lang w:val="es-CO" w:eastAsia="es-ES"/>
            </w:rPr>
            <w:instrText xml:space="preserve"> CITATION Fie06 \l 9226 </w:instrText>
          </w:r>
          <w:r w:rsidR="00F66D74">
            <w:rPr>
              <w:rFonts w:cs="Arial"/>
              <w:color w:val="000000" w:themeColor="text1"/>
              <w:szCs w:val="20"/>
              <w:lang w:val="es-MX" w:eastAsia="es-ES"/>
            </w:rPr>
            <w:fldChar w:fldCharType="separate"/>
          </w:r>
          <w:r w:rsidR="00F66D74">
            <w:rPr>
              <w:rFonts w:cs="Arial"/>
              <w:noProof/>
              <w:color w:val="000000" w:themeColor="text1"/>
              <w:szCs w:val="20"/>
              <w:lang w:val="es-CO" w:eastAsia="es-ES"/>
            </w:rPr>
            <w:t xml:space="preserve"> </w:t>
          </w:r>
          <w:r w:rsidR="00F66D74" w:rsidRPr="00F66D74">
            <w:rPr>
              <w:rFonts w:cs="Arial"/>
              <w:noProof/>
              <w:color w:val="000000" w:themeColor="text1"/>
              <w:szCs w:val="20"/>
              <w:lang w:val="es-CO" w:eastAsia="es-ES"/>
            </w:rPr>
            <w:t>(Fierro, M. J. , 2006)</w:t>
          </w:r>
          <w:r w:rsidR="00F66D74">
            <w:rPr>
              <w:rFonts w:cs="Arial"/>
              <w:color w:val="000000" w:themeColor="text1"/>
              <w:szCs w:val="20"/>
              <w:lang w:val="es-MX" w:eastAsia="es-ES"/>
            </w:rPr>
            <w:fldChar w:fldCharType="end"/>
          </w:r>
        </w:sdtContent>
      </w:sdt>
      <w:bookmarkEnd w:id="10"/>
      <w:r w:rsidRPr="00190E55">
        <w:rPr>
          <w:rFonts w:cs="Arial"/>
          <w:color w:val="000000" w:themeColor="text1"/>
          <w:szCs w:val="20"/>
          <w:lang w:val="es-MX" w:eastAsia="es-ES"/>
        </w:rPr>
        <w:t>. Posteriormente, con la retirada del clero, llegan a la región las primeras migraciones provenientes del oriente de Cundinamarca y sur oriente de Boyacá, atraídas por vínculos familiares y de compadrazgo que eran inversionistas, pequeños productores y cultivadores de arroz.</w:t>
      </w:r>
      <w:bookmarkStart w:id="11" w:name="_Hlk500951113"/>
      <w:sdt>
        <w:sdtPr>
          <w:rPr>
            <w:rFonts w:cs="Arial"/>
            <w:color w:val="000000" w:themeColor="text1"/>
            <w:szCs w:val="20"/>
            <w:lang w:val="es-MX" w:eastAsia="es-ES"/>
          </w:rPr>
          <w:id w:val="-1456327732"/>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Baq09 \l 9226 </w:instrText>
          </w:r>
          <w:r w:rsidR="00C206A7">
            <w:rPr>
              <w:rFonts w:cs="Arial"/>
              <w:color w:val="000000" w:themeColor="text1"/>
              <w:szCs w:val="20"/>
              <w:lang w:val="es-MX" w:eastAsia="es-ES"/>
            </w:rPr>
            <w:fldChar w:fldCharType="separate"/>
          </w:r>
          <w:r w:rsidR="00C206A7">
            <w:rPr>
              <w:rFonts w:cs="Arial"/>
              <w:noProof/>
              <w:color w:val="000000" w:themeColor="text1"/>
              <w:szCs w:val="20"/>
              <w:lang w:val="es-CO" w:eastAsia="es-ES"/>
            </w:rPr>
            <w:t xml:space="preserve"> </w:t>
          </w:r>
          <w:r w:rsidR="00C206A7" w:rsidRPr="00C206A7">
            <w:rPr>
              <w:rFonts w:cs="Arial"/>
              <w:noProof/>
              <w:color w:val="000000" w:themeColor="text1"/>
              <w:szCs w:val="20"/>
              <w:lang w:val="es-CO" w:eastAsia="es-ES"/>
            </w:rPr>
            <w:t>(Baquero, A., 2009)</w:t>
          </w:r>
          <w:r w:rsidR="00C206A7">
            <w:rPr>
              <w:rFonts w:cs="Arial"/>
              <w:color w:val="000000" w:themeColor="text1"/>
              <w:szCs w:val="20"/>
              <w:lang w:val="es-MX" w:eastAsia="es-ES"/>
            </w:rPr>
            <w:fldChar w:fldCharType="end"/>
          </w:r>
        </w:sdtContent>
      </w:sdt>
      <w:bookmarkEnd w:id="11"/>
    </w:p>
    <w:p w14:paraId="1731F6A8" w14:textId="77777777" w:rsidR="003A0FB5" w:rsidRPr="00190E55" w:rsidRDefault="003A0FB5" w:rsidP="003A0FB5">
      <w:pPr>
        <w:rPr>
          <w:rFonts w:cs="Arial"/>
          <w:color w:val="000000" w:themeColor="text1"/>
          <w:szCs w:val="20"/>
          <w:lang w:val="es-MX" w:eastAsia="es-ES"/>
        </w:rPr>
      </w:pPr>
      <w:r w:rsidRPr="00190E55">
        <w:rPr>
          <w:rFonts w:cs="Arial"/>
          <w:color w:val="000000" w:themeColor="text1"/>
          <w:szCs w:val="20"/>
          <w:lang w:val="es-MX" w:eastAsia="es-ES"/>
        </w:rPr>
        <w:t xml:space="preserve"> </w:t>
      </w:r>
    </w:p>
    <w:p w14:paraId="72D04194"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Durante el siglo XIX la zona se convierte en proveedora de Quin</w:t>
      </w:r>
      <w:r w:rsidR="008D67C1">
        <w:rPr>
          <w:rFonts w:cs="Arial"/>
          <w:color w:val="000000" w:themeColor="text1"/>
          <w:szCs w:val="20"/>
          <w:lang w:val="es-MX" w:eastAsia="es-ES"/>
        </w:rPr>
        <w:t>a</w:t>
      </w:r>
      <w:r w:rsidR="008D67C1">
        <w:rPr>
          <w:rStyle w:val="Refdenotaalpie"/>
          <w:rFonts w:cs="Arial"/>
          <w:color w:val="000000" w:themeColor="text1"/>
          <w:szCs w:val="20"/>
          <w:lang w:val="es-MX" w:eastAsia="es-ES"/>
        </w:rPr>
        <w:footnoteReference w:id="1"/>
      </w:r>
      <w:r w:rsidRPr="00190E55">
        <w:rPr>
          <w:rFonts w:cs="Arial"/>
          <w:color w:val="000000" w:themeColor="text1"/>
          <w:szCs w:val="20"/>
          <w:lang w:val="es-MX" w:eastAsia="es-ES"/>
        </w:rPr>
        <w:t xml:space="preserve"> y Caucho para los mercados internacionales. Desde estos tiempos, el extractivismo con fines exportables, se consolidó en la región, como la principal fuente de recursos para la economía nacional.  La nueva adjudicación de tierras empezó a configurar una pequeña masa de terratenientes, con la consecuente concentración de la propiedad rural, entre los cuales figuraban figuras de talla presidencial de la elitista sociedad capitalina </w:t>
      </w:r>
      <w:sdt>
        <w:sdtPr>
          <w:rPr>
            <w:rFonts w:cs="Arial"/>
            <w:color w:val="000000" w:themeColor="text1"/>
            <w:szCs w:val="20"/>
            <w:lang w:val="es-MX" w:eastAsia="es-ES"/>
          </w:rPr>
          <w:id w:val="1765808256"/>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Uni051 \l 9226 </w:instrText>
          </w:r>
          <w:r w:rsidR="00C206A7">
            <w:rPr>
              <w:rFonts w:cs="Arial"/>
              <w:color w:val="000000" w:themeColor="text1"/>
              <w:szCs w:val="20"/>
              <w:lang w:val="es-MX" w:eastAsia="es-ES"/>
            </w:rPr>
            <w:fldChar w:fldCharType="separate"/>
          </w:r>
          <w:r w:rsidR="00C206A7" w:rsidRPr="00C206A7">
            <w:rPr>
              <w:rFonts w:cs="Arial"/>
              <w:noProof/>
              <w:color w:val="000000" w:themeColor="text1"/>
              <w:szCs w:val="20"/>
              <w:lang w:val="es-CO" w:eastAsia="es-ES"/>
            </w:rPr>
            <w:t>(Universidad de los llanos, 2005)</w:t>
          </w:r>
          <w:r w:rsidR="00C206A7">
            <w:rPr>
              <w:rFonts w:cs="Arial"/>
              <w:color w:val="000000" w:themeColor="text1"/>
              <w:szCs w:val="20"/>
              <w:lang w:val="es-MX" w:eastAsia="es-ES"/>
            </w:rPr>
            <w:fldChar w:fldCharType="end"/>
          </w:r>
        </w:sdtContent>
      </w:sdt>
      <w:r w:rsidRPr="00190E55">
        <w:rPr>
          <w:rFonts w:cs="Arial"/>
          <w:color w:val="000000" w:themeColor="text1"/>
          <w:szCs w:val="20"/>
        </w:rPr>
        <w:t xml:space="preserve">. </w:t>
      </w:r>
      <w:r w:rsidRPr="00190E55">
        <w:rPr>
          <w:rFonts w:cs="Arial"/>
          <w:color w:val="000000" w:themeColor="text1"/>
          <w:szCs w:val="20"/>
          <w:lang w:val="es-MX" w:eastAsia="es-ES"/>
        </w:rPr>
        <w:t xml:space="preserve">  Además, el mercado se amplía comercializándose ganado, café, arroz, miel de caña, maíz, yuca y plátano además de la quina y el caucho.   </w:t>
      </w:r>
    </w:p>
    <w:p w14:paraId="3A70AD99" w14:textId="77777777" w:rsidR="00B45A8A" w:rsidRPr="00190E55" w:rsidRDefault="00B45A8A" w:rsidP="003A0FB5">
      <w:pPr>
        <w:rPr>
          <w:rFonts w:cs="Arial"/>
          <w:color w:val="000000" w:themeColor="text1"/>
          <w:szCs w:val="20"/>
          <w:lang w:val="es-MX" w:eastAsia="es-ES"/>
        </w:rPr>
      </w:pPr>
    </w:p>
    <w:p w14:paraId="0FC0908A"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Luego, el contexto nacional caracterizó por las confrontaciones y guerras partidistas que fueron transformando tanto la estructura de la tenencia de la tierra, la composición socio- cultural de las ciudades y los campos. Así, en la guerra de los mil días los territorios orientales fueron botín triunfal en la distribución de tierras para generales y elites capitalinas.</w:t>
      </w:r>
      <w:sdt>
        <w:sdtPr>
          <w:rPr>
            <w:rFonts w:cs="Arial"/>
            <w:color w:val="000000" w:themeColor="text1"/>
            <w:szCs w:val="20"/>
            <w:lang w:val="es-MX" w:eastAsia="es-ES"/>
          </w:rPr>
          <w:id w:val="1093511825"/>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Fie06 \l 9226 </w:instrText>
          </w:r>
          <w:r w:rsidR="00C206A7">
            <w:rPr>
              <w:rFonts w:cs="Arial"/>
              <w:color w:val="000000" w:themeColor="text1"/>
              <w:szCs w:val="20"/>
              <w:lang w:val="es-MX" w:eastAsia="es-ES"/>
            </w:rPr>
            <w:fldChar w:fldCharType="separate"/>
          </w:r>
          <w:r w:rsidR="00C206A7">
            <w:rPr>
              <w:rFonts w:cs="Arial"/>
              <w:noProof/>
              <w:color w:val="000000" w:themeColor="text1"/>
              <w:szCs w:val="20"/>
              <w:lang w:val="es-CO" w:eastAsia="es-ES"/>
            </w:rPr>
            <w:t xml:space="preserve"> </w:t>
          </w:r>
          <w:r w:rsidR="00C206A7" w:rsidRPr="00C206A7">
            <w:rPr>
              <w:rFonts w:cs="Arial"/>
              <w:noProof/>
              <w:color w:val="000000" w:themeColor="text1"/>
              <w:szCs w:val="20"/>
              <w:lang w:val="es-CO" w:eastAsia="es-ES"/>
            </w:rPr>
            <w:t>(Fierro, M. J. , 2006)</w:t>
          </w:r>
          <w:r w:rsidR="00C206A7">
            <w:rPr>
              <w:rFonts w:cs="Arial"/>
              <w:color w:val="000000" w:themeColor="text1"/>
              <w:szCs w:val="20"/>
              <w:lang w:val="es-MX" w:eastAsia="es-ES"/>
            </w:rPr>
            <w:fldChar w:fldCharType="end"/>
          </w:r>
        </w:sdtContent>
      </w:sdt>
    </w:p>
    <w:p w14:paraId="6975BC52" w14:textId="77777777" w:rsidR="00B45A8A" w:rsidRPr="00190E55" w:rsidRDefault="00B45A8A" w:rsidP="003A0FB5">
      <w:pPr>
        <w:rPr>
          <w:rFonts w:cs="Arial"/>
          <w:color w:val="000000" w:themeColor="text1"/>
          <w:szCs w:val="20"/>
          <w:lang w:val="es-MX" w:eastAsia="es-ES"/>
        </w:rPr>
      </w:pPr>
    </w:p>
    <w:p w14:paraId="64C68CD9"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Durante los años treinta, se da un nuevo auge de colonización proveniente de Cáqueza y Quetame al piedemonte, a lo que se sumó la construcción de la carretera Bogotá- Villavicencio, el impulso al cultivo de arroz.  El período denominado “La violencia” entre 1948 y 1957 produjo el desplazamiento masivo hacia las urbes y procesos de colonización hacia el oriente y la Amazonía en los llamados entonces territorios nacionales</w:t>
      </w:r>
      <w:sdt>
        <w:sdtPr>
          <w:rPr>
            <w:rFonts w:cs="Arial"/>
            <w:color w:val="000000" w:themeColor="text1"/>
            <w:szCs w:val="20"/>
            <w:lang w:val="es-MX" w:eastAsia="es-ES"/>
          </w:rPr>
          <w:id w:val="-574821756"/>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Fie06 \l 9226 </w:instrText>
          </w:r>
          <w:r w:rsidR="00C206A7">
            <w:rPr>
              <w:rFonts w:cs="Arial"/>
              <w:color w:val="000000" w:themeColor="text1"/>
              <w:szCs w:val="20"/>
              <w:lang w:val="es-MX" w:eastAsia="es-ES"/>
            </w:rPr>
            <w:fldChar w:fldCharType="separate"/>
          </w:r>
          <w:r w:rsidR="00C206A7">
            <w:rPr>
              <w:rFonts w:cs="Arial"/>
              <w:noProof/>
              <w:color w:val="000000" w:themeColor="text1"/>
              <w:szCs w:val="20"/>
              <w:lang w:val="es-CO" w:eastAsia="es-ES"/>
            </w:rPr>
            <w:t xml:space="preserve"> </w:t>
          </w:r>
          <w:r w:rsidR="00C206A7" w:rsidRPr="00C206A7">
            <w:rPr>
              <w:rFonts w:cs="Arial"/>
              <w:noProof/>
              <w:color w:val="000000" w:themeColor="text1"/>
              <w:szCs w:val="20"/>
              <w:lang w:val="es-CO" w:eastAsia="es-ES"/>
            </w:rPr>
            <w:t>(Fierro, M. J. , 2006)</w:t>
          </w:r>
          <w:r w:rsidR="00C206A7">
            <w:rPr>
              <w:rFonts w:cs="Arial"/>
              <w:color w:val="000000" w:themeColor="text1"/>
              <w:szCs w:val="20"/>
              <w:lang w:val="es-MX" w:eastAsia="es-ES"/>
            </w:rPr>
            <w:fldChar w:fldCharType="end"/>
          </w:r>
        </w:sdtContent>
      </w:sdt>
      <w:r w:rsidR="00C206A7">
        <w:rPr>
          <w:rFonts w:cs="Arial"/>
          <w:color w:val="000000" w:themeColor="text1"/>
          <w:szCs w:val="20"/>
          <w:lang w:val="es-MX" w:eastAsia="es-ES"/>
        </w:rPr>
        <w:t>.</w:t>
      </w:r>
    </w:p>
    <w:p w14:paraId="301652B9" w14:textId="77777777" w:rsidR="00B45A8A" w:rsidRPr="00190E55" w:rsidRDefault="00B45A8A" w:rsidP="003A0FB5">
      <w:pPr>
        <w:rPr>
          <w:rFonts w:cs="Arial"/>
          <w:color w:val="000000" w:themeColor="text1"/>
          <w:szCs w:val="20"/>
          <w:lang w:val="es-MX" w:eastAsia="es-ES"/>
        </w:rPr>
      </w:pPr>
    </w:p>
    <w:p w14:paraId="637060A4"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Por otra parte, durante los años cincuenta, el gobierno a través del Incora, impulsó la colonización de esta región que sumadas a las que se realizaron de manera espontánea buscaban la ampliación de la frontera agrícola y la integración de territorios considerados baldíos a la economía nacional, siendo pobladas por campesinos andinos que se insertaron a ecosistemas diferentes, pero implementando formas tradicionales de cultivo. Arauca, Meta y Casanare reciben población del centro del país, generalmente de Cundinamarca, Boyacá, Santander y el Tolima</w:t>
      </w:r>
      <w:r w:rsidR="00C206A7">
        <w:rPr>
          <w:rFonts w:cs="Arial"/>
          <w:color w:val="000000" w:themeColor="text1"/>
          <w:szCs w:val="20"/>
          <w:lang w:val="es-MX" w:eastAsia="es-ES"/>
        </w:rPr>
        <w:t xml:space="preserve"> </w:t>
      </w:r>
      <w:sdt>
        <w:sdtPr>
          <w:rPr>
            <w:rFonts w:cs="Arial"/>
            <w:color w:val="000000" w:themeColor="text1"/>
            <w:szCs w:val="20"/>
            <w:lang w:val="es-MX" w:eastAsia="es-ES"/>
          </w:rPr>
          <w:id w:val="1795398000"/>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Fie06 \l 9226 </w:instrText>
          </w:r>
          <w:r w:rsidR="00C206A7">
            <w:rPr>
              <w:rFonts w:cs="Arial"/>
              <w:color w:val="000000" w:themeColor="text1"/>
              <w:szCs w:val="20"/>
              <w:lang w:val="es-MX" w:eastAsia="es-ES"/>
            </w:rPr>
            <w:fldChar w:fldCharType="separate"/>
          </w:r>
          <w:r w:rsidR="00C206A7" w:rsidRPr="00C206A7">
            <w:rPr>
              <w:rFonts w:cs="Arial"/>
              <w:noProof/>
              <w:color w:val="000000" w:themeColor="text1"/>
              <w:szCs w:val="20"/>
              <w:lang w:val="es-CO" w:eastAsia="es-ES"/>
            </w:rPr>
            <w:t>(Fierro, M. J. , 2006)</w:t>
          </w:r>
          <w:r w:rsidR="00C206A7">
            <w:rPr>
              <w:rFonts w:cs="Arial"/>
              <w:color w:val="000000" w:themeColor="text1"/>
              <w:szCs w:val="20"/>
              <w:lang w:val="es-MX" w:eastAsia="es-ES"/>
            </w:rPr>
            <w:fldChar w:fldCharType="end"/>
          </w:r>
        </w:sdtContent>
      </w:sdt>
      <w:r w:rsidRPr="00190E55">
        <w:rPr>
          <w:rFonts w:cs="Arial"/>
          <w:color w:val="000000" w:themeColor="text1"/>
          <w:szCs w:val="20"/>
          <w:lang w:val="es-MX" w:eastAsia="es-ES"/>
        </w:rPr>
        <w:t xml:space="preserve">. </w:t>
      </w:r>
    </w:p>
    <w:p w14:paraId="693860D2" w14:textId="77777777" w:rsidR="00B45A8A" w:rsidRPr="00190E55" w:rsidRDefault="00B45A8A" w:rsidP="003A0FB5">
      <w:pPr>
        <w:rPr>
          <w:rFonts w:cs="Arial"/>
          <w:color w:val="000000" w:themeColor="text1"/>
          <w:szCs w:val="20"/>
          <w:lang w:val="es-MX" w:eastAsia="es-ES"/>
        </w:rPr>
      </w:pPr>
    </w:p>
    <w:p w14:paraId="32E7520C"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El tipo de ocupación de esa época forma fincas productoras de alimentos de pancoger (yuca, plátano, especies menores y pocas cabezas de ganado), en la típica economía campesina, la cual impulsa la creación de asentamientos, que en el inicio son puntos de encuentro, sitios de abastecimiento, centros de vivienda, puntos de administración y cuarteles de la policía</w:t>
      </w:r>
      <w:r w:rsidR="00C206A7">
        <w:rPr>
          <w:rFonts w:cs="Arial"/>
          <w:color w:val="000000" w:themeColor="text1"/>
          <w:szCs w:val="20"/>
          <w:lang w:val="es-MX" w:eastAsia="es-ES"/>
        </w:rPr>
        <w:t xml:space="preserve"> </w:t>
      </w:r>
      <w:sdt>
        <w:sdtPr>
          <w:rPr>
            <w:rFonts w:cs="Arial"/>
            <w:color w:val="000000" w:themeColor="text1"/>
            <w:szCs w:val="20"/>
            <w:lang w:val="es-MX" w:eastAsia="es-ES"/>
          </w:rPr>
          <w:id w:val="-1029946270"/>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Baq09 \l 9226 </w:instrText>
          </w:r>
          <w:r w:rsidR="00C206A7">
            <w:rPr>
              <w:rFonts w:cs="Arial"/>
              <w:color w:val="000000" w:themeColor="text1"/>
              <w:szCs w:val="20"/>
              <w:lang w:val="es-MX" w:eastAsia="es-ES"/>
            </w:rPr>
            <w:fldChar w:fldCharType="separate"/>
          </w:r>
          <w:r w:rsidR="00C206A7" w:rsidRPr="00C206A7">
            <w:rPr>
              <w:rFonts w:cs="Arial"/>
              <w:noProof/>
              <w:color w:val="000000" w:themeColor="text1"/>
              <w:szCs w:val="20"/>
              <w:lang w:val="es-CO" w:eastAsia="es-ES"/>
            </w:rPr>
            <w:t>(Baquero, A., 2009)</w:t>
          </w:r>
          <w:r w:rsidR="00C206A7">
            <w:rPr>
              <w:rFonts w:cs="Arial"/>
              <w:color w:val="000000" w:themeColor="text1"/>
              <w:szCs w:val="20"/>
              <w:lang w:val="es-MX" w:eastAsia="es-ES"/>
            </w:rPr>
            <w:fldChar w:fldCharType="end"/>
          </w:r>
        </w:sdtContent>
      </w:sdt>
      <w:r w:rsidRPr="00190E55">
        <w:rPr>
          <w:rFonts w:cs="Arial"/>
          <w:color w:val="000000" w:themeColor="text1"/>
          <w:szCs w:val="20"/>
          <w:lang w:val="es-MX" w:eastAsia="es-ES"/>
        </w:rPr>
        <w:t>, pero que luego dan lugar a la fundación de los principales municipios del piedemonte.</w:t>
      </w:r>
    </w:p>
    <w:p w14:paraId="6F437691" w14:textId="77777777" w:rsidR="00B45A8A" w:rsidRPr="00190E55" w:rsidRDefault="00B45A8A" w:rsidP="003A0FB5">
      <w:pPr>
        <w:rPr>
          <w:rFonts w:cs="Arial"/>
          <w:color w:val="000000" w:themeColor="text1"/>
          <w:szCs w:val="20"/>
          <w:lang w:val="es-MX" w:eastAsia="es-ES"/>
        </w:rPr>
      </w:pPr>
    </w:p>
    <w:p w14:paraId="0A287B36"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Durante décadas, la región se sustentó en la tradicional ganadería extensiva del hato/fundo llanero con baja inversión en tecnología y empleo, complementada con explotaciones agrícolas de pequeña escala e incipientes actividades de comercio y servicios, y con esporádica bonanzas tropicales en los ciclos favorables de precios en el mercado mundial (caucho, sarrapia, quina y plumas de garza): una economía de excedentes reducidos y caracterizada por su aislamiento relativo del mercado y de la sociedad nacional</w:t>
      </w:r>
      <w:bookmarkStart w:id="12" w:name="_Hlk500951473"/>
      <w:sdt>
        <w:sdtPr>
          <w:rPr>
            <w:rFonts w:cs="Arial"/>
            <w:color w:val="000000" w:themeColor="text1"/>
            <w:szCs w:val="20"/>
            <w:lang w:val="es-MX" w:eastAsia="es-ES"/>
          </w:rPr>
          <w:id w:val="-240247995"/>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Banño \l 9226 </w:instrText>
          </w:r>
          <w:r w:rsidR="00C206A7">
            <w:rPr>
              <w:rFonts w:cs="Arial"/>
              <w:color w:val="000000" w:themeColor="text1"/>
              <w:szCs w:val="20"/>
              <w:lang w:val="es-MX" w:eastAsia="es-ES"/>
            </w:rPr>
            <w:fldChar w:fldCharType="separate"/>
          </w:r>
          <w:r w:rsidR="00C206A7">
            <w:rPr>
              <w:rFonts w:cs="Arial"/>
              <w:noProof/>
              <w:color w:val="000000" w:themeColor="text1"/>
              <w:szCs w:val="20"/>
              <w:lang w:val="es-CO" w:eastAsia="es-ES"/>
            </w:rPr>
            <w:t xml:space="preserve"> </w:t>
          </w:r>
          <w:r w:rsidR="00C206A7" w:rsidRPr="00C206A7">
            <w:rPr>
              <w:rFonts w:cs="Arial"/>
              <w:noProof/>
              <w:color w:val="000000" w:themeColor="text1"/>
              <w:szCs w:val="20"/>
              <w:lang w:val="es-CO" w:eastAsia="es-ES"/>
            </w:rPr>
            <w:t>(Banco de la República., Sin Año)</w:t>
          </w:r>
          <w:r w:rsidR="00C206A7">
            <w:rPr>
              <w:rFonts w:cs="Arial"/>
              <w:color w:val="000000" w:themeColor="text1"/>
              <w:szCs w:val="20"/>
              <w:lang w:val="es-MX" w:eastAsia="es-ES"/>
            </w:rPr>
            <w:fldChar w:fldCharType="end"/>
          </w:r>
        </w:sdtContent>
      </w:sdt>
      <w:bookmarkEnd w:id="12"/>
      <w:r w:rsidR="00C206A7">
        <w:rPr>
          <w:rFonts w:cs="Arial"/>
          <w:color w:val="000000" w:themeColor="text1"/>
          <w:szCs w:val="20"/>
          <w:lang w:val="es-MX" w:eastAsia="es-ES"/>
        </w:rPr>
        <w:t>.</w:t>
      </w:r>
    </w:p>
    <w:p w14:paraId="4E0B74B3" w14:textId="77777777" w:rsidR="00B45A8A" w:rsidRPr="00190E55" w:rsidRDefault="00B45A8A" w:rsidP="003A0FB5">
      <w:pPr>
        <w:rPr>
          <w:rFonts w:cs="Arial"/>
          <w:color w:val="000000" w:themeColor="text1"/>
          <w:szCs w:val="20"/>
          <w:lang w:val="es-MX" w:eastAsia="es-ES"/>
        </w:rPr>
      </w:pPr>
    </w:p>
    <w:p w14:paraId="2888C5B4"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En década de 1950 y como resultado de las presiones de la urbanización, la industrialización nacional y la violencia de la época, empezó a ampliarse la frontera agropecuaria mediante la colonización y la penetración del capital en el campo. La región comenzó a albergar, por un lado, poblaciones crecientes de campesinos, expulsados de sus lugares de origen por el conflicto, la crisis del minifundio y el aumento de la mecanización agrícola, y por otro, a inversionistas del agro que ante el aumento de los precios del suelo en los valles interandinos, buscaron mejores opciones en tierras nuevas, baratas y con abundancia de aguas, apoyados en subsidios del Estado (crédito, mercadeo) o en los estímulos que ofrecía el mejoramiento de las vías de comunicación</w:t>
      </w:r>
      <w:r w:rsidR="00C206A7">
        <w:rPr>
          <w:rFonts w:cs="Arial"/>
          <w:color w:val="000000" w:themeColor="text1"/>
          <w:szCs w:val="20"/>
          <w:lang w:val="es-MX" w:eastAsia="es-ES"/>
        </w:rPr>
        <w:t xml:space="preserve"> </w:t>
      </w:r>
      <w:sdt>
        <w:sdtPr>
          <w:rPr>
            <w:rFonts w:cs="Arial"/>
            <w:color w:val="000000" w:themeColor="text1"/>
            <w:szCs w:val="20"/>
            <w:lang w:val="es-MX" w:eastAsia="es-ES"/>
          </w:rPr>
          <w:id w:val="-699550591"/>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Banño \l 9226 </w:instrText>
          </w:r>
          <w:r w:rsidR="00C206A7">
            <w:rPr>
              <w:rFonts w:cs="Arial"/>
              <w:color w:val="000000" w:themeColor="text1"/>
              <w:szCs w:val="20"/>
              <w:lang w:val="es-MX" w:eastAsia="es-ES"/>
            </w:rPr>
            <w:fldChar w:fldCharType="separate"/>
          </w:r>
          <w:r w:rsidR="00C206A7" w:rsidRPr="00C206A7">
            <w:rPr>
              <w:rFonts w:cs="Arial"/>
              <w:noProof/>
              <w:color w:val="000000" w:themeColor="text1"/>
              <w:szCs w:val="20"/>
              <w:lang w:val="es-CO" w:eastAsia="es-ES"/>
            </w:rPr>
            <w:t>(Banco de la República., Sin Año)</w:t>
          </w:r>
          <w:r w:rsidR="00C206A7">
            <w:rPr>
              <w:rFonts w:cs="Arial"/>
              <w:color w:val="000000" w:themeColor="text1"/>
              <w:szCs w:val="20"/>
              <w:lang w:val="es-MX" w:eastAsia="es-ES"/>
            </w:rPr>
            <w:fldChar w:fldCharType="end"/>
          </w:r>
        </w:sdtContent>
      </w:sdt>
      <w:r w:rsidR="00B45A8A">
        <w:rPr>
          <w:rFonts w:cs="Arial"/>
          <w:color w:val="000000" w:themeColor="text1"/>
          <w:szCs w:val="20"/>
          <w:lang w:val="es-MX" w:eastAsia="es-ES"/>
        </w:rPr>
        <w:t>.</w:t>
      </w:r>
    </w:p>
    <w:p w14:paraId="22155998" w14:textId="77777777" w:rsidR="006D63C3" w:rsidRPr="00190E55" w:rsidRDefault="006D63C3" w:rsidP="003A0FB5">
      <w:pPr>
        <w:rPr>
          <w:rFonts w:cs="Arial"/>
          <w:color w:val="000000" w:themeColor="text1"/>
          <w:szCs w:val="20"/>
          <w:lang w:val="es-MX" w:eastAsia="es-ES"/>
        </w:rPr>
      </w:pPr>
    </w:p>
    <w:p w14:paraId="281ACF79" w14:textId="77777777" w:rsidR="00B45A8A" w:rsidRDefault="003A0FB5" w:rsidP="003A0FB5">
      <w:pPr>
        <w:rPr>
          <w:rFonts w:cs="Arial"/>
          <w:color w:val="000000" w:themeColor="text1"/>
          <w:szCs w:val="20"/>
          <w:lang w:val="es-MX" w:eastAsia="es-ES"/>
        </w:rPr>
      </w:pPr>
      <w:r w:rsidRPr="00190E55">
        <w:rPr>
          <w:rFonts w:cs="Arial"/>
          <w:color w:val="000000" w:themeColor="text1"/>
          <w:szCs w:val="20"/>
          <w:lang w:val="es-MX" w:eastAsia="es-ES"/>
        </w:rPr>
        <w:t>En los años setenta y ochenta se inició la incorporación de la región al mercado nacional. Se inicia una nueva fase de la economía regional en la cual forma tradicional de frontera y prefería se articuló tardíamente al desarrollo nacional, con el impulso de sectores de población e inversión migrante, que junto con incipientes gremios de la producción modificaron el panorama socioeconómico territorial. Los cultivos de arroz sorgo y palma africana, producidos en unidades agrícolas empresariales y con mano de obra, capitales y agentes foráneos, empezaron a coexistir con las ganaderías extensivas que concentraban gran parte de la propiedad sobre la tierra disponible, y con pequeñas explotaciones campesinas de subsistencia</w:t>
      </w:r>
      <w:sdt>
        <w:sdtPr>
          <w:rPr>
            <w:rFonts w:cs="Arial"/>
            <w:color w:val="000000" w:themeColor="text1"/>
            <w:szCs w:val="20"/>
            <w:lang w:val="es-MX" w:eastAsia="es-ES"/>
          </w:rPr>
          <w:id w:val="525598315"/>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Uni051 \l 9226 </w:instrText>
          </w:r>
          <w:r w:rsidR="00C206A7">
            <w:rPr>
              <w:rFonts w:cs="Arial"/>
              <w:color w:val="000000" w:themeColor="text1"/>
              <w:szCs w:val="20"/>
              <w:lang w:val="es-MX" w:eastAsia="es-ES"/>
            </w:rPr>
            <w:fldChar w:fldCharType="separate"/>
          </w:r>
          <w:r w:rsidR="00C206A7">
            <w:rPr>
              <w:rFonts w:cs="Arial"/>
              <w:noProof/>
              <w:color w:val="000000" w:themeColor="text1"/>
              <w:szCs w:val="20"/>
              <w:lang w:val="es-CO" w:eastAsia="es-ES"/>
            </w:rPr>
            <w:t xml:space="preserve"> </w:t>
          </w:r>
          <w:r w:rsidR="00C206A7" w:rsidRPr="00C206A7">
            <w:rPr>
              <w:rFonts w:cs="Arial"/>
              <w:noProof/>
              <w:color w:val="000000" w:themeColor="text1"/>
              <w:szCs w:val="20"/>
              <w:lang w:val="es-CO" w:eastAsia="es-ES"/>
            </w:rPr>
            <w:t>(Universidad de los llanos, 2005)</w:t>
          </w:r>
          <w:r w:rsidR="00C206A7">
            <w:rPr>
              <w:rFonts w:cs="Arial"/>
              <w:color w:val="000000" w:themeColor="text1"/>
              <w:szCs w:val="20"/>
              <w:lang w:val="es-MX" w:eastAsia="es-ES"/>
            </w:rPr>
            <w:fldChar w:fldCharType="end"/>
          </w:r>
        </w:sdtContent>
      </w:sdt>
      <w:r w:rsidRPr="00190E55">
        <w:rPr>
          <w:rFonts w:cs="Arial"/>
          <w:color w:val="000000" w:themeColor="text1"/>
          <w:szCs w:val="20"/>
          <w:lang w:val="es-MX" w:eastAsia="es-ES"/>
        </w:rPr>
        <w:t>.</w:t>
      </w:r>
    </w:p>
    <w:p w14:paraId="279611BA" w14:textId="77777777" w:rsidR="003A0FB5" w:rsidRPr="00190E55" w:rsidRDefault="003A0FB5" w:rsidP="003A0FB5">
      <w:pPr>
        <w:rPr>
          <w:rFonts w:cs="Arial"/>
          <w:color w:val="000000" w:themeColor="text1"/>
          <w:szCs w:val="20"/>
          <w:lang w:val="es-MX" w:eastAsia="es-ES"/>
        </w:rPr>
      </w:pPr>
      <w:r w:rsidRPr="00190E55">
        <w:rPr>
          <w:rFonts w:cs="Arial"/>
          <w:color w:val="000000" w:themeColor="text1"/>
          <w:szCs w:val="20"/>
          <w:lang w:val="es-MX" w:eastAsia="es-ES"/>
        </w:rPr>
        <w:t xml:space="preserve"> </w:t>
      </w:r>
    </w:p>
    <w:p w14:paraId="4332CBF6"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 xml:space="preserve">En el Meta los cultivos transitorios empezaron a tecnificarse bajo los preceptos de la revolución verde. Surgieron cultivos comerciales que abastecían el centro del país. La economía campesina empezó a </w:t>
      </w:r>
      <w:r w:rsidRPr="00190E55">
        <w:rPr>
          <w:rFonts w:cs="Arial"/>
          <w:color w:val="000000" w:themeColor="text1"/>
          <w:szCs w:val="20"/>
          <w:lang w:val="es-MX" w:eastAsia="es-ES"/>
        </w:rPr>
        <w:lastRenderedPageBreak/>
        <w:t>generar excedentes y a incorporar nuevas tecnologías, principalmente en la producción de frutales y hortalizas</w:t>
      </w:r>
      <w:r w:rsidR="00C206A7">
        <w:rPr>
          <w:rFonts w:cs="Arial"/>
          <w:color w:val="000000" w:themeColor="text1"/>
          <w:szCs w:val="20"/>
          <w:lang w:val="es-MX" w:eastAsia="es-ES"/>
        </w:rPr>
        <w:t xml:space="preserve"> </w:t>
      </w:r>
      <w:sdt>
        <w:sdtPr>
          <w:rPr>
            <w:rFonts w:cs="Arial"/>
            <w:color w:val="000000" w:themeColor="text1"/>
            <w:szCs w:val="20"/>
            <w:lang w:val="es-MX" w:eastAsia="es-ES"/>
          </w:rPr>
          <w:id w:val="418994629"/>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Baq09 \l 9226 </w:instrText>
          </w:r>
          <w:r w:rsidR="00C206A7">
            <w:rPr>
              <w:rFonts w:cs="Arial"/>
              <w:color w:val="000000" w:themeColor="text1"/>
              <w:szCs w:val="20"/>
              <w:lang w:val="es-MX" w:eastAsia="es-ES"/>
            </w:rPr>
            <w:fldChar w:fldCharType="separate"/>
          </w:r>
          <w:r w:rsidR="00C206A7" w:rsidRPr="00C206A7">
            <w:rPr>
              <w:rFonts w:cs="Arial"/>
              <w:noProof/>
              <w:color w:val="000000" w:themeColor="text1"/>
              <w:szCs w:val="20"/>
              <w:lang w:val="es-CO" w:eastAsia="es-ES"/>
            </w:rPr>
            <w:t>(Baquero, A., 2009)</w:t>
          </w:r>
          <w:r w:rsidR="00C206A7">
            <w:rPr>
              <w:rFonts w:cs="Arial"/>
              <w:color w:val="000000" w:themeColor="text1"/>
              <w:szCs w:val="20"/>
              <w:lang w:val="es-MX" w:eastAsia="es-ES"/>
            </w:rPr>
            <w:fldChar w:fldCharType="end"/>
          </w:r>
        </w:sdtContent>
      </w:sdt>
      <w:r w:rsidR="00B45A8A">
        <w:rPr>
          <w:rFonts w:cs="Arial"/>
          <w:color w:val="000000" w:themeColor="text1"/>
          <w:szCs w:val="20"/>
          <w:lang w:val="es-MX" w:eastAsia="es-ES"/>
        </w:rPr>
        <w:t>.</w:t>
      </w:r>
    </w:p>
    <w:p w14:paraId="0EC76979" w14:textId="77777777" w:rsidR="00B45A8A" w:rsidRPr="00190E55" w:rsidRDefault="00B45A8A" w:rsidP="003A0FB5">
      <w:pPr>
        <w:rPr>
          <w:rFonts w:cs="Arial"/>
          <w:color w:val="000000" w:themeColor="text1"/>
          <w:szCs w:val="20"/>
          <w:lang w:val="es-MX" w:eastAsia="es-ES"/>
        </w:rPr>
      </w:pPr>
    </w:p>
    <w:p w14:paraId="1325F6EA"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En la década de 1980 el sector agropecuario dominaba ampliamente la economía de los cuatro departamentos de la Orinoquia. Los Llanos Orientales se asociaban exclusivamente con ganadería extensiva y los llaneros eran sinónimo de diestros vaqueros</w:t>
      </w:r>
      <w:sdt>
        <w:sdtPr>
          <w:rPr>
            <w:rFonts w:cs="Arial"/>
            <w:color w:val="000000" w:themeColor="text1"/>
            <w:szCs w:val="20"/>
            <w:lang w:val="es-MX" w:eastAsia="es-ES"/>
          </w:rPr>
          <w:id w:val="1087732131"/>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Vil09 \l 9226 </w:instrText>
          </w:r>
          <w:r w:rsidR="00C206A7">
            <w:rPr>
              <w:rFonts w:cs="Arial"/>
              <w:color w:val="000000" w:themeColor="text1"/>
              <w:szCs w:val="20"/>
              <w:lang w:val="es-MX" w:eastAsia="es-ES"/>
            </w:rPr>
            <w:fldChar w:fldCharType="separate"/>
          </w:r>
          <w:r w:rsidR="00C206A7">
            <w:rPr>
              <w:rFonts w:cs="Arial"/>
              <w:noProof/>
              <w:color w:val="000000" w:themeColor="text1"/>
              <w:szCs w:val="20"/>
              <w:lang w:val="es-CO" w:eastAsia="es-ES"/>
            </w:rPr>
            <w:t xml:space="preserve"> </w:t>
          </w:r>
          <w:r w:rsidR="00C206A7" w:rsidRPr="00C206A7">
            <w:rPr>
              <w:rFonts w:cs="Arial"/>
              <w:noProof/>
              <w:color w:val="000000" w:themeColor="text1"/>
              <w:szCs w:val="20"/>
              <w:lang w:val="es-CO" w:eastAsia="es-ES"/>
            </w:rPr>
            <w:t>(Viloria de la Hoz, J., 2009)</w:t>
          </w:r>
          <w:r w:rsidR="00C206A7">
            <w:rPr>
              <w:rFonts w:cs="Arial"/>
              <w:color w:val="000000" w:themeColor="text1"/>
              <w:szCs w:val="20"/>
              <w:lang w:val="es-MX" w:eastAsia="es-ES"/>
            </w:rPr>
            <w:fldChar w:fldCharType="end"/>
          </w:r>
        </w:sdtContent>
      </w:sdt>
      <w:r w:rsidR="00B45A8A">
        <w:rPr>
          <w:rFonts w:cs="Arial"/>
          <w:color w:val="000000" w:themeColor="text1"/>
          <w:szCs w:val="20"/>
          <w:lang w:val="es-MX" w:eastAsia="es-ES"/>
        </w:rPr>
        <w:t>.</w:t>
      </w:r>
    </w:p>
    <w:p w14:paraId="327E2C13" w14:textId="77777777" w:rsidR="00B45A8A" w:rsidRPr="00190E55" w:rsidRDefault="00B45A8A" w:rsidP="003A0FB5">
      <w:pPr>
        <w:rPr>
          <w:rFonts w:cs="Arial"/>
          <w:color w:val="000000" w:themeColor="text1"/>
          <w:szCs w:val="20"/>
          <w:lang w:val="es-MX" w:eastAsia="es-ES"/>
        </w:rPr>
      </w:pPr>
    </w:p>
    <w:p w14:paraId="2D6DB02B"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El comienzo de la explotación petrolera en Arauca y luego la operación de los yacimientos petroleros de Cusiana y Cupiagua en los años 80 y 90, convirtieron en muy poco tiempo el piedemonte llanero, que era una zona marginada y agrícola, en la principal zona de producción petrolera en Colombia. El auge petrolero generó una complej</w:t>
      </w:r>
      <w:r w:rsidR="00BF68F1">
        <w:rPr>
          <w:rFonts w:cs="Arial"/>
          <w:color w:val="000000" w:themeColor="text1"/>
          <w:szCs w:val="20"/>
          <w:lang w:val="es-MX" w:eastAsia="es-ES"/>
        </w:rPr>
        <w:t>a ola</w:t>
      </w:r>
      <w:r w:rsidRPr="00190E55">
        <w:rPr>
          <w:rFonts w:cs="Arial"/>
          <w:color w:val="000000" w:themeColor="text1"/>
          <w:szCs w:val="20"/>
          <w:lang w:val="es-MX" w:eastAsia="es-ES"/>
        </w:rPr>
        <w:t xml:space="preserve"> de flujos migratorios, lo cual tuvo un impacto fuerte sobre el volumen y la composición de la población urbana, evolución del espacio urbano y el deterioro de las condiciones habitacionales de los diferentes segmentos de la población de las ciudades del Llano</w:t>
      </w:r>
      <w:r w:rsidR="00C206A7">
        <w:rPr>
          <w:rFonts w:cs="Arial"/>
          <w:color w:val="000000" w:themeColor="text1"/>
          <w:szCs w:val="20"/>
          <w:lang w:val="es-MX" w:eastAsia="es-ES"/>
        </w:rPr>
        <w:t xml:space="preserve"> </w:t>
      </w:r>
      <w:sdt>
        <w:sdtPr>
          <w:rPr>
            <w:rFonts w:cs="Arial"/>
            <w:color w:val="000000" w:themeColor="text1"/>
            <w:szCs w:val="20"/>
            <w:lang w:val="es-MX" w:eastAsia="es-ES"/>
          </w:rPr>
          <w:id w:val="825400321"/>
          <w:citation/>
        </w:sdtPr>
        <w:sdtContent>
          <w:r w:rsidR="00C206A7">
            <w:rPr>
              <w:rFonts w:cs="Arial"/>
              <w:color w:val="000000" w:themeColor="text1"/>
              <w:szCs w:val="20"/>
              <w:lang w:val="es-MX" w:eastAsia="es-ES"/>
            </w:rPr>
            <w:fldChar w:fldCharType="begin"/>
          </w:r>
          <w:r w:rsidR="00C206A7">
            <w:rPr>
              <w:rFonts w:cs="Arial"/>
              <w:color w:val="000000" w:themeColor="text1"/>
              <w:szCs w:val="20"/>
              <w:lang w:val="es-CO" w:eastAsia="es-ES"/>
            </w:rPr>
            <w:instrText xml:space="preserve"> CITATION Fie06 \l 9226 </w:instrText>
          </w:r>
          <w:r w:rsidR="00C206A7">
            <w:rPr>
              <w:rFonts w:cs="Arial"/>
              <w:color w:val="000000" w:themeColor="text1"/>
              <w:szCs w:val="20"/>
              <w:lang w:val="es-MX" w:eastAsia="es-ES"/>
            </w:rPr>
            <w:fldChar w:fldCharType="separate"/>
          </w:r>
          <w:r w:rsidR="00C206A7" w:rsidRPr="00C206A7">
            <w:rPr>
              <w:rFonts w:cs="Arial"/>
              <w:noProof/>
              <w:color w:val="000000" w:themeColor="text1"/>
              <w:szCs w:val="20"/>
              <w:lang w:val="es-CO" w:eastAsia="es-ES"/>
            </w:rPr>
            <w:t>(Fierro, M. J. , 2006)</w:t>
          </w:r>
          <w:r w:rsidR="00C206A7">
            <w:rPr>
              <w:rFonts w:cs="Arial"/>
              <w:color w:val="000000" w:themeColor="text1"/>
              <w:szCs w:val="20"/>
              <w:lang w:val="es-MX" w:eastAsia="es-ES"/>
            </w:rPr>
            <w:fldChar w:fldCharType="end"/>
          </w:r>
        </w:sdtContent>
      </w:sdt>
      <w:r w:rsidR="00C206A7">
        <w:rPr>
          <w:rFonts w:cs="Arial"/>
          <w:color w:val="000000" w:themeColor="text1"/>
          <w:szCs w:val="20"/>
          <w:lang w:val="es-MX" w:eastAsia="es-ES"/>
        </w:rPr>
        <w:t>.</w:t>
      </w:r>
      <w:r w:rsidRPr="00190E55">
        <w:rPr>
          <w:rFonts w:cs="Arial"/>
          <w:color w:val="000000" w:themeColor="text1"/>
          <w:szCs w:val="20"/>
          <w:lang w:val="es-MX" w:eastAsia="es-ES"/>
        </w:rPr>
        <w:tab/>
      </w:r>
    </w:p>
    <w:p w14:paraId="640C1E3C" w14:textId="77777777" w:rsidR="00B45A8A" w:rsidRPr="00190E55" w:rsidRDefault="00B45A8A" w:rsidP="003A0FB5">
      <w:pPr>
        <w:rPr>
          <w:rFonts w:cs="Arial"/>
          <w:color w:val="000000" w:themeColor="text1"/>
          <w:szCs w:val="20"/>
          <w:lang w:val="es-MX" w:eastAsia="es-ES"/>
        </w:rPr>
      </w:pPr>
    </w:p>
    <w:p w14:paraId="3FF0E1FA" w14:textId="77777777" w:rsidR="003A0FB5" w:rsidRDefault="003A0FB5" w:rsidP="003A0FB5">
      <w:pPr>
        <w:rPr>
          <w:rFonts w:cs="Arial"/>
          <w:color w:val="000000" w:themeColor="text1"/>
          <w:szCs w:val="20"/>
          <w:lang w:val="es-MX" w:eastAsia="es-ES"/>
        </w:rPr>
      </w:pPr>
      <w:r w:rsidRPr="00190E55">
        <w:rPr>
          <w:rFonts w:cs="Arial"/>
          <w:color w:val="000000" w:themeColor="text1"/>
          <w:szCs w:val="20"/>
          <w:lang w:val="es-MX" w:eastAsia="es-ES"/>
        </w:rPr>
        <w:t>A finales de la década del noventa, las economías de Casanare y Arauca se habían vuelto dependientes del petróleo, mientras en Meta y Vichada el sector servicios llegó a pesar más que el agropecuario. En estos años de recesión económica (1999-2000), las explotaciones petroleras y los servicios jugaron un papel muy importante en las economías departamentales de la Orinoquia, ante la caída del sector agropecuario</w:t>
      </w:r>
      <w:r w:rsidR="00C206A7">
        <w:rPr>
          <w:rFonts w:cs="Arial"/>
          <w:color w:val="000000" w:themeColor="text1"/>
          <w:szCs w:val="20"/>
          <w:lang w:val="es-MX" w:eastAsia="es-ES"/>
        </w:rPr>
        <w:t xml:space="preserve"> </w:t>
      </w:r>
      <w:sdt>
        <w:sdtPr>
          <w:rPr>
            <w:rFonts w:cs="Arial"/>
            <w:color w:val="000000" w:themeColor="text1"/>
            <w:szCs w:val="20"/>
            <w:lang w:val="es-MX" w:eastAsia="es-ES"/>
          </w:rPr>
          <w:id w:val="-1739698444"/>
          <w:citation/>
        </w:sdtPr>
        <w:sdtContent>
          <w:r w:rsidR="00C64326">
            <w:rPr>
              <w:rFonts w:cs="Arial"/>
              <w:color w:val="000000" w:themeColor="text1"/>
              <w:szCs w:val="20"/>
              <w:lang w:val="es-MX" w:eastAsia="es-ES"/>
            </w:rPr>
            <w:fldChar w:fldCharType="begin"/>
          </w:r>
          <w:r w:rsidR="00C64326">
            <w:rPr>
              <w:rFonts w:cs="Arial"/>
              <w:color w:val="000000" w:themeColor="text1"/>
              <w:szCs w:val="20"/>
              <w:lang w:val="es-CO" w:eastAsia="es-ES"/>
            </w:rPr>
            <w:instrText xml:space="preserve"> CITATION Fie06 \l 9226 </w:instrText>
          </w:r>
          <w:r w:rsidR="00C64326">
            <w:rPr>
              <w:rFonts w:cs="Arial"/>
              <w:color w:val="000000" w:themeColor="text1"/>
              <w:szCs w:val="20"/>
              <w:lang w:val="es-MX" w:eastAsia="es-ES"/>
            </w:rPr>
            <w:fldChar w:fldCharType="separate"/>
          </w:r>
          <w:r w:rsidR="00C64326" w:rsidRPr="00C64326">
            <w:rPr>
              <w:rFonts w:cs="Arial"/>
              <w:noProof/>
              <w:color w:val="000000" w:themeColor="text1"/>
              <w:szCs w:val="20"/>
              <w:lang w:val="es-CO" w:eastAsia="es-ES"/>
            </w:rPr>
            <w:t>(Fierro, M. J. , 2006)</w:t>
          </w:r>
          <w:r w:rsidR="00C64326">
            <w:rPr>
              <w:rFonts w:cs="Arial"/>
              <w:color w:val="000000" w:themeColor="text1"/>
              <w:szCs w:val="20"/>
              <w:lang w:val="es-MX" w:eastAsia="es-ES"/>
            </w:rPr>
            <w:fldChar w:fldCharType="end"/>
          </w:r>
        </w:sdtContent>
      </w:sdt>
      <w:r w:rsidRPr="00190E55">
        <w:rPr>
          <w:rFonts w:cs="Arial"/>
          <w:color w:val="000000" w:themeColor="text1"/>
          <w:szCs w:val="20"/>
          <w:lang w:val="es-MX" w:eastAsia="es-ES"/>
        </w:rPr>
        <w:t xml:space="preserve">. </w:t>
      </w:r>
    </w:p>
    <w:p w14:paraId="171A092B" w14:textId="77777777" w:rsidR="00B45A8A" w:rsidRPr="00190E55" w:rsidRDefault="00B45A8A" w:rsidP="003A0FB5">
      <w:pPr>
        <w:rPr>
          <w:rFonts w:cs="Arial"/>
          <w:color w:val="000000" w:themeColor="text1"/>
          <w:szCs w:val="20"/>
          <w:lang w:val="es-MX" w:eastAsia="es-ES"/>
        </w:rPr>
      </w:pPr>
    </w:p>
    <w:p w14:paraId="5CDE65D3" w14:textId="77777777" w:rsidR="003A0FB5" w:rsidRPr="00190E55" w:rsidRDefault="003A0FB5" w:rsidP="003A0FB5">
      <w:pPr>
        <w:rPr>
          <w:rFonts w:cs="Arial"/>
          <w:color w:val="000000" w:themeColor="text1"/>
          <w:szCs w:val="20"/>
          <w:lang w:val="es-MX" w:eastAsia="es-ES"/>
        </w:rPr>
      </w:pPr>
      <w:r w:rsidRPr="00190E55">
        <w:rPr>
          <w:rFonts w:cs="Arial"/>
          <w:color w:val="000000" w:themeColor="text1"/>
          <w:szCs w:val="20"/>
          <w:lang w:val="es-MX" w:eastAsia="es-ES"/>
        </w:rPr>
        <w:t>El departamento del Meta, más allá los éxitos obtenidos en la exploración y explotación de petróleo, sigue siendo un proveedor muy importante de alimentos para la región central del país, a pesar de que muchas tierras que antes estaban destinadas a la producción de comida, ahora se dedican al cultivo de palma aceitera, cuya importancia dentro del sector primario avanza con rapidez.</w:t>
      </w:r>
    </w:p>
    <w:p w14:paraId="5AF53A20" w14:textId="77777777" w:rsidR="003A0FB5" w:rsidRPr="00190E55" w:rsidRDefault="003A0FB5" w:rsidP="003A0FB5">
      <w:pPr>
        <w:rPr>
          <w:rFonts w:cs="Arial"/>
          <w:color w:val="000000" w:themeColor="text1"/>
          <w:szCs w:val="20"/>
          <w:lang w:val="es-MX" w:eastAsia="es-ES"/>
        </w:rPr>
      </w:pPr>
    </w:p>
    <w:p w14:paraId="0CC3BBBD" w14:textId="77777777" w:rsidR="003A0FB5" w:rsidRDefault="003A0FB5" w:rsidP="001B1E6A">
      <w:pPr>
        <w:pStyle w:val="Ttulo4"/>
        <w:rPr>
          <w:lang w:eastAsia="es-ES"/>
        </w:rPr>
      </w:pPr>
      <w:bookmarkStart w:id="13" w:name="_Toc489966684"/>
      <w:bookmarkStart w:id="14" w:name="_Toc511887207"/>
      <w:r w:rsidRPr="00190E55">
        <w:rPr>
          <w:lang w:eastAsia="es-ES"/>
        </w:rPr>
        <w:t>Contexto Geográfico</w:t>
      </w:r>
      <w:bookmarkEnd w:id="13"/>
      <w:bookmarkEnd w:id="14"/>
      <w:r w:rsidRPr="00190E55">
        <w:rPr>
          <w:lang w:eastAsia="es-ES"/>
        </w:rPr>
        <w:t xml:space="preserve"> </w:t>
      </w:r>
    </w:p>
    <w:p w14:paraId="4C05FA88" w14:textId="77777777" w:rsidR="00E47F8A" w:rsidRDefault="00E47F8A" w:rsidP="001F427C">
      <w:pPr>
        <w:shd w:val="clear" w:color="auto" w:fill="FFFFFF"/>
        <w:spacing w:after="24"/>
        <w:rPr>
          <w:rFonts w:cs="Arial"/>
          <w:color w:val="000000" w:themeColor="text1"/>
          <w:szCs w:val="20"/>
          <w:lang w:val="es-CO" w:eastAsia="es-ES"/>
        </w:rPr>
      </w:pPr>
    </w:p>
    <w:p w14:paraId="1C690814" w14:textId="77777777" w:rsidR="00C64326" w:rsidRPr="00C64326" w:rsidRDefault="00C64326" w:rsidP="00C64326">
      <w:pPr>
        <w:shd w:val="clear" w:color="auto" w:fill="FFFFFF"/>
        <w:spacing w:after="24"/>
        <w:rPr>
          <w:rFonts w:cs="Arial"/>
          <w:color w:val="000000" w:themeColor="text1"/>
          <w:szCs w:val="20"/>
          <w:lang w:eastAsia="es-ES"/>
        </w:rPr>
      </w:pPr>
      <w:r w:rsidRPr="00C64326">
        <w:rPr>
          <w:rFonts w:cs="Arial"/>
          <w:color w:val="000000" w:themeColor="text1"/>
          <w:szCs w:val="20"/>
          <w:lang w:eastAsia="es-ES"/>
        </w:rPr>
        <w:t>El Departamento del Meta, se ubica en la región central de Colombia, limita al Norte con los departamentos de Cundinamarca y Casanare, al Sur con los departamentos de Caquetá y Guaviare, al Este con Vichada, al Oeste con el Departamento del Huila y con Bogotá, Distrito Capital</w:t>
      </w:r>
      <w:r>
        <w:rPr>
          <w:rFonts w:cs="Arial"/>
          <w:color w:val="000000" w:themeColor="text1"/>
          <w:szCs w:val="20"/>
          <w:lang w:eastAsia="es-ES"/>
        </w:rPr>
        <w:t xml:space="preserve">. El departamento </w:t>
      </w:r>
      <w:r w:rsidRPr="00C64326">
        <w:rPr>
          <w:rFonts w:cs="Arial"/>
          <w:color w:val="000000" w:themeColor="text1"/>
          <w:szCs w:val="20"/>
          <w:lang w:val="es-CO" w:eastAsia="es-ES"/>
        </w:rPr>
        <w:t>se divide en seis subregiones, con el fin de lograr una mejor planeación y hacer más eficiente la inversión de recursos</w:t>
      </w:r>
      <w:sdt>
        <w:sdtPr>
          <w:rPr>
            <w:rFonts w:cs="Arial"/>
            <w:color w:val="000000" w:themeColor="text1"/>
            <w:szCs w:val="20"/>
            <w:lang w:val="es-CO" w:eastAsia="es-ES"/>
          </w:rPr>
          <w:id w:val="2077934232"/>
          <w:citation/>
        </w:sdtPr>
        <w:sdtContent>
          <w:r>
            <w:rPr>
              <w:rFonts w:cs="Arial"/>
              <w:color w:val="000000" w:themeColor="text1"/>
              <w:szCs w:val="20"/>
              <w:lang w:val="es-CO" w:eastAsia="es-ES"/>
            </w:rPr>
            <w:fldChar w:fldCharType="begin"/>
          </w:r>
          <w:r>
            <w:rPr>
              <w:rFonts w:cs="Arial"/>
              <w:color w:val="000000" w:themeColor="text1"/>
              <w:szCs w:val="20"/>
              <w:lang w:val="es-CO" w:eastAsia="es-ES"/>
            </w:rPr>
            <w:instrText xml:space="preserve"> CITATION Dep05 \l 9226 </w:instrText>
          </w:r>
          <w:r>
            <w:rPr>
              <w:rFonts w:cs="Arial"/>
              <w:color w:val="000000" w:themeColor="text1"/>
              <w:szCs w:val="20"/>
              <w:lang w:val="es-CO" w:eastAsia="es-ES"/>
            </w:rPr>
            <w:fldChar w:fldCharType="separate"/>
          </w:r>
          <w:r>
            <w:rPr>
              <w:rFonts w:cs="Arial"/>
              <w:noProof/>
              <w:color w:val="000000" w:themeColor="text1"/>
              <w:szCs w:val="20"/>
              <w:lang w:val="es-CO" w:eastAsia="es-ES"/>
            </w:rPr>
            <w:t xml:space="preserve"> </w:t>
          </w:r>
          <w:r w:rsidRPr="00C64326">
            <w:rPr>
              <w:rFonts w:cs="Arial"/>
              <w:noProof/>
              <w:color w:val="000000" w:themeColor="text1"/>
              <w:szCs w:val="20"/>
              <w:lang w:val="es-CO" w:eastAsia="es-ES"/>
            </w:rPr>
            <w:t>(Departamento del Meta, 2005)</w:t>
          </w:r>
          <w:r>
            <w:rPr>
              <w:rFonts w:cs="Arial"/>
              <w:color w:val="000000" w:themeColor="text1"/>
              <w:szCs w:val="20"/>
              <w:lang w:val="es-CO" w:eastAsia="es-ES"/>
            </w:rPr>
            <w:fldChar w:fldCharType="end"/>
          </w:r>
        </w:sdtContent>
      </w:sdt>
      <w:r w:rsidRPr="00C64326">
        <w:rPr>
          <w:rFonts w:cs="Arial"/>
          <w:color w:val="000000" w:themeColor="text1"/>
          <w:szCs w:val="20"/>
          <w:lang w:val="es-CO" w:eastAsia="es-ES"/>
        </w:rPr>
        <w:t>.</w:t>
      </w:r>
    </w:p>
    <w:p w14:paraId="0467A47C" w14:textId="77777777" w:rsidR="00227E21" w:rsidRDefault="00C64326" w:rsidP="00C64326">
      <w:pPr>
        <w:shd w:val="clear" w:color="auto" w:fill="FFFFFF"/>
        <w:spacing w:after="24"/>
        <w:rPr>
          <w:rFonts w:cs="Arial"/>
          <w:color w:val="000000" w:themeColor="text1"/>
          <w:szCs w:val="20"/>
          <w:lang w:val="es-CO" w:eastAsia="es-ES"/>
        </w:rPr>
      </w:pPr>
      <w:r w:rsidRPr="00C64326">
        <w:rPr>
          <w:rFonts w:cs="Arial"/>
          <w:color w:val="000000" w:themeColor="text1"/>
          <w:szCs w:val="20"/>
          <w:lang w:val="es-CO" w:eastAsia="es-ES"/>
        </w:rPr>
        <w:t xml:space="preserve">• </w:t>
      </w:r>
      <w:r w:rsidRPr="00A70316">
        <w:rPr>
          <w:rFonts w:cs="Arial"/>
          <w:i/>
          <w:color w:val="000000" w:themeColor="text1"/>
          <w:szCs w:val="20"/>
          <w:lang w:val="es-CO" w:eastAsia="es-ES"/>
        </w:rPr>
        <w:t>Río Meta</w:t>
      </w:r>
      <w:r w:rsidR="00A70316" w:rsidRPr="00A70316">
        <w:rPr>
          <w:rFonts w:cs="Arial"/>
          <w:i/>
          <w:color w:val="000000" w:themeColor="text1"/>
          <w:szCs w:val="20"/>
          <w:lang w:val="es-CO" w:eastAsia="es-ES"/>
        </w:rPr>
        <w:t>:</w:t>
      </w:r>
      <w:r>
        <w:rPr>
          <w:rFonts w:cs="Arial"/>
          <w:color w:val="000000" w:themeColor="text1"/>
          <w:szCs w:val="20"/>
          <w:lang w:val="es-CO" w:eastAsia="es-ES"/>
        </w:rPr>
        <w:t xml:space="preserve"> </w:t>
      </w:r>
      <w:r w:rsidRPr="00C64326">
        <w:rPr>
          <w:rFonts w:cs="Arial"/>
          <w:color w:val="000000" w:themeColor="text1"/>
          <w:szCs w:val="20"/>
          <w:lang w:val="es-CO" w:eastAsia="es-ES"/>
        </w:rPr>
        <w:t>Conformada por Puerto Gaitán, Puerto López, Cabuyaro y Barranca de Upía.</w:t>
      </w:r>
      <w:r w:rsidRPr="00C64326">
        <w:rPr>
          <w:rFonts w:cs="Arial"/>
          <w:color w:val="000000" w:themeColor="text1"/>
          <w:szCs w:val="20"/>
          <w:lang w:val="es-CO" w:eastAsia="es-ES"/>
        </w:rPr>
        <w:br/>
        <w:t>•</w:t>
      </w:r>
      <w:r w:rsidRPr="00A70316">
        <w:rPr>
          <w:rFonts w:cs="Arial"/>
          <w:i/>
          <w:color w:val="000000" w:themeColor="text1"/>
          <w:szCs w:val="20"/>
          <w:lang w:val="es-CO" w:eastAsia="es-ES"/>
        </w:rPr>
        <w:t>Capital Cordillera</w:t>
      </w:r>
      <w:r w:rsidR="00A70316">
        <w:rPr>
          <w:rFonts w:cs="Arial"/>
          <w:i/>
          <w:color w:val="000000" w:themeColor="text1"/>
          <w:szCs w:val="20"/>
          <w:lang w:val="es-CO" w:eastAsia="es-ES"/>
        </w:rPr>
        <w:t xml:space="preserve">: </w:t>
      </w:r>
      <w:r w:rsidRPr="00C64326">
        <w:rPr>
          <w:rFonts w:cs="Arial"/>
          <w:color w:val="000000" w:themeColor="text1"/>
          <w:szCs w:val="20"/>
          <w:lang w:val="es-CO" w:eastAsia="es-ES"/>
        </w:rPr>
        <w:t>Villavicencio, San Juanito, El Calvario, Restrepo y Cumaral.</w:t>
      </w:r>
      <w:r w:rsidRPr="00C64326">
        <w:rPr>
          <w:rFonts w:cs="Arial"/>
          <w:color w:val="000000" w:themeColor="text1"/>
          <w:szCs w:val="20"/>
          <w:lang w:val="es-CO" w:eastAsia="es-ES"/>
        </w:rPr>
        <w:br/>
        <w:t>•</w:t>
      </w:r>
      <w:r w:rsidRPr="00A70316">
        <w:rPr>
          <w:rFonts w:cs="Arial"/>
          <w:i/>
          <w:color w:val="000000" w:themeColor="text1"/>
          <w:szCs w:val="20"/>
          <w:lang w:val="es-CO" w:eastAsia="es-ES"/>
        </w:rPr>
        <w:t>Bajo</w:t>
      </w:r>
      <w:r w:rsidR="00A70316">
        <w:rPr>
          <w:rFonts w:cs="Arial"/>
          <w:i/>
          <w:color w:val="000000" w:themeColor="text1"/>
          <w:szCs w:val="20"/>
          <w:lang w:val="es-CO" w:eastAsia="es-ES"/>
        </w:rPr>
        <w:t xml:space="preserve"> </w:t>
      </w:r>
      <w:r w:rsidRPr="00A70316">
        <w:rPr>
          <w:rFonts w:cs="Arial"/>
          <w:i/>
          <w:color w:val="000000" w:themeColor="text1"/>
          <w:szCs w:val="20"/>
          <w:lang w:val="es-CO" w:eastAsia="es-ES"/>
        </w:rPr>
        <w:t>Ariari</w:t>
      </w:r>
      <w:r w:rsidR="00A70316" w:rsidRPr="00A70316">
        <w:rPr>
          <w:rFonts w:cs="Arial"/>
          <w:i/>
          <w:color w:val="000000" w:themeColor="text1"/>
          <w:szCs w:val="20"/>
          <w:lang w:val="es-CO" w:eastAsia="es-ES"/>
        </w:rPr>
        <w:t>:</w:t>
      </w:r>
      <w:r w:rsidRPr="00C64326">
        <w:rPr>
          <w:rFonts w:cs="Arial"/>
          <w:color w:val="000000" w:themeColor="text1"/>
          <w:szCs w:val="20"/>
          <w:lang w:val="es-CO" w:eastAsia="es-ES"/>
        </w:rPr>
        <w:t xml:space="preserve"> Mapiripán, Puerto Concordia y Puerto Rico</w:t>
      </w:r>
      <w:r w:rsidRPr="00C64326">
        <w:rPr>
          <w:rFonts w:cs="Arial"/>
          <w:color w:val="000000" w:themeColor="text1"/>
          <w:szCs w:val="20"/>
          <w:lang w:val="es-CO" w:eastAsia="es-ES"/>
        </w:rPr>
        <w:br/>
        <w:t xml:space="preserve">• </w:t>
      </w:r>
      <w:r w:rsidRPr="00A70316">
        <w:rPr>
          <w:rFonts w:cs="Arial"/>
          <w:i/>
          <w:color w:val="000000" w:themeColor="text1"/>
          <w:szCs w:val="20"/>
          <w:lang w:val="es-CO" w:eastAsia="es-ES"/>
        </w:rPr>
        <w:t>Alto Ariari Centro</w:t>
      </w:r>
      <w:r w:rsidR="00A70316" w:rsidRPr="00A70316">
        <w:rPr>
          <w:rFonts w:cs="Arial"/>
          <w:i/>
          <w:color w:val="000000" w:themeColor="text1"/>
          <w:szCs w:val="20"/>
          <w:lang w:val="es-CO" w:eastAsia="es-ES"/>
        </w:rPr>
        <w:t>:</w:t>
      </w:r>
      <w:r>
        <w:rPr>
          <w:rFonts w:cs="Arial"/>
          <w:color w:val="000000" w:themeColor="text1"/>
          <w:szCs w:val="20"/>
          <w:lang w:val="es-CO" w:eastAsia="es-ES"/>
        </w:rPr>
        <w:t xml:space="preserve"> </w:t>
      </w:r>
      <w:r w:rsidRPr="00C64326">
        <w:rPr>
          <w:rFonts w:cs="Arial"/>
          <w:color w:val="000000" w:themeColor="text1"/>
          <w:szCs w:val="20"/>
          <w:lang w:val="es-CO" w:eastAsia="es-ES"/>
        </w:rPr>
        <w:t>Acacías, Guamal, San Carlos de Guaroa, Castilla La Nueva, Cubarral y El Dorado</w:t>
      </w:r>
      <w:r w:rsidRPr="00C64326">
        <w:rPr>
          <w:rFonts w:cs="Arial"/>
          <w:color w:val="000000" w:themeColor="text1"/>
          <w:szCs w:val="20"/>
          <w:lang w:val="es-CO" w:eastAsia="es-ES"/>
        </w:rPr>
        <w:br/>
        <w:t xml:space="preserve">• </w:t>
      </w:r>
      <w:r w:rsidRPr="00A70316">
        <w:rPr>
          <w:rFonts w:cs="Arial"/>
          <w:i/>
          <w:color w:val="000000" w:themeColor="text1"/>
          <w:szCs w:val="20"/>
          <w:lang w:val="es-CO" w:eastAsia="es-ES"/>
        </w:rPr>
        <w:t>Sub Región Ariari</w:t>
      </w:r>
      <w:r w:rsidR="00A70316" w:rsidRPr="00A70316">
        <w:rPr>
          <w:rFonts w:cs="Arial"/>
          <w:i/>
          <w:color w:val="000000" w:themeColor="text1"/>
          <w:szCs w:val="20"/>
          <w:lang w:val="es-CO" w:eastAsia="es-ES"/>
        </w:rPr>
        <w:t>:</w:t>
      </w:r>
      <w:r w:rsidRPr="00C64326">
        <w:rPr>
          <w:rFonts w:cs="Arial"/>
          <w:color w:val="000000" w:themeColor="text1"/>
          <w:szCs w:val="20"/>
          <w:lang w:val="es-CO" w:eastAsia="es-ES"/>
        </w:rPr>
        <w:t xml:space="preserve"> Granada, Fuentedeoro, El Castillo, Puerto Lleras, San Juan de Arama, San Martín y Lejanías</w:t>
      </w:r>
      <w:r w:rsidRPr="00C64326">
        <w:rPr>
          <w:rFonts w:cs="Arial"/>
          <w:color w:val="000000" w:themeColor="text1"/>
          <w:szCs w:val="20"/>
          <w:lang w:val="es-CO" w:eastAsia="es-ES"/>
        </w:rPr>
        <w:br/>
        <w:t xml:space="preserve">• </w:t>
      </w:r>
      <w:r w:rsidRPr="00A70316">
        <w:rPr>
          <w:rFonts w:cs="Arial"/>
          <w:i/>
          <w:color w:val="000000" w:themeColor="text1"/>
          <w:szCs w:val="20"/>
          <w:lang w:val="es-CO" w:eastAsia="es-ES"/>
        </w:rPr>
        <w:t>Macarena</w:t>
      </w:r>
      <w:r w:rsidR="00A70316" w:rsidRPr="00A70316">
        <w:rPr>
          <w:rFonts w:cs="Arial"/>
          <w:i/>
          <w:color w:val="000000" w:themeColor="text1"/>
          <w:szCs w:val="20"/>
          <w:lang w:val="es-CO" w:eastAsia="es-ES"/>
        </w:rPr>
        <w:t>:</w:t>
      </w:r>
      <w:r w:rsidRPr="00C64326">
        <w:rPr>
          <w:rFonts w:cs="Arial"/>
          <w:color w:val="000000" w:themeColor="text1"/>
          <w:szCs w:val="20"/>
          <w:lang w:val="es-CO" w:eastAsia="es-ES"/>
        </w:rPr>
        <w:t xml:space="preserve"> Uribe, Mesetas, Vistahermosa y La Macarena</w:t>
      </w:r>
      <w:r>
        <w:rPr>
          <w:rFonts w:cs="Arial"/>
          <w:color w:val="000000" w:themeColor="text1"/>
          <w:szCs w:val="20"/>
          <w:lang w:val="es-CO" w:eastAsia="es-ES"/>
        </w:rPr>
        <w:t>.</w:t>
      </w:r>
    </w:p>
    <w:p w14:paraId="171DEBE3" w14:textId="77777777" w:rsidR="0056459B" w:rsidRDefault="0056459B" w:rsidP="00581BAE">
      <w:pPr>
        <w:rPr>
          <w:lang w:val="es-CO" w:eastAsia="es-ES"/>
        </w:rPr>
      </w:pPr>
    </w:p>
    <w:p w14:paraId="71EF17D6" w14:textId="5F253A54" w:rsidR="0056459B" w:rsidRDefault="0056459B" w:rsidP="007723AA">
      <w:pPr>
        <w:rPr>
          <w:rFonts w:cs="Arial"/>
          <w:color w:val="000000" w:themeColor="text1"/>
          <w:szCs w:val="20"/>
          <w:lang w:val="es-CO" w:eastAsia="es-ES"/>
        </w:rPr>
      </w:pPr>
      <w:r>
        <w:rPr>
          <w:lang w:val="es-CO"/>
        </w:rPr>
        <w:t>Referente al área de estudio la empresa Pal</w:t>
      </w:r>
      <w:r w:rsidRPr="0056459B">
        <w:rPr>
          <w:lang w:val="es-CO"/>
        </w:rPr>
        <w:t xml:space="preserve">meras La Carolina corresponde a las regiones de </w:t>
      </w:r>
      <w:r w:rsidRPr="0056459B">
        <w:rPr>
          <w:lang w:val="es-CO" w:eastAsia="es-ES"/>
        </w:rPr>
        <w:t>Alto Ariari Centro</w:t>
      </w:r>
      <w:r>
        <w:rPr>
          <w:lang w:val="es-CO" w:eastAsia="es-ES"/>
        </w:rPr>
        <w:t xml:space="preserve">, </w:t>
      </w:r>
      <w:r w:rsidRPr="0056459B">
        <w:rPr>
          <w:lang w:val="es-CO" w:eastAsia="es-ES"/>
        </w:rPr>
        <w:t>Sub Región Ariar</w:t>
      </w:r>
      <w:r>
        <w:rPr>
          <w:lang w:val="es-CO" w:eastAsia="es-ES"/>
        </w:rPr>
        <w:t xml:space="preserve">i </w:t>
      </w:r>
      <w:r w:rsidRPr="0056459B">
        <w:rPr>
          <w:lang w:val="es-CO" w:eastAsia="es-ES"/>
        </w:rPr>
        <w:t>y Capital Cordillera,</w:t>
      </w:r>
      <w:r>
        <w:rPr>
          <w:lang w:val="es-CO" w:eastAsia="es-ES"/>
        </w:rPr>
        <w:t xml:space="preserve"> en los municipios de San Martin, San Carlos de Guaroa, Castilla la Nueva, Puerto López y Villavicencio</w:t>
      </w:r>
      <w:r w:rsidR="00140EF0">
        <w:rPr>
          <w:lang w:val="es-CO" w:eastAsia="es-ES"/>
        </w:rPr>
        <w:t xml:space="preserve"> (Ver </w:t>
      </w:r>
      <w:r w:rsidR="00140EF0" w:rsidRPr="00581BAE">
        <w:rPr>
          <w:b/>
          <w:lang w:val="es-CO" w:eastAsia="es-ES"/>
        </w:rPr>
        <w:fldChar w:fldCharType="begin"/>
      </w:r>
      <w:r w:rsidR="00140EF0" w:rsidRPr="00581BAE">
        <w:rPr>
          <w:b/>
          <w:lang w:val="es-CO" w:eastAsia="es-ES"/>
        </w:rPr>
        <w:instrText xml:space="preserve"> REF _Ref501440970 \h </w:instrText>
      </w:r>
      <w:r w:rsidR="00581BAE" w:rsidRPr="00581BAE">
        <w:rPr>
          <w:b/>
          <w:lang w:val="es-CO" w:eastAsia="es-ES"/>
        </w:rPr>
        <w:instrText xml:space="preserve"> \* MERGEFORMAT </w:instrText>
      </w:r>
      <w:r w:rsidR="00140EF0" w:rsidRPr="00581BAE">
        <w:rPr>
          <w:b/>
          <w:lang w:val="es-CO" w:eastAsia="es-ES"/>
        </w:rPr>
      </w:r>
      <w:r w:rsidR="00140EF0" w:rsidRPr="00581BAE">
        <w:rPr>
          <w:b/>
          <w:lang w:val="es-CO" w:eastAsia="es-ES"/>
        </w:rPr>
        <w:fldChar w:fldCharType="separate"/>
      </w:r>
      <w:r w:rsidR="00BC6CB0" w:rsidRPr="00BC6CB0">
        <w:rPr>
          <w:b/>
        </w:rPr>
        <w:t xml:space="preserve">Figura </w:t>
      </w:r>
      <w:r w:rsidR="00BC6CB0" w:rsidRPr="00BC6CB0">
        <w:rPr>
          <w:b/>
          <w:noProof/>
        </w:rPr>
        <w:t>5.1</w:t>
      </w:r>
      <w:r w:rsidR="00140EF0" w:rsidRPr="00581BAE">
        <w:rPr>
          <w:b/>
          <w:lang w:val="es-CO" w:eastAsia="es-ES"/>
        </w:rPr>
        <w:fldChar w:fldCharType="end"/>
      </w:r>
      <w:r w:rsidR="00140EF0">
        <w:rPr>
          <w:lang w:val="es-CO" w:eastAsia="es-ES"/>
        </w:rPr>
        <w:t>)</w:t>
      </w:r>
      <w:r>
        <w:rPr>
          <w:lang w:val="es-CO" w:eastAsia="es-ES"/>
        </w:rPr>
        <w:t>.</w:t>
      </w:r>
    </w:p>
    <w:p w14:paraId="7C726BAB" w14:textId="77777777" w:rsidR="0056459B" w:rsidRDefault="0056459B" w:rsidP="00C64326">
      <w:pPr>
        <w:shd w:val="clear" w:color="auto" w:fill="FFFFFF"/>
        <w:spacing w:after="24"/>
        <w:rPr>
          <w:rFonts w:cs="Arial"/>
          <w:color w:val="000000" w:themeColor="text1"/>
          <w:szCs w:val="20"/>
          <w:lang w:val="es-CO" w:eastAsia="es-ES"/>
        </w:rPr>
      </w:pPr>
    </w:p>
    <w:p w14:paraId="4C9973EF" w14:textId="77777777" w:rsidR="001B1E6A" w:rsidRDefault="001B1E6A" w:rsidP="00C64326">
      <w:pPr>
        <w:shd w:val="clear" w:color="auto" w:fill="FFFFFF"/>
        <w:spacing w:after="24"/>
        <w:rPr>
          <w:rFonts w:cs="Arial"/>
          <w:color w:val="000000" w:themeColor="text1"/>
          <w:szCs w:val="20"/>
          <w:lang w:val="es-CO" w:eastAsia="es-ES"/>
        </w:rPr>
      </w:pPr>
    </w:p>
    <w:p w14:paraId="3601788F" w14:textId="77777777" w:rsidR="00C64326" w:rsidRDefault="00C64326" w:rsidP="00C64326">
      <w:pPr>
        <w:shd w:val="clear" w:color="auto" w:fill="FFFFFF"/>
        <w:spacing w:after="24"/>
        <w:rPr>
          <w:rFonts w:cs="Arial"/>
          <w:color w:val="000000" w:themeColor="text1"/>
          <w:szCs w:val="20"/>
          <w:lang w:eastAsia="es-ES"/>
        </w:rPr>
      </w:pPr>
    </w:p>
    <w:p w14:paraId="717ACC87" w14:textId="77777777" w:rsidR="00140EF0" w:rsidRDefault="00140EF0" w:rsidP="00C64326">
      <w:pPr>
        <w:shd w:val="clear" w:color="auto" w:fill="FFFFFF"/>
        <w:spacing w:after="24"/>
        <w:rPr>
          <w:rFonts w:cs="Arial"/>
          <w:color w:val="000000" w:themeColor="text1"/>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C64326" w14:paraId="284DC64F" w14:textId="77777777" w:rsidTr="00140EF0">
        <w:tc>
          <w:tcPr>
            <w:tcW w:w="9544" w:type="dxa"/>
          </w:tcPr>
          <w:p w14:paraId="0F055B4B" w14:textId="77777777" w:rsidR="00C64326" w:rsidRPr="00140EF0" w:rsidRDefault="00C64326" w:rsidP="00140EF0">
            <w:pPr>
              <w:spacing w:after="24"/>
              <w:jc w:val="center"/>
              <w:rPr>
                <w:noProof/>
                <w:szCs w:val="20"/>
              </w:rPr>
            </w:pPr>
          </w:p>
          <w:p w14:paraId="5B8C16A6" w14:textId="77777777" w:rsidR="00C64326" w:rsidRPr="00140EF0" w:rsidRDefault="007723AA" w:rsidP="00140EF0">
            <w:pPr>
              <w:spacing w:after="24"/>
              <w:jc w:val="center"/>
              <w:rPr>
                <w:rFonts w:cs="Arial"/>
                <w:color w:val="000000" w:themeColor="text1"/>
                <w:szCs w:val="20"/>
                <w:lang w:eastAsia="es-ES"/>
              </w:rPr>
            </w:pPr>
            <w:r>
              <w:lastRenderedPageBreak/>
              <w:t xml:space="preserve"> </w:t>
            </w:r>
            <w:r>
              <w:rPr>
                <w:noProof/>
                <w:lang w:eastAsia="es-CO"/>
              </w:rPr>
              <w:drawing>
                <wp:inline distT="0" distB="0" distL="0" distR="0" wp14:anchorId="009F7F9E" wp14:editId="01EF9137">
                  <wp:extent cx="4582519" cy="324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2519" cy="3240000"/>
                          </a:xfrm>
                          <a:prstGeom prst="rect">
                            <a:avLst/>
                          </a:prstGeom>
                          <a:noFill/>
                          <a:ln>
                            <a:noFill/>
                          </a:ln>
                        </pic:spPr>
                      </pic:pic>
                    </a:graphicData>
                  </a:graphic>
                </wp:inline>
              </w:drawing>
            </w:r>
          </w:p>
        </w:tc>
      </w:tr>
      <w:tr w:rsidR="00C64326" w14:paraId="4964F2A5" w14:textId="77777777" w:rsidTr="00BB319A">
        <w:trPr>
          <w:trHeight w:val="317"/>
        </w:trPr>
        <w:tc>
          <w:tcPr>
            <w:tcW w:w="9544" w:type="dxa"/>
          </w:tcPr>
          <w:p w14:paraId="4ABD7CAC" w14:textId="24DF0733" w:rsidR="00C64326" w:rsidRPr="00EB15C6" w:rsidRDefault="00140EF0" w:rsidP="00140EF0">
            <w:pPr>
              <w:pStyle w:val="Descripcin"/>
              <w:jc w:val="center"/>
              <w:rPr>
                <w:rFonts w:cs="Arial"/>
                <w:color w:val="000000" w:themeColor="text1"/>
                <w:sz w:val="20"/>
                <w:szCs w:val="20"/>
                <w:lang w:eastAsia="es-ES"/>
              </w:rPr>
            </w:pPr>
            <w:bookmarkStart w:id="15" w:name="_Ref501440970"/>
            <w:bookmarkStart w:id="16" w:name="_Ref501440951"/>
            <w:bookmarkStart w:id="17" w:name="_Toc511887314"/>
            <w:r w:rsidRPr="00EB15C6">
              <w:rPr>
                <w:color w:val="000000" w:themeColor="text1"/>
                <w:sz w:val="20"/>
                <w:szCs w:val="20"/>
              </w:rPr>
              <w:lastRenderedPageBreak/>
              <w:t xml:space="preserve">Figura </w:t>
            </w:r>
            <w:r w:rsidR="001D629E">
              <w:rPr>
                <w:color w:val="000000" w:themeColor="text1"/>
                <w:sz w:val="20"/>
                <w:szCs w:val="20"/>
              </w:rPr>
              <w:fldChar w:fldCharType="begin"/>
            </w:r>
            <w:r w:rsidR="001D629E">
              <w:rPr>
                <w:color w:val="000000" w:themeColor="text1"/>
                <w:sz w:val="20"/>
                <w:szCs w:val="20"/>
              </w:rPr>
              <w:instrText xml:space="preserve"> STYLEREF 1 \s </w:instrText>
            </w:r>
            <w:r w:rsidR="001D629E">
              <w:rPr>
                <w:color w:val="000000" w:themeColor="text1"/>
                <w:sz w:val="20"/>
                <w:szCs w:val="20"/>
              </w:rPr>
              <w:fldChar w:fldCharType="separate"/>
            </w:r>
            <w:r w:rsidR="00BC6CB0">
              <w:rPr>
                <w:noProof/>
                <w:color w:val="000000" w:themeColor="text1"/>
                <w:sz w:val="20"/>
                <w:szCs w:val="20"/>
              </w:rPr>
              <w:t>5</w:t>
            </w:r>
            <w:r w:rsidR="001D629E">
              <w:rPr>
                <w:color w:val="000000" w:themeColor="text1"/>
                <w:sz w:val="20"/>
                <w:szCs w:val="20"/>
              </w:rPr>
              <w:fldChar w:fldCharType="end"/>
            </w:r>
            <w:r w:rsidR="001D629E">
              <w:rPr>
                <w:color w:val="000000" w:themeColor="text1"/>
                <w:sz w:val="20"/>
                <w:szCs w:val="20"/>
              </w:rPr>
              <w:t>.</w:t>
            </w:r>
            <w:r w:rsidR="001D629E">
              <w:rPr>
                <w:color w:val="000000" w:themeColor="text1"/>
                <w:sz w:val="20"/>
                <w:szCs w:val="20"/>
              </w:rPr>
              <w:fldChar w:fldCharType="begin"/>
            </w:r>
            <w:r w:rsidR="001D629E">
              <w:rPr>
                <w:color w:val="000000" w:themeColor="text1"/>
                <w:sz w:val="20"/>
                <w:szCs w:val="20"/>
              </w:rPr>
              <w:instrText xml:space="preserve"> SEQ Figura \* ARABIC \s 1 </w:instrText>
            </w:r>
            <w:r w:rsidR="001D629E">
              <w:rPr>
                <w:color w:val="000000" w:themeColor="text1"/>
                <w:sz w:val="20"/>
                <w:szCs w:val="20"/>
              </w:rPr>
              <w:fldChar w:fldCharType="separate"/>
            </w:r>
            <w:r w:rsidR="00BC6CB0">
              <w:rPr>
                <w:noProof/>
                <w:color w:val="000000" w:themeColor="text1"/>
                <w:sz w:val="20"/>
                <w:szCs w:val="20"/>
              </w:rPr>
              <w:t>1</w:t>
            </w:r>
            <w:r w:rsidR="001D629E">
              <w:rPr>
                <w:color w:val="000000" w:themeColor="text1"/>
                <w:sz w:val="20"/>
                <w:szCs w:val="20"/>
              </w:rPr>
              <w:fldChar w:fldCharType="end"/>
            </w:r>
            <w:bookmarkEnd w:id="15"/>
            <w:r w:rsidR="006A3359" w:rsidRPr="00EB15C6">
              <w:rPr>
                <w:rFonts w:cs="Arial"/>
                <w:color w:val="000000" w:themeColor="text1"/>
                <w:sz w:val="20"/>
                <w:szCs w:val="20"/>
                <w:lang w:eastAsia="es-ES"/>
              </w:rPr>
              <w:t xml:space="preserve"> </w:t>
            </w:r>
            <w:r w:rsidR="007B58F4" w:rsidRPr="00EB15C6">
              <w:rPr>
                <w:rFonts w:cs="Arial"/>
                <w:color w:val="000000" w:themeColor="text1"/>
                <w:sz w:val="20"/>
                <w:szCs w:val="20"/>
                <w:lang w:eastAsia="es-ES"/>
              </w:rPr>
              <w:t>Ubicación geográfica Palmeras La Carolina</w:t>
            </w:r>
            <w:bookmarkEnd w:id="16"/>
            <w:bookmarkEnd w:id="17"/>
          </w:p>
          <w:p w14:paraId="6264A042" w14:textId="53E977B5" w:rsidR="007B58F4" w:rsidRPr="007723AA" w:rsidRDefault="00BB319A" w:rsidP="00BB319A">
            <w:pPr>
              <w:keepNext/>
              <w:spacing w:after="24"/>
              <w:jc w:val="center"/>
              <w:rPr>
                <w:rFonts w:cs="Arial"/>
                <w:color w:val="000000" w:themeColor="text1"/>
                <w:szCs w:val="20"/>
                <w:lang w:eastAsia="es-ES"/>
              </w:rPr>
            </w:pPr>
            <w:r>
              <w:rPr>
                <w:rFonts w:cs="Arial"/>
                <w:b/>
                <w:color w:val="000000" w:themeColor="text1"/>
                <w:szCs w:val="20"/>
                <w:lang w:eastAsia="es-ES"/>
              </w:rPr>
              <w:t>Elaborado por:</w:t>
            </w:r>
            <w:r w:rsidR="007B58F4" w:rsidRPr="00EB15C6">
              <w:rPr>
                <w:rFonts w:cs="Arial"/>
                <w:b/>
                <w:color w:val="000000" w:themeColor="text1"/>
                <w:szCs w:val="20"/>
                <w:lang w:eastAsia="es-ES"/>
              </w:rPr>
              <w:t xml:space="preserve"> </w:t>
            </w:r>
            <w:sdt>
              <w:sdtPr>
                <w:rPr>
                  <w:rFonts w:cs="Arial"/>
                  <w:b/>
                  <w:color w:val="000000" w:themeColor="text1"/>
                  <w:szCs w:val="20"/>
                  <w:lang w:eastAsia="es-ES"/>
                </w:rPr>
                <w:id w:val="928157455"/>
                <w:citation/>
              </w:sdtPr>
              <w:sdtContent>
                <w:r w:rsidR="007723AA" w:rsidRPr="00BB319A">
                  <w:rPr>
                    <w:rFonts w:cs="Arial"/>
                    <w:b/>
                    <w:color w:val="000000" w:themeColor="text1"/>
                    <w:szCs w:val="20"/>
                    <w:lang w:eastAsia="es-ES"/>
                  </w:rPr>
                  <w:fldChar w:fldCharType="begin"/>
                </w:r>
                <w:r w:rsidRPr="00BB319A">
                  <w:rPr>
                    <w:rFonts w:cs="Arial"/>
                    <w:b/>
                    <w:color w:val="000000" w:themeColor="text1"/>
                    <w:szCs w:val="20"/>
                    <w:lang w:eastAsia="es-ES"/>
                  </w:rPr>
                  <w:instrText xml:space="preserve">CITATION Bio172 \l 9226 </w:instrText>
                </w:r>
                <w:r w:rsidR="007723AA" w:rsidRPr="00BB319A">
                  <w:rPr>
                    <w:rFonts w:cs="Arial"/>
                    <w:b/>
                    <w:color w:val="000000" w:themeColor="text1"/>
                    <w:szCs w:val="20"/>
                    <w:lang w:eastAsia="es-ES"/>
                  </w:rPr>
                  <w:fldChar w:fldCharType="separate"/>
                </w:r>
                <w:r w:rsidRPr="00BB319A">
                  <w:rPr>
                    <w:rFonts w:cs="Arial"/>
                    <w:b/>
                    <w:noProof/>
                    <w:color w:val="000000" w:themeColor="text1"/>
                    <w:szCs w:val="20"/>
                    <w:lang w:eastAsia="es-ES"/>
                  </w:rPr>
                  <w:t>(Biología Aplicada BioAp SAS, 2017)</w:t>
                </w:r>
                <w:r w:rsidR="007723AA" w:rsidRPr="00BB319A">
                  <w:rPr>
                    <w:rFonts w:cs="Arial"/>
                    <w:b/>
                    <w:color w:val="000000" w:themeColor="text1"/>
                    <w:szCs w:val="20"/>
                    <w:lang w:eastAsia="es-ES"/>
                  </w:rPr>
                  <w:fldChar w:fldCharType="end"/>
                </w:r>
              </w:sdtContent>
            </w:sdt>
          </w:p>
        </w:tc>
      </w:tr>
    </w:tbl>
    <w:p w14:paraId="40BD88A5" w14:textId="77777777" w:rsidR="003A0FB5" w:rsidRPr="00190E55" w:rsidRDefault="003A0FB5" w:rsidP="00CE6BA6">
      <w:pPr>
        <w:pStyle w:val="Normal2"/>
      </w:pPr>
      <w:bookmarkStart w:id="18" w:name="_Toc489966685"/>
    </w:p>
    <w:p w14:paraId="42300093" w14:textId="77777777" w:rsidR="003A0FB5" w:rsidRDefault="003A0FB5" w:rsidP="001B1E6A">
      <w:pPr>
        <w:pStyle w:val="Ttulo4"/>
      </w:pPr>
      <w:bookmarkStart w:id="19" w:name="_Toc511887208"/>
      <w:r w:rsidRPr="00190E55">
        <w:t>Contexto Arqueológico</w:t>
      </w:r>
      <w:r w:rsidR="00F60482">
        <w:t xml:space="preserve">, Histórico y </w:t>
      </w:r>
      <w:r w:rsidRPr="00190E55">
        <w:t>Cultural</w:t>
      </w:r>
      <w:bookmarkEnd w:id="18"/>
      <w:bookmarkEnd w:id="19"/>
      <w:r w:rsidRPr="00190E55">
        <w:t xml:space="preserve"> </w:t>
      </w:r>
    </w:p>
    <w:p w14:paraId="4692F10D" w14:textId="77777777" w:rsidR="00523CA8" w:rsidRPr="00523CA8" w:rsidRDefault="00523CA8" w:rsidP="00523CA8"/>
    <w:p w14:paraId="0E365DE9" w14:textId="77777777" w:rsidR="00523CA8" w:rsidRPr="00523CA8" w:rsidRDefault="00523CA8" w:rsidP="00523CA8">
      <w:pPr>
        <w:rPr>
          <w:lang w:val="es-CO"/>
        </w:rPr>
      </w:pPr>
      <w:r w:rsidRPr="00523CA8">
        <w:rPr>
          <w:lang w:val="es-CO"/>
        </w:rPr>
        <w:t>Existen hoy diferencias culturales en dos regiones del piedemonte llanero como consecuencia de procesos históricos ligados a las características de los grupos indígenas que los habitaron. Los dos grupos agricultores sedentarios importantes del piedemonte llanero en el siglo XVI fueron estudiados a partir de crónicas y restos arqueológicos. Así se definieron sus territorios y se señalaron diferencias en las estrategias de adaptación en regiones geográficas distintas en un periodo de tiempo restringido</w:t>
      </w:r>
      <w:sdt>
        <w:sdtPr>
          <w:rPr>
            <w:lang w:val="es-CO"/>
          </w:rPr>
          <w:id w:val="1735358723"/>
          <w:citation/>
        </w:sdtPr>
        <w:sdtContent>
          <w:r w:rsidR="009249F1">
            <w:rPr>
              <w:lang w:val="es-CO"/>
            </w:rPr>
            <w:fldChar w:fldCharType="begin"/>
          </w:r>
          <w:r w:rsidR="009249F1">
            <w:rPr>
              <w:lang w:val="es-CO"/>
            </w:rPr>
            <w:instrText xml:space="preserve"> CITATION SIN17 \l 9226 </w:instrText>
          </w:r>
          <w:r w:rsidR="009249F1">
            <w:rPr>
              <w:lang w:val="es-CO"/>
            </w:rPr>
            <w:fldChar w:fldCharType="separate"/>
          </w:r>
          <w:r w:rsidR="009249F1">
            <w:rPr>
              <w:noProof/>
              <w:lang w:val="es-CO"/>
            </w:rPr>
            <w:t xml:space="preserve"> </w:t>
          </w:r>
          <w:r w:rsidR="009249F1" w:rsidRPr="009249F1">
            <w:rPr>
              <w:noProof/>
              <w:lang w:val="es-CO"/>
            </w:rPr>
            <w:t>(SINIC, 2017)</w:t>
          </w:r>
          <w:r w:rsidR="009249F1">
            <w:rPr>
              <w:lang w:val="es-CO"/>
            </w:rPr>
            <w:fldChar w:fldCharType="end"/>
          </w:r>
        </w:sdtContent>
      </w:sdt>
      <w:r w:rsidRPr="00523CA8">
        <w:rPr>
          <w:lang w:val="es-CO"/>
        </w:rPr>
        <w:t>.</w:t>
      </w:r>
    </w:p>
    <w:p w14:paraId="56BD737B" w14:textId="77777777" w:rsidR="003A0FB5" w:rsidRPr="009249F1" w:rsidRDefault="00523CA8" w:rsidP="009249F1">
      <w:pPr>
        <w:tabs>
          <w:tab w:val="left" w:pos="8079"/>
        </w:tabs>
        <w:rPr>
          <w:b/>
          <w:lang w:val="es-CO"/>
        </w:rPr>
      </w:pPr>
      <w:r w:rsidRPr="00523CA8">
        <w:rPr>
          <w:b/>
          <w:lang w:val="es-CO"/>
        </w:rPr>
        <w:t> </w:t>
      </w:r>
    </w:p>
    <w:p w14:paraId="3D042C98" w14:textId="7CE2982A" w:rsidR="005D313D" w:rsidRPr="00190E55" w:rsidRDefault="005D313D" w:rsidP="005D313D">
      <w:pPr>
        <w:rPr>
          <w:rFonts w:cs="Arial"/>
          <w:color w:val="000000" w:themeColor="text1"/>
          <w:szCs w:val="20"/>
          <w:lang w:val="es-MX" w:eastAsia="es-ES"/>
        </w:rPr>
      </w:pPr>
      <w:bookmarkStart w:id="20" w:name="_Toc489966686"/>
      <w:r>
        <w:rPr>
          <w:rFonts w:cs="Arial"/>
          <w:color w:val="000000" w:themeColor="text1"/>
          <w:szCs w:val="20"/>
          <w:lang w:val="es-MX" w:eastAsia="es-ES"/>
        </w:rPr>
        <w:t xml:space="preserve">Para el área de influencia de la empresa, el </w:t>
      </w:r>
      <w:r w:rsidRPr="00190E55">
        <w:rPr>
          <w:rFonts w:cs="Arial"/>
          <w:color w:val="000000" w:themeColor="text1"/>
          <w:szCs w:val="20"/>
          <w:lang w:val="es-MX" w:eastAsia="es-ES"/>
        </w:rPr>
        <w:t>Instituto Colombiano de Antropología e Historia- ICANH</w:t>
      </w:r>
      <w:r>
        <w:rPr>
          <w:rFonts w:cs="Arial"/>
          <w:color w:val="000000" w:themeColor="text1"/>
          <w:szCs w:val="20"/>
          <w:lang w:val="es-MX" w:eastAsia="es-ES"/>
        </w:rPr>
        <w:t xml:space="preserve"> registra un hallazgo arqueológico en el municipio de San Martín de los Llanos denominado</w:t>
      </w:r>
      <w:r w:rsidRPr="00190E55">
        <w:rPr>
          <w:rFonts w:cs="Arial"/>
          <w:color w:val="000000" w:themeColor="text1"/>
          <w:szCs w:val="20"/>
          <w:lang w:val="es-MX" w:eastAsia="es-ES"/>
        </w:rPr>
        <w:t xml:space="preserve"> “Cejalito”, reportado en 2003 por la comunidad académica del ICANH, ubicado en sector del Caño</w:t>
      </w:r>
      <w:r w:rsidR="009307E0">
        <w:rPr>
          <w:rFonts w:cs="Arial"/>
          <w:color w:val="000000" w:themeColor="text1"/>
          <w:szCs w:val="20"/>
          <w:lang w:val="es-MX" w:eastAsia="es-ES"/>
        </w:rPr>
        <w:t xml:space="preserve"> </w:t>
      </w:r>
      <w:r w:rsidR="009307E0">
        <w:rPr>
          <w:rFonts w:cs="Arial"/>
          <w:color w:val="000000" w:themeColor="text1"/>
          <w:lang w:val="es-MX" w:eastAsia="es-ES"/>
        </w:rPr>
        <w:t>Cumaral hacia el Río Manacacias</w:t>
      </w:r>
      <w:r w:rsidR="00FD21C6">
        <w:rPr>
          <w:rFonts w:cs="Arial"/>
          <w:color w:val="000000" w:themeColor="text1"/>
          <w:lang w:val="es-MX" w:eastAsia="es-ES"/>
        </w:rPr>
        <w:t xml:space="preserve"> (</w:t>
      </w:r>
      <w:r w:rsidR="00FD21C6">
        <w:rPr>
          <w:rFonts w:cs="Arial"/>
          <w:color w:val="000000" w:themeColor="text1"/>
          <w:lang w:val="es-MX" w:eastAsia="es-ES"/>
        </w:rPr>
        <w:fldChar w:fldCharType="begin"/>
      </w:r>
      <w:r w:rsidR="00FD21C6">
        <w:rPr>
          <w:rFonts w:cs="Arial"/>
          <w:color w:val="000000" w:themeColor="text1"/>
          <w:lang w:val="es-MX" w:eastAsia="es-ES"/>
        </w:rPr>
        <w:instrText xml:space="preserve"> REF _Ref501441216 \h </w:instrText>
      </w:r>
      <w:r w:rsidR="00655C20">
        <w:rPr>
          <w:rFonts w:cs="Arial"/>
          <w:color w:val="000000" w:themeColor="text1"/>
          <w:lang w:val="es-MX" w:eastAsia="es-ES"/>
        </w:rPr>
        <w:instrText xml:space="preserve"> \* MERGEFORMAT </w:instrText>
      </w:r>
      <w:r w:rsidR="00FD21C6">
        <w:rPr>
          <w:rFonts w:cs="Arial"/>
          <w:color w:val="000000" w:themeColor="text1"/>
          <w:lang w:val="es-MX" w:eastAsia="es-ES"/>
        </w:rPr>
      </w:r>
      <w:r w:rsidR="00FD21C6">
        <w:rPr>
          <w:rFonts w:cs="Arial"/>
          <w:color w:val="000000" w:themeColor="text1"/>
          <w:lang w:val="es-MX" w:eastAsia="es-ES"/>
        </w:rPr>
        <w:fldChar w:fldCharType="separate"/>
      </w:r>
      <w:r w:rsidR="00BC6CB0" w:rsidRPr="00BC6CB0">
        <w:rPr>
          <w:b/>
          <w:color w:val="000000" w:themeColor="text1"/>
          <w:szCs w:val="20"/>
        </w:rPr>
        <w:t xml:space="preserve">Tabla </w:t>
      </w:r>
      <w:r w:rsidR="00BC6CB0" w:rsidRPr="00BC6CB0">
        <w:rPr>
          <w:b/>
          <w:noProof/>
          <w:color w:val="000000" w:themeColor="text1"/>
          <w:szCs w:val="20"/>
        </w:rPr>
        <w:t>5.1</w:t>
      </w:r>
      <w:r w:rsidR="00FD21C6">
        <w:rPr>
          <w:rFonts w:cs="Arial"/>
          <w:color w:val="000000" w:themeColor="text1"/>
          <w:lang w:val="es-MX" w:eastAsia="es-ES"/>
        </w:rPr>
        <w:fldChar w:fldCharType="end"/>
      </w:r>
      <w:r w:rsidR="00FD21C6">
        <w:rPr>
          <w:rFonts w:cs="Arial"/>
          <w:color w:val="000000" w:themeColor="text1"/>
          <w:lang w:val="es-MX" w:eastAsia="es-ES"/>
        </w:rPr>
        <w:t>)</w:t>
      </w:r>
      <w:r w:rsidRPr="00190E55">
        <w:rPr>
          <w:rFonts w:cs="Arial"/>
          <w:color w:val="000000" w:themeColor="text1"/>
          <w:szCs w:val="20"/>
          <w:lang w:val="es-MX" w:eastAsia="es-ES"/>
        </w:rPr>
        <w:t>. Se encontró el sitio un montículo sin definición del periodo arqueológico, al igual que el período al que pertenecen</w:t>
      </w:r>
      <w:r w:rsidR="009249F1">
        <w:rPr>
          <w:rFonts w:cs="Arial"/>
          <w:color w:val="000000" w:themeColor="text1"/>
          <w:szCs w:val="20"/>
          <w:lang w:val="es-MX" w:eastAsia="es-ES"/>
        </w:rPr>
        <w:t xml:space="preserve"> </w:t>
      </w:r>
      <w:sdt>
        <w:sdtPr>
          <w:rPr>
            <w:rFonts w:cs="Arial"/>
            <w:color w:val="000000" w:themeColor="text1"/>
            <w:szCs w:val="20"/>
            <w:lang w:val="es-MX" w:eastAsia="es-ES"/>
          </w:rPr>
          <w:id w:val="-1688661227"/>
          <w:citation/>
        </w:sdtPr>
        <w:sdtContent>
          <w:r w:rsidR="009249F1">
            <w:rPr>
              <w:rFonts w:cs="Arial"/>
              <w:color w:val="000000" w:themeColor="text1"/>
              <w:szCs w:val="20"/>
              <w:lang w:val="es-MX" w:eastAsia="es-ES"/>
            </w:rPr>
            <w:fldChar w:fldCharType="begin"/>
          </w:r>
          <w:r w:rsidR="009249F1">
            <w:rPr>
              <w:rFonts w:cs="Arial"/>
              <w:color w:val="000000" w:themeColor="text1"/>
              <w:szCs w:val="20"/>
              <w:lang w:val="es-CO" w:eastAsia="es-ES"/>
            </w:rPr>
            <w:instrText xml:space="preserve"> CITATION ICA172 \l 9226 </w:instrText>
          </w:r>
          <w:r w:rsidR="009249F1">
            <w:rPr>
              <w:rFonts w:cs="Arial"/>
              <w:color w:val="000000" w:themeColor="text1"/>
              <w:szCs w:val="20"/>
              <w:lang w:val="es-MX" w:eastAsia="es-ES"/>
            </w:rPr>
            <w:fldChar w:fldCharType="separate"/>
          </w:r>
          <w:r w:rsidR="009249F1" w:rsidRPr="009249F1">
            <w:rPr>
              <w:rFonts w:cs="Arial"/>
              <w:noProof/>
              <w:color w:val="000000" w:themeColor="text1"/>
              <w:szCs w:val="20"/>
              <w:lang w:val="es-CO" w:eastAsia="es-ES"/>
            </w:rPr>
            <w:t>(ICANH, 2017)</w:t>
          </w:r>
          <w:r w:rsidR="009249F1">
            <w:rPr>
              <w:rFonts w:cs="Arial"/>
              <w:color w:val="000000" w:themeColor="text1"/>
              <w:szCs w:val="20"/>
              <w:lang w:val="es-MX" w:eastAsia="es-ES"/>
            </w:rPr>
            <w:fldChar w:fldCharType="end"/>
          </w:r>
        </w:sdtContent>
      </w:sdt>
      <w:r w:rsidR="009249F1">
        <w:rPr>
          <w:rFonts w:cs="Arial"/>
          <w:color w:val="000000" w:themeColor="text1"/>
          <w:szCs w:val="20"/>
          <w:lang w:val="es-MX" w:eastAsia="es-ES"/>
        </w:rPr>
        <w:t>.</w:t>
      </w:r>
    </w:p>
    <w:p w14:paraId="642FA72C" w14:textId="77777777" w:rsidR="005D313D" w:rsidRPr="00190E55" w:rsidRDefault="005D313D" w:rsidP="005D313D">
      <w:pPr>
        <w:rPr>
          <w:rFonts w:cs="Arial"/>
          <w:color w:val="000000" w:themeColor="text1"/>
          <w:szCs w:val="20"/>
          <w:lang w:val="es-MX" w:eastAsia="es-ES"/>
        </w:rPr>
      </w:pPr>
    </w:p>
    <w:p w14:paraId="132D28AA" w14:textId="77777777" w:rsidR="005D313D" w:rsidRPr="00190E55" w:rsidRDefault="005D313D" w:rsidP="005D313D">
      <w:pPr>
        <w:rPr>
          <w:rFonts w:eastAsia="Times New Roman" w:cs="Arial"/>
          <w:color w:val="000000" w:themeColor="text1"/>
          <w:szCs w:val="20"/>
          <w:lang w:eastAsia="es-CO"/>
        </w:rPr>
      </w:pPr>
      <w:r w:rsidRPr="00190E55">
        <w:rPr>
          <w:rFonts w:cs="Arial"/>
          <w:color w:val="000000" w:themeColor="text1"/>
          <w:szCs w:val="20"/>
          <w:lang w:val="es-ES_tradnl" w:eastAsia="es-ES"/>
        </w:rPr>
        <w:t>A Pesar de que no existe definición del periodo, se presume que corresponde a la cultura Guayupe, ya que “</w:t>
      </w:r>
      <w:r w:rsidRPr="00190E55">
        <w:rPr>
          <w:rFonts w:eastAsia="Times New Roman" w:cs="Arial"/>
          <w:color w:val="000000" w:themeColor="text1"/>
          <w:szCs w:val="20"/>
          <w:lang w:eastAsia="es-CO"/>
        </w:rPr>
        <w:t>en el siglo XVI, los Guayupe ocupaban el sureste de los llanos, en el actual departamento del Meta, área conocida por los cronistas como llanos de San Juan y San Martín. Es entonces que la etnia Guayupe es catalogada como una de las más desarrolladas, entre aquellas que poblaron este espacio demográfico</w:t>
      </w:r>
      <w:r w:rsidR="001733F4">
        <w:rPr>
          <w:noProof/>
          <w:lang w:val="es-CO"/>
        </w:rPr>
        <w:t xml:space="preserve"> </w:t>
      </w:r>
      <w:sdt>
        <w:sdtPr>
          <w:rPr>
            <w:noProof/>
            <w:lang w:val="es-CO"/>
          </w:rPr>
          <w:id w:val="354464803"/>
          <w:citation/>
        </w:sdtPr>
        <w:sdtContent>
          <w:r w:rsidR="001733F4">
            <w:rPr>
              <w:noProof/>
              <w:lang w:val="es-CO"/>
            </w:rPr>
            <w:fldChar w:fldCharType="begin"/>
          </w:r>
          <w:r w:rsidR="001733F4">
            <w:rPr>
              <w:noProof/>
              <w:lang w:val="es-CO"/>
            </w:rPr>
            <w:instrText xml:space="preserve"> CITATION SIN17 \l 9226 </w:instrText>
          </w:r>
          <w:r w:rsidR="001733F4">
            <w:rPr>
              <w:noProof/>
              <w:lang w:val="es-CO"/>
            </w:rPr>
            <w:fldChar w:fldCharType="separate"/>
          </w:r>
          <w:r w:rsidR="001733F4" w:rsidRPr="001733F4">
            <w:rPr>
              <w:noProof/>
              <w:lang w:val="es-CO"/>
            </w:rPr>
            <w:t>(SINIC, 2017)</w:t>
          </w:r>
          <w:r w:rsidR="001733F4">
            <w:rPr>
              <w:noProof/>
              <w:lang w:val="es-CO"/>
            </w:rPr>
            <w:fldChar w:fldCharType="end"/>
          </w:r>
        </w:sdtContent>
      </w:sdt>
      <w:r w:rsidR="001733F4">
        <w:rPr>
          <w:noProof/>
          <w:lang w:val="es-CO"/>
        </w:rPr>
        <w:t>.</w:t>
      </w:r>
    </w:p>
    <w:p w14:paraId="467DC7E4" w14:textId="77777777" w:rsidR="005D313D" w:rsidRPr="00190E55" w:rsidRDefault="005D313D" w:rsidP="005D313D">
      <w:pPr>
        <w:rPr>
          <w:rFonts w:eastAsia="Times New Roman" w:cs="Arial"/>
          <w:color w:val="000000" w:themeColor="text1"/>
          <w:szCs w:val="20"/>
          <w:lang w:eastAsia="es-CO"/>
        </w:rPr>
      </w:pPr>
    </w:p>
    <w:p w14:paraId="626A5044" w14:textId="77777777" w:rsidR="005D313D" w:rsidRPr="00190E55" w:rsidRDefault="005D313D" w:rsidP="005D313D">
      <w:pPr>
        <w:rPr>
          <w:rFonts w:cs="Arial"/>
          <w:color w:val="000000" w:themeColor="text1"/>
          <w:szCs w:val="20"/>
          <w:shd w:val="clear" w:color="auto" w:fill="FFFFFF"/>
        </w:rPr>
      </w:pPr>
      <w:r w:rsidRPr="00190E55">
        <w:rPr>
          <w:rFonts w:eastAsia="Times New Roman" w:cs="Arial"/>
          <w:color w:val="000000" w:themeColor="text1"/>
          <w:szCs w:val="20"/>
          <w:lang w:eastAsia="es-CO"/>
        </w:rPr>
        <w:t xml:space="preserve">Según investigaciones </w:t>
      </w:r>
      <w:r w:rsidRPr="00190E55">
        <w:rPr>
          <w:rFonts w:cs="Arial"/>
          <w:color w:val="000000" w:themeColor="text1"/>
          <w:szCs w:val="20"/>
          <w:shd w:val="clear" w:color="auto" w:fill="FFFFFF"/>
        </w:rPr>
        <w:t>En 1975, Gerardo y Alicia Reichel-Dolmatoff, hicieron una excavación arqueológica en las llanuras del Manacacías en montículos que resultaron ser una forma prehispánica de cultivo de raíces, los cuales representan una importante adaptación a los cambios climáticos propios de las sabanas tropicales</w:t>
      </w:r>
      <w:sdt>
        <w:sdtPr>
          <w:rPr>
            <w:rFonts w:cs="Arial"/>
            <w:color w:val="000000" w:themeColor="text1"/>
            <w:szCs w:val="20"/>
            <w:shd w:val="clear" w:color="auto" w:fill="FFFFFF"/>
          </w:rPr>
          <w:id w:val="114651516"/>
          <w:citation/>
        </w:sdtPr>
        <w:sdtContent>
          <w:r w:rsidR="001733F4">
            <w:rPr>
              <w:rFonts w:cs="Arial"/>
              <w:color w:val="000000" w:themeColor="text1"/>
              <w:szCs w:val="20"/>
              <w:shd w:val="clear" w:color="auto" w:fill="FFFFFF"/>
            </w:rPr>
            <w:fldChar w:fldCharType="begin"/>
          </w:r>
          <w:r w:rsidR="001733F4">
            <w:rPr>
              <w:rFonts w:cs="Arial"/>
              <w:color w:val="000000" w:themeColor="text1"/>
              <w:szCs w:val="20"/>
              <w:shd w:val="clear" w:color="auto" w:fill="FFFFFF"/>
              <w:lang w:val="es-CO"/>
            </w:rPr>
            <w:instrText xml:space="preserve"> CITATION ICA172 \l 9226 </w:instrText>
          </w:r>
          <w:r w:rsidR="001733F4">
            <w:rPr>
              <w:rFonts w:cs="Arial"/>
              <w:color w:val="000000" w:themeColor="text1"/>
              <w:szCs w:val="20"/>
              <w:shd w:val="clear" w:color="auto" w:fill="FFFFFF"/>
            </w:rPr>
            <w:fldChar w:fldCharType="separate"/>
          </w:r>
          <w:r w:rsidR="001733F4">
            <w:rPr>
              <w:rFonts w:cs="Arial"/>
              <w:noProof/>
              <w:color w:val="000000" w:themeColor="text1"/>
              <w:szCs w:val="20"/>
              <w:shd w:val="clear" w:color="auto" w:fill="FFFFFF"/>
              <w:lang w:val="es-CO"/>
            </w:rPr>
            <w:t xml:space="preserve"> </w:t>
          </w:r>
          <w:r w:rsidR="001733F4" w:rsidRPr="001733F4">
            <w:rPr>
              <w:rFonts w:cs="Arial"/>
              <w:noProof/>
              <w:color w:val="000000" w:themeColor="text1"/>
              <w:szCs w:val="20"/>
              <w:shd w:val="clear" w:color="auto" w:fill="FFFFFF"/>
              <w:lang w:val="es-CO"/>
            </w:rPr>
            <w:t>(ICANH, 2017)</w:t>
          </w:r>
          <w:r w:rsidR="001733F4">
            <w:rPr>
              <w:rFonts w:cs="Arial"/>
              <w:color w:val="000000" w:themeColor="text1"/>
              <w:szCs w:val="20"/>
              <w:shd w:val="clear" w:color="auto" w:fill="FFFFFF"/>
            </w:rPr>
            <w:fldChar w:fldCharType="end"/>
          </w:r>
        </w:sdtContent>
      </w:sdt>
      <w:r w:rsidRPr="00190E55">
        <w:rPr>
          <w:rFonts w:cs="Arial"/>
          <w:color w:val="000000" w:themeColor="text1"/>
          <w:szCs w:val="20"/>
          <w:shd w:val="clear" w:color="auto" w:fill="FFFFFF"/>
        </w:rPr>
        <w:t>.</w:t>
      </w:r>
    </w:p>
    <w:p w14:paraId="239623C3" w14:textId="77777777" w:rsidR="005D313D" w:rsidRDefault="005D313D" w:rsidP="005D313D">
      <w:pPr>
        <w:rPr>
          <w:rFonts w:cs="Arial"/>
          <w:b/>
          <w:color w:val="000000" w:themeColor="text1"/>
          <w:szCs w:val="20"/>
          <w:shd w:val="clear" w:color="auto" w:fill="FFFFFF"/>
        </w:rPr>
      </w:pPr>
    </w:p>
    <w:p w14:paraId="51E6A843" w14:textId="77777777" w:rsidR="007723AA" w:rsidRPr="00190E55" w:rsidRDefault="007723AA" w:rsidP="005D313D">
      <w:pPr>
        <w:rPr>
          <w:rFonts w:cs="Arial"/>
          <w:b/>
          <w:color w:val="000000" w:themeColor="text1"/>
          <w:szCs w:val="20"/>
          <w:shd w:val="clear" w:color="auto" w:fill="FFFFFF"/>
        </w:rPr>
      </w:pPr>
    </w:p>
    <w:p w14:paraId="18D1E391" w14:textId="6B2B1B72" w:rsidR="005D313D" w:rsidRPr="00EB15C6" w:rsidRDefault="00140EF0" w:rsidP="00140EF0">
      <w:pPr>
        <w:pStyle w:val="Descripcin"/>
        <w:jc w:val="center"/>
        <w:rPr>
          <w:rFonts w:eastAsia="Times New Roman" w:cs="Arial"/>
          <w:color w:val="000000" w:themeColor="text1"/>
          <w:sz w:val="20"/>
          <w:szCs w:val="20"/>
          <w:lang w:eastAsia="es-CO"/>
        </w:rPr>
      </w:pPr>
      <w:bookmarkStart w:id="21" w:name="_Ref501441216"/>
      <w:bookmarkStart w:id="22" w:name="_Toc511887288"/>
      <w:r w:rsidRPr="00140EF0">
        <w:rPr>
          <w:color w:val="000000" w:themeColor="text1"/>
          <w:sz w:val="20"/>
          <w:szCs w:val="20"/>
        </w:rPr>
        <w:lastRenderedPageBreak/>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w:t>
      </w:r>
      <w:r w:rsidR="001A7DD5">
        <w:rPr>
          <w:color w:val="000000" w:themeColor="text1"/>
          <w:sz w:val="20"/>
          <w:szCs w:val="20"/>
        </w:rPr>
        <w:fldChar w:fldCharType="end"/>
      </w:r>
      <w:bookmarkEnd w:id="21"/>
      <w:r>
        <w:rPr>
          <w:rFonts w:eastAsia="Times New Roman" w:cs="Arial"/>
          <w:b w:val="0"/>
          <w:color w:val="000000" w:themeColor="text1"/>
          <w:szCs w:val="20"/>
          <w:lang w:eastAsia="es-CO"/>
        </w:rPr>
        <w:t xml:space="preserve">. </w:t>
      </w:r>
      <w:r w:rsidR="005D313D" w:rsidRPr="00EB15C6">
        <w:rPr>
          <w:rFonts w:eastAsia="Times New Roman" w:cs="Arial"/>
          <w:color w:val="000000" w:themeColor="text1"/>
          <w:sz w:val="20"/>
          <w:szCs w:val="20"/>
          <w:lang w:eastAsia="es-CO"/>
        </w:rPr>
        <w:t>Hallazgos arqueo</w:t>
      </w:r>
      <w:r w:rsidR="00DB7B33" w:rsidRPr="00EB15C6">
        <w:rPr>
          <w:rFonts w:eastAsia="Times New Roman" w:cs="Arial"/>
          <w:color w:val="000000" w:themeColor="text1"/>
          <w:sz w:val="20"/>
          <w:szCs w:val="20"/>
          <w:lang w:eastAsia="es-CO"/>
        </w:rPr>
        <w:t>lógicos zona de influencia Palmeras La Carolina</w:t>
      </w:r>
      <w:bookmarkEnd w:id="22"/>
    </w:p>
    <w:tbl>
      <w:tblPr>
        <w:tblW w:w="8828" w:type="dxa"/>
        <w:jc w:val="center"/>
        <w:tblCellMar>
          <w:left w:w="70" w:type="dxa"/>
          <w:right w:w="70" w:type="dxa"/>
        </w:tblCellMar>
        <w:tblLook w:val="04A0" w:firstRow="1" w:lastRow="0" w:firstColumn="1" w:lastColumn="0" w:noHBand="0" w:noVBand="1"/>
      </w:tblPr>
      <w:tblGrid>
        <w:gridCol w:w="1660"/>
        <w:gridCol w:w="1120"/>
        <w:gridCol w:w="1641"/>
        <w:gridCol w:w="971"/>
        <w:gridCol w:w="1310"/>
        <w:gridCol w:w="2672"/>
      </w:tblGrid>
      <w:tr w:rsidR="005D313D" w:rsidRPr="00EB15C6" w14:paraId="68001105" w14:textId="77777777" w:rsidTr="00955A40">
        <w:trPr>
          <w:trHeight w:val="702"/>
          <w:jc w:val="center"/>
        </w:trPr>
        <w:tc>
          <w:tcPr>
            <w:tcW w:w="153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713E141" w14:textId="77777777" w:rsidR="005D313D" w:rsidRPr="00EB15C6" w:rsidRDefault="00EB15C6" w:rsidP="006B6953">
            <w:pPr>
              <w:rPr>
                <w:rFonts w:eastAsia="Times New Roman" w:cs="Arial"/>
                <w:b/>
                <w:bCs/>
                <w:color w:val="000000" w:themeColor="text1"/>
                <w:sz w:val="18"/>
                <w:szCs w:val="18"/>
                <w:lang w:eastAsia="es-CO"/>
              </w:rPr>
            </w:pPr>
            <w:r w:rsidRPr="00EB15C6">
              <w:rPr>
                <w:rFonts w:eastAsia="Times New Roman" w:cs="Arial"/>
                <w:b/>
                <w:bCs/>
                <w:color w:val="000000" w:themeColor="text1"/>
                <w:sz w:val="18"/>
                <w:szCs w:val="18"/>
                <w:lang w:eastAsia="es-CO"/>
              </w:rPr>
              <w:t>DEPARTAMENTO</w:t>
            </w:r>
          </w:p>
        </w:tc>
        <w:tc>
          <w:tcPr>
            <w:tcW w:w="1120" w:type="dxa"/>
            <w:tcBorders>
              <w:top w:val="single" w:sz="4" w:space="0" w:color="auto"/>
              <w:left w:val="nil"/>
              <w:bottom w:val="single" w:sz="4" w:space="0" w:color="auto"/>
              <w:right w:val="single" w:sz="4" w:space="0" w:color="auto"/>
            </w:tcBorders>
            <w:shd w:val="clear" w:color="auto" w:fill="E5B8B7" w:themeFill="accent2" w:themeFillTint="66"/>
            <w:hideMark/>
          </w:tcPr>
          <w:p w14:paraId="60B56190" w14:textId="77777777" w:rsidR="005D313D" w:rsidRPr="00EB15C6" w:rsidRDefault="00EB15C6" w:rsidP="006B6953">
            <w:pPr>
              <w:rPr>
                <w:rFonts w:eastAsia="Times New Roman" w:cs="Arial"/>
                <w:b/>
                <w:bCs/>
                <w:color w:val="000000" w:themeColor="text1"/>
                <w:sz w:val="18"/>
                <w:szCs w:val="18"/>
                <w:lang w:eastAsia="es-CO"/>
              </w:rPr>
            </w:pPr>
            <w:r w:rsidRPr="00EB15C6">
              <w:rPr>
                <w:rFonts w:eastAsia="Times New Roman" w:cs="Arial"/>
                <w:b/>
                <w:bCs/>
                <w:color w:val="000000" w:themeColor="text1"/>
                <w:sz w:val="18"/>
                <w:szCs w:val="18"/>
                <w:lang w:eastAsia="es-CO"/>
              </w:rPr>
              <w:t>MUNICIPIO</w:t>
            </w:r>
          </w:p>
        </w:tc>
        <w:tc>
          <w:tcPr>
            <w:tcW w:w="1454" w:type="dxa"/>
            <w:tcBorders>
              <w:top w:val="single" w:sz="4" w:space="0" w:color="auto"/>
              <w:left w:val="nil"/>
              <w:bottom w:val="single" w:sz="4" w:space="0" w:color="auto"/>
              <w:right w:val="single" w:sz="4" w:space="0" w:color="auto"/>
            </w:tcBorders>
            <w:shd w:val="clear" w:color="auto" w:fill="E5B8B7" w:themeFill="accent2" w:themeFillTint="66"/>
            <w:hideMark/>
          </w:tcPr>
          <w:p w14:paraId="296CC12F" w14:textId="77777777" w:rsidR="005D313D" w:rsidRPr="00EB15C6" w:rsidRDefault="00EB15C6" w:rsidP="006B6953">
            <w:pPr>
              <w:rPr>
                <w:rFonts w:eastAsia="Times New Roman" w:cs="Arial"/>
                <w:b/>
                <w:bCs/>
                <w:color w:val="000000" w:themeColor="text1"/>
                <w:sz w:val="18"/>
                <w:szCs w:val="18"/>
                <w:lang w:eastAsia="es-CO"/>
              </w:rPr>
            </w:pPr>
            <w:r w:rsidRPr="00EB15C6">
              <w:rPr>
                <w:rFonts w:eastAsia="Times New Roman" w:cs="Arial"/>
                <w:b/>
                <w:bCs/>
                <w:color w:val="000000" w:themeColor="text1"/>
                <w:sz w:val="18"/>
                <w:szCs w:val="18"/>
                <w:lang w:eastAsia="es-CO"/>
              </w:rPr>
              <w:t>NOMBRE SITIO ARQUEOLÓGICO</w:t>
            </w:r>
          </w:p>
        </w:tc>
        <w:tc>
          <w:tcPr>
            <w:tcW w:w="909" w:type="dxa"/>
            <w:tcBorders>
              <w:top w:val="single" w:sz="4" w:space="0" w:color="auto"/>
              <w:left w:val="nil"/>
              <w:bottom w:val="single" w:sz="4" w:space="0" w:color="auto"/>
              <w:right w:val="single" w:sz="4" w:space="0" w:color="auto"/>
            </w:tcBorders>
            <w:shd w:val="clear" w:color="auto" w:fill="E5B8B7" w:themeFill="accent2" w:themeFillTint="66"/>
            <w:noWrap/>
            <w:hideMark/>
          </w:tcPr>
          <w:p w14:paraId="4C3BE2D1" w14:textId="77777777" w:rsidR="005D313D" w:rsidRPr="00EB15C6" w:rsidRDefault="00EB15C6" w:rsidP="006B6953">
            <w:pPr>
              <w:rPr>
                <w:rFonts w:eastAsia="Times New Roman" w:cs="Arial"/>
                <w:b/>
                <w:bCs/>
                <w:color w:val="000000" w:themeColor="text1"/>
                <w:sz w:val="18"/>
                <w:szCs w:val="18"/>
                <w:lang w:eastAsia="es-CO"/>
              </w:rPr>
            </w:pPr>
            <w:r w:rsidRPr="00EB15C6">
              <w:rPr>
                <w:rFonts w:eastAsia="Times New Roman" w:cs="Arial"/>
                <w:b/>
                <w:bCs/>
                <w:color w:val="000000" w:themeColor="text1"/>
                <w:sz w:val="18"/>
                <w:szCs w:val="18"/>
                <w:lang w:eastAsia="es-CO"/>
              </w:rPr>
              <w:t>NOMBRE PERIODO</w:t>
            </w:r>
          </w:p>
        </w:tc>
        <w:tc>
          <w:tcPr>
            <w:tcW w:w="1141" w:type="dxa"/>
            <w:tcBorders>
              <w:top w:val="single" w:sz="4" w:space="0" w:color="auto"/>
              <w:left w:val="nil"/>
              <w:bottom w:val="single" w:sz="4" w:space="0" w:color="auto"/>
              <w:right w:val="single" w:sz="4" w:space="0" w:color="auto"/>
            </w:tcBorders>
            <w:shd w:val="clear" w:color="auto" w:fill="E5B8B7" w:themeFill="accent2" w:themeFillTint="66"/>
            <w:noWrap/>
            <w:hideMark/>
          </w:tcPr>
          <w:p w14:paraId="3079555A" w14:textId="77777777" w:rsidR="005D313D" w:rsidRPr="00EB15C6" w:rsidRDefault="00EB15C6" w:rsidP="006B6953">
            <w:pPr>
              <w:rPr>
                <w:rFonts w:eastAsia="Times New Roman" w:cs="Arial"/>
                <w:b/>
                <w:bCs/>
                <w:color w:val="000000" w:themeColor="text1"/>
                <w:sz w:val="18"/>
                <w:szCs w:val="18"/>
                <w:lang w:eastAsia="es-CO"/>
              </w:rPr>
            </w:pPr>
            <w:r w:rsidRPr="00EB15C6">
              <w:rPr>
                <w:rFonts w:eastAsia="Times New Roman" w:cs="Arial"/>
                <w:b/>
                <w:bCs/>
                <w:color w:val="000000" w:themeColor="text1"/>
                <w:sz w:val="18"/>
                <w:szCs w:val="18"/>
                <w:lang w:eastAsia="es-CO"/>
              </w:rPr>
              <w:t>NOMBRE TIPO MATERIALES</w:t>
            </w:r>
          </w:p>
        </w:tc>
        <w:tc>
          <w:tcPr>
            <w:tcW w:w="2672" w:type="dxa"/>
            <w:tcBorders>
              <w:top w:val="single" w:sz="4" w:space="0" w:color="auto"/>
              <w:left w:val="nil"/>
              <w:bottom w:val="single" w:sz="4" w:space="0" w:color="auto"/>
              <w:right w:val="single" w:sz="4" w:space="0" w:color="auto"/>
            </w:tcBorders>
            <w:shd w:val="clear" w:color="auto" w:fill="E5B8B7" w:themeFill="accent2" w:themeFillTint="66"/>
            <w:noWrap/>
            <w:hideMark/>
          </w:tcPr>
          <w:p w14:paraId="39CC26FA" w14:textId="77777777" w:rsidR="005D313D" w:rsidRPr="00EB15C6" w:rsidRDefault="00EB15C6" w:rsidP="006B6953">
            <w:pPr>
              <w:rPr>
                <w:rFonts w:eastAsia="Times New Roman" w:cs="Arial"/>
                <w:b/>
                <w:bCs/>
                <w:color w:val="000000" w:themeColor="text1"/>
                <w:sz w:val="18"/>
                <w:szCs w:val="18"/>
                <w:lang w:eastAsia="es-CO"/>
              </w:rPr>
            </w:pPr>
            <w:r w:rsidRPr="00EB15C6">
              <w:rPr>
                <w:rFonts w:eastAsia="Times New Roman" w:cs="Arial"/>
                <w:b/>
                <w:bCs/>
                <w:color w:val="000000" w:themeColor="text1"/>
                <w:sz w:val="18"/>
                <w:szCs w:val="18"/>
                <w:lang w:eastAsia="es-CO"/>
              </w:rPr>
              <w:t xml:space="preserve">OBSERVACIONES SOBRE LOS MATERIALES </w:t>
            </w:r>
          </w:p>
        </w:tc>
      </w:tr>
      <w:tr w:rsidR="005D313D" w:rsidRPr="00EB15C6" w14:paraId="73C3E844" w14:textId="77777777" w:rsidTr="009249F1">
        <w:trPr>
          <w:trHeight w:val="891"/>
          <w:jc w:val="center"/>
        </w:trPr>
        <w:tc>
          <w:tcPr>
            <w:tcW w:w="1532" w:type="dxa"/>
            <w:tcBorders>
              <w:top w:val="nil"/>
              <w:left w:val="single" w:sz="4" w:space="0" w:color="auto"/>
              <w:bottom w:val="single" w:sz="4" w:space="0" w:color="auto"/>
              <w:right w:val="single" w:sz="4" w:space="0" w:color="auto"/>
            </w:tcBorders>
            <w:shd w:val="clear" w:color="auto" w:fill="auto"/>
            <w:noWrap/>
            <w:hideMark/>
          </w:tcPr>
          <w:p w14:paraId="6599E29A" w14:textId="77777777" w:rsidR="005D313D" w:rsidRPr="00EB15C6" w:rsidRDefault="005D313D" w:rsidP="006B6953">
            <w:pPr>
              <w:jc w:val="center"/>
              <w:rPr>
                <w:rFonts w:eastAsia="Times New Roman" w:cs="Arial"/>
                <w:color w:val="000000" w:themeColor="text1"/>
                <w:sz w:val="18"/>
                <w:szCs w:val="18"/>
                <w:lang w:eastAsia="es-CO"/>
              </w:rPr>
            </w:pPr>
            <w:r w:rsidRPr="00EB15C6">
              <w:rPr>
                <w:rFonts w:eastAsia="Times New Roman" w:cs="Arial"/>
                <w:color w:val="000000" w:themeColor="text1"/>
                <w:sz w:val="18"/>
                <w:szCs w:val="18"/>
                <w:lang w:eastAsia="es-CO"/>
              </w:rPr>
              <w:t>Meta</w:t>
            </w:r>
          </w:p>
        </w:tc>
        <w:tc>
          <w:tcPr>
            <w:tcW w:w="1120" w:type="dxa"/>
            <w:tcBorders>
              <w:top w:val="nil"/>
              <w:left w:val="nil"/>
              <w:bottom w:val="single" w:sz="4" w:space="0" w:color="auto"/>
              <w:right w:val="single" w:sz="4" w:space="0" w:color="auto"/>
            </w:tcBorders>
            <w:shd w:val="clear" w:color="auto" w:fill="auto"/>
            <w:noWrap/>
            <w:hideMark/>
          </w:tcPr>
          <w:p w14:paraId="5B971C77" w14:textId="77777777" w:rsidR="005D313D" w:rsidRPr="00EB15C6" w:rsidRDefault="005D313D" w:rsidP="006B6953">
            <w:pPr>
              <w:jc w:val="center"/>
              <w:rPr>
                <w:rFonts w:eastAsia="Times New Roman" w:cs="Arial"/>
                <w:color w:val="000000" w:themeColor="text1"/>
                <w:sz w:val="18"/>
                <w:szCs w:val="18"/>
                <w:lang w:eastAsia="es-CO"/>
              </w:rPr>
            </w:pPr>
            <w:r w:rsidRPr="00EB15C6">
              <w:rPr>
                <w:rFonts w:eastAsia="Times New Roman" w:cs="Arial"/>
                <w:color w:val="000000" w:themeColor="text1"/>
                <w:sz w:val="18"/>
                <w:szCs w:val="18"/>
                <w:lang w:eastAsia="es-CO"/>
              </w:rPr>
              <w:t>San Martín</w:t>
            </w:r>
          </w:p>
        </w:tc>
        <w:tc>
          <w:tcPr>
            <w:tcW w:w="1454" w:type="dxa"/>
            <w:tcBorders>
              <w:top w:val="nil"/>
              <w:left w:val="nil"/>
              <w:bottom w:val="single" w:sz="4" w:space="0" w:color="auto"/>
              <w:right w:val="single" w:sz="4" w:space="0" w:color="auto"/>
            </w:tcBorders>
            <w:shd w:val="clear" w:color="auto" w:fill="auto"/>
            <w:noWrap/>
            <w:hideMark/>
          </w:tcPr>
          <w:p w14:paraId="4F2BD7FF" w14:textId="77777777" w:rsidR="005D313D" w:rsidRPr="00EB15C6" w:rsidRDefault="005D313D" w:rsidP="006B6953">
            <w:pPr>
              <w:jc w:val="center"/>
              <w:rPr>
                <w:rFonts w:eastAsia="Times New Roman" w:cs="Arial"/>
                <w:color w:val="000000" w:themeColor="text1"/>
                <w:sz w:val="18"/>
                <w:szCs w:val="18"/>
                <w:lang w:eastAsia="es-CO"/>
              </w:rPr>
            </w:pPr>
            <w:r w:rsidRPr="00EB15C6">
              <w:rPr>
                <w:rFonts w:eastAsia="Times New Roman" w:cs="Arial"/>
                <w:color w:val="000000" w:themeColor="text1"/>
                <w:sz w:val="18"/>
                <w:szCs w:val="18"/>
                <w:lang w:eastAsia="es-CO"/>
              </w:rPr>
              <w:t>Cejalito</w:t>
            </w:r>
          </w:p>
        </w:tc>
        <w:tc>
          <w:tcPr>
            <w:tcW w:w="909" w:type="dxa"/>
            <w:tcBorders>
              <w:top w:val="nil"/>
              <w:left w:val="nil"/>
              <w:bottom w:val="single" w:sz="4" w:space="0" w:color="auto"/>
              <w:right w:val="single" w:sz="4" w:space="0" w:color="auto"/>
            </w:tcBorders>
            <w:shd w:val="clear" w:color="auto" w:fill="auto"/>
            <w:noWrap/>
            <w:hideMark/>
          </w:tcPr>
          <w:p w14:paraId="600A3883" w14:textId="77777777" w:rsidR="005D313D" w:rsidRPr="00EB15C6" w:rsidRDefault="005D313D" w:rsidP="006B6953">
            <w:pPr>
              <w:jc w:val="center"/>
              <w:rPr>
                <w:rFonts w:eastAsia="Times New Roman" w:cs="Arial"/>
                <w:color w:val="000000" w:themeColor="text1"/>
                <w:sz w:val="18"/>
                <w:szCs w:val="18"/>
                <w:lang w:eastAsia="es-CO"/>
              </w:rPr>
            </w:pPr>
            <w:r w:rsidRPr="00EB15C6">
              <w:rPr>
                <w:rFonts w:eastAsia="Times New Roman" w:cs="Arial"/>
                <w:color w:val="000000" w:themeColor="text1"/>
                <w:sz w:val="18"/>
                <w:szCs w:val="18"/>
                <w:lang w:eastAsia="es-CO"/>
              </w:rPr>
              <w:t>No definido</w:t>
            </w:r>
          </w:p>
        </w:tc>
        <w:tc>
          <w:tcPr>
            <w:tcW w:w="1141" w:type="dxa"/>
            <w:tcBorders>
              <w:top w:val="nil"/>
              <w:left w:val="nil"/>
              <w:bottom w:val="single" w:sz="4" w:space="0" w:color="auto"/>
              <w:right w:val="single" w:sz="4" w:space="0" w:color="auto"/>
            </w:tcBorders>
            <w:shd w:val="clear" w:color="auto" w:fill="auto"/>
            <w:noWrap/>
            <w:hideMark/>
          </w:tcPr>
          <w:p w14:paraId="0326E27E" w14:textId="77777777" w:rsidR="005D313D" w:rsidRPr="00EB15C6" w:rsidRDefault="005D313D" w:rsidP="006B6953">
            <w:pPr>
              <w:jc w:val="center"/>
              <w:rPr>
                <w:rFonts w:eastAsia="Times New Roman" w:cs="Arial"/>
                <w:color w:val="000000" w:themeColor="text1"/>
                <w:sz w:val="18"/>
                <w:szCs w:val="18"/>
                <w:lang w:eastAsia="es-CO"/>
              </w:rPr>
            </w:pPr>
            <w:r w:rsidRPr="00EB15C6">
              <w:rPr>
                <w:rFonts w:eastAsia="Times New Roman" w:cs="Arial"/>
                <w:color w:val="000000" w:themeColor="text1"/>
                <w:sz w:val="18"/>
                <w:szCs w:val="18"/>
                <w:lang w:eastAsia="es-CO"/>
              </w:rPr>
              <w:t>Montículos (in situ)</w:t>
            </w:r>
          </w:p>
        </w:tc>
        <w:tc>
          <w:tcPr>
            <w:tcW w:w="2672" w:type="dxa"/>
            <w:tcBorders>
              <w:top w:val="nil"/>
              <w:left w:val="nil"/>
              <w:bottom w:val="single" w:sz="4" w:space="0" w:color="auto"/>
              <w:right w:val="single" w:sz="4" w:space="0" w:color="auto"/>
            </w:tcBorders>
            <w:shd w:val="clear" w:color="auto" w:fill="auto"/>
            <w:noWrap/>
            <w:hideMark/>
          </w:tcPr>
          <w:p w14:paraId="05CBBAA4" w14:textId="77777777" w:rsidR="005D313D" w:rsidRPr="00EB15C6" w:rsidRDefault="005D313D" w:rsidP="006B6953">
            <w:pPr>
              <w:jc w:val="center"/>
              <w:rPr>
                <w:rFonts w:eastAsia="Times New Roman" w:cs="Arial"/>
                <w:color w:val="000000" w:themeColor="text1"/>
                <w:sz w:val="18"/>
                <w:szCs w:val="18"/>
                <w:lang w:eastAsia="es-CO"/>
              </w:rPr>
            </w:pPr>
            <w:r w:rsidRPr="00EB15C6">
              <w:rPr>
                <w:rFonts w:eastAsia="Times New Roman" w:cs="Arial"/>
                <w:color w:val="000000" w:themeColor="text1"/>
                <w:sz w:val="18"/>
                <w:szCs w:val="18"/>
                <w:lang w:eastAsia="es-CO"/>
              </w:rPr>
              <w:t>Montículos circulares, con tres metros cuadrados de superficie y una altura de sesenta cm., en promedio</w:t>
            </w:r>
          </w:p>
        </w:tc>
      </w:tr>
    </w:tbl>
    <w:p w14:paraId="3DB25C80" w14:textId="77777777" w:rsidR="005D313D" w:rsidRPr="00190E55" w:rsidRDefault="005D313D" w:rsidP="005D313D">
      <w:pPr>
        <w:shd w:val="clear" w:color="auto" w:fill="FFFFFF"/>
        <w:jc w:val="center"/>
        <w:rPr>
          <w:rFonts w:eastAsia="Times New Roman" w:cs="Arial"/>
          <w:color w:val="000000" w:themeColor="text1"/>
          <w:szCs w:val="20"/>
          <w:lang w:eastAsia="es-CO"/>
        </w:rPr>
      </w:pPr>
      <w:r w:rsidRPr="00A70316">
        <w:rPr>
          <w:rFonts w:eastAsia="Times New Roman" w:cs="Arial"/>
          <w:b/>
          <w:color w:val="000000" w:themeColor="text1"/>
          <w:szCs w:val="20"/>
          <w:lang w:eastAsia="es-CO"/>
        </w:rPr>
        <w:t>Fuente:</w:t>
      </w:r>
      <w:r w:rsidRPr="00190E55">
        <w:rPr>
          <w:rFonts w:eastAsia="Times New Roman" w:cs="Arial"/>
          <w:color w:val="000000" w:themeColor="text1"/>
          <w:szCs w:val="20"/>
          <w:lang w:eastAsia="es-CO"/>
        </w:rPr>
        <w:t xml:space="preserve"> </w:t>
      </w:r>
      <w:sdt>
        <w:sdtPr>
          <w:rPr>
            <w:rFonts w:eastAsia="Times New Roman" w:cs="Arial"/>
            <w:b/>
            <w:color w:val="000000" w:themeColor="text1"/>
            <w:szCs w:val="20"/>
            <w:lang w:eastAsia="es-CO"/>
          </w:rPr>
          <w:id w:val="-506598702"/>
          <w:citation/>
        </w:sdtPr>
        <w:sdtContent>
          <w:r w:rsidR="001733F4" w:rsidRPr="00EB15C6">
            <w:rPr>
              <w:rFonts w:eastAsia="Times New Roman" w:cs="Arial"/>
              <w:b/>
              <w:color w:val="000000" w:themeColor="text1"/>
              <w:szCs w:val="20"/>
              <w:lang w:eastAsia="es-CO"/>
            </w:rPr>
            <w:fldChar w:fldCharType="begin"/>
          </w:r>
          <w:r w:rsidR="001733F4" w:rsidRPr="00EB15C6">
            <w:rPr>
              <w:rFonts w:eastAsia="Times New Roman" w:cs="Arial"/>
              <w:b/>
              <w:color w:val="000000" w:themeColor="text1"/>
              <w:szCs w:val="20"/>
              <w:lang w:val="es-CO" w:eastAsia="es-CO"/>
            </w:rPr>
            <w:instrText xml:space="preserve"> CITATION ICA172 \l 9226 </w:instrText>
          </w:r>
          <w:r w:rsidR="001733F4" w:rsidRPr="00EB15C6">
            <w:rPr>
              <w:rFonts w:eastAsia="Times New Roman" w:cs="Arial"/>
              <w:b/>
              <w:color w:val="000000" w:themeColor="text1"/>
              <w:szCs w:val="20"/>
              <w:lang w:eastAsia="es-CO"/>
            </w:rPr>
            <w:fldChar w:fldCharType="separate"/>
          </w:r>
          <w:r w:rsidR="001733F4" w:rsidRPr="00EB15C6">
            <w:rPr>
              <w:rFonts w:eastAsia="Times New Roman" w:cs="Arial"/>
              <w:b/>
              <w:noProof/>
              <w:color w:val="000000" w:themeColor="text1"/>
              <w:szCs w:val="20"/>
              <w:lang w:val="es-CO" w:eastAsia="es-CO"/>
            </w:rPr>
            <w:t>(ICANH, 2017)</w:t>
          </w:r>
          <w:r w:rsidR="001733F4" w:rsidRPr="00EB15C6">
            <w:rPr>
              <w:rFonts w:eastAsia="Times New Roman" w:cs="Arial"/>
              <w:b/>
              <w:color w:val="000000" w:themeColor="text1"/>
              <w:szCs w:val="20"/>
              <w:lang w:eastAsia="es-CO"/>
            </w:rPr>
            <w:fldChar w:fldCharType="end"/>
          </w:r>
        </w:sdtContent>
      </w:sdt>
    </w:p>
    <w:p w14:paraId="7E93631A" w14:textId="77777777" w:rsidR="001E3A42" w:rsidRDefault="001E3A42" w:rsidP="005D313D">
      <w:pPr>
        <w:rPr>
          <w:rFonts w:cs="Arial"/>
          <w:color w:val="000000" w:themeColor="text1"/>
          <w:szCs w:val="20"/>
          <w:lang w:val="es-MX" w:eastAsia="es-ES"/>
        </w:rPr>
      </w:pPr>
    </w:p>
    <w:p w14:paraId="774DDD05" w14:textId="77777777" w:rsidR="00F33C37" w:rsidRDefault="00336501" w:rsidP="005D313D">
      <w:r>
        <w:t>Respecto al proceso histórico, se reconoce</w:t>
      </w:r>
      <w:r w:rsidR="00131D34">
        <w:t>n varios acontecimientos relevantes que condicionan el estado socioambiental de la zona de influencia. Inicialmente en el año de 1723,</w:t>
      </w:r>
      <w:r>
        <w:t xml:space="preserve"> el corregimiento de Surimena correspondía a la hacienda El Cravo del padre San Francisco Regis, quien </w:t>
      </w:r>
      <w:r w:rsidR="00F33C37">
        <w:t>tenía</w:t>
      </w:r>
      <w:r>
        <w:t xml:space="preserve"> a cargo el proceso de evangelización de los pobladores indígenas de esa época.  Posteriormente se da la expulsión de los jesuitas, por lo que se constituye como fuente económica de la zona</w:t>
      </w:r>
      <w:sdt>
        <w:sdtPr>
          <w:id w:val="1133753305"/>
          <w:citation/>
        </w:sdtPr>
        <w:sdtContent>
          <w:r>
            <w:fldChar w:fldCharType="begin"/>
          </w:r>
          <w:r>
            <w:rPr>
              <w:lang w:val="es-CO"/>
            </w:rPr>
            <w:instrText xml:space="preserve"> CITATION Cue61 \l 9226 </w:instrText>
          </w:r>
          <w:r>
            <w:fldChar w:fldCharType="separate"/>
          </w:r>
          <w:r>
            <w:rPr>
              <w:noProof/>
              <w:lang w:val="es-CO"/>
            </w:rPr>
            <w:t xml:space="preserve"> </w:t>
          </w:r>
          <w:r w:rsidRPr="00336501">
            <w:rPr>
              <w:noProof/>
              <w:lang w:val="es-CO"/>
            </w:rPr>
            <w:t>(Cuervo, A, 1761)</w:t>
          </w:r>
          <w:r>
            <w:fldChar w:fldCharType="end"/>
          </w:r>
        </w:sdtContent>
      </w:sdt>
      <w:r>
        <w:t>.</w:t>
      </w:r>
      <w:r w:rsidR="00F33C37">
        <w:t xml:space="preserve"> </w:t>
      </w:r>
    </w:p>
    <w:p w14:paraId="0124FD56" w14:textId="77777777" w:rsidR="00336501" w:rsidRDefault="00336501" w:rsidP="005D313D"/>
    <w:p w14:paraId="03176ABE" w14:textId="77777777" w:rsidR="00F04268" w:rsidRDefault="00131D34" w:rsidP="005D313D">
      <w:r>
        <w:t>En</w:t>
      </w:r>
      <w:r w:rsidR="00B92E69">
        <w:t xml:space="preserve"> 1939 las primeras aerofotografías del área muestran un bosque primario casi intacto, lo que indica que el proceso económico de San Martín y San Juan de los Llanos, fundados en el siglo XVI', fueron —y aún hoy son— centros ganaderos que impulsaron la ocupación ganadera de las sabanas naturales, mas no la colonización de la hoya del Ariari. </w:t>
      </w:r>
      <w:r w:rsidR="001E3A42">
        <w:t xml:space="preserve">Hacia 1940 y 1950, en el eje de la colonización de esta región; </w:t>
      </w:r>
      <w:r w:rsidR="00826CB1">
        <w:t>e</w:t>
      </w:r>
      <w:r w:rsidR="001E3A42">
        <w:t>l papel de la Rubber</w:t>
      </w:r>
      <w:r w:rsidR="001E3A42">
        <w:rPr>
          <w:rStyle w:val="Refdenotaalpie"/>
        </w:rPr>
        <w:footnoteReference w:id="2"/>
      </w:r>
      <w:r w:rsidR="001E3A42">
        <w:t xml:space="preserve"> fue importante básicamente porque trajo a la región gente del Tolima y del Huila no sólo para llevar a cabo las obras sino principalmente para la explotación cauchera</w:t>
      </w:r>
      <w:sdt>
        <w:sdtPr>
          <w:id w:val="277692020"/>
          <w:citation/>
        </w:sdtPr>
        <w:sdtContent>
          <w:r w:rsidR="00826CB1">
            <w:fldChar w:fldCharType="begin"/>
          </w:r>
          <w:r w:rsidR="00826CB1">
            <w:rPr>
              <w:lang w:val="es-CO"/>
            </w:rPr>
            <w:instrText xml:space="preserve"> CITATION Mol89 \l 9226 </w:instrText>
          </w:r>
          <w:r w:rsidR="00826CB1">
            <w:fldChar w:fldCharType="separate"/>
          </w:r>
          <w:r w:rsidR="00826CB1" w:rsidRPr="00826CB1">
            <w:rPr>
              <w:noProof/>
              <w:lang w:val="es-CO"/>
            </w:rPr>
            <w:t>(Molano, A., 1989)</w:t>
          </w:r>
          <w:r w:rsidR="00826CB1">
            <w:fldChar w:fldCharType="end"/>
          </w:r>
        </w:sdtContent>
      </w:sdt>
      <w:r w:rsidR="00826CB1" w:rsidRPr="00826CB1">
        <w:t xml:space="preserve"> </w:t>
      </w:r>
      <w:r w:rsidR="00F04268">
        <w:t>.</w:t>
      </w:r>
    </w:p>
    <w:p w14:paraId="3466ABBB" w14:textId="77777777" w:rsidR="00F04268" w:rsidRDefault="00F04268" w:rsidP="005D313D"/>
    <w:p w14:paraId="61D6E674" w14:textId="77777777" w:rsidR="00CB089B" w:rsidRDefault="00826CB1" w:rsidP="005D313D">
      <w:pPr>
        <w:rPr>
          <w:rFonts w:cs="Arial"/>
          <w:color w:val="000000" w:themeColor="text1"/>
          <w:szCs w:val="20"/>
          <w:lang w:val="es-MX" w:eastAsia="es-ES"/>
        </w:rPr>
      </w:pPr>
      <w:r>
        <w:t>De otro lado, la política de fronteras del presidente López Pumarejo,</w:t>
      </w:r>
      <w:r w:rsidRPr="00826CB1">
        <w:t xml:space="preserve"> </w:t>
      </w:r>
      <w:r>
        <w:t>trajo un enorme impulso a Villavicencio y le dio sentido y perspectiva a la colonización del piedemonte. Así mismo en 1948,</w:t>
      </w:r>
      <w:r w:rsidR="00F04268">
        <w:t xml:space="preserve"> l</w:t>
      </w:r>
      <w:r>
        <w:t>a bodega construida por la Rubber se convirtió en Bocademonte y se fundaron así mismo Guamal, Cubarral, Humadea y Castilla La Nueva, est</w:t>
      </w:r>
      <w:r w:rsidR="00B92E69">
        <w:t>e</w:t>
      </w:r>
      <w:r>
        <w:t xml:space="preserve"> últim</w:t>
      </w:r>
      <w:r w:rsidR="00B92E69">
        <w:t>o</w:t>
      </w:r>
      <w:r>
        <w:t xml:space="preserve"> alrededor del campo de explotación petrolera de la Tropical Oil Company. No obstante, el poblamiento era lento, espasmódico y muy diseminado</w:t>
      </w:r>
      <w:sdt>
        <w:sdtPr>
          <w:id w:val="1888445888"/>
          <w:citation/>
        </w:sdtPr>
        <w:sdtContent>
          <w:r w:rsidR="00BA187C">
            <w:fldChar w:fldCharType="begin"/>
          </w:r>
          <w:r w:rsidR="00BA187C">
            <w:rPr>
              <w:lang w:val="es-CO"/>
            </w:rPr>
            <w:instrText xml:space="preserve"> CITATION Mol89 \l 9226 </w:instrText>
          </w:r>
          <w:r w:rsidR="00BA187C">
            <w:fldChar w:fldCharType="separate"/>
          </w:r>
          <w:r w:rsidR="00BA187C">
            <w:rPr>
              <w:noProof/>
              <w:lang w:val="es-CO"/>
            </w:rPr>
            <w:t xml:space="preserve"> </w:t>
          </w:r>
          <w:r w:rsidR="00BA187C" w:rsidRPr="00BA187C">
            <w:rPr>
              <w:noProof/>
              <w:lang w:val="es-CO"/>
            </w:rPr>
            <w:t>(Molano, A., 1989)</w:t>
          </w:r>
          <w:r w:rsidR="00BA187C">
            <w:fldChar w:fldCharType="end"/>
          </w:r>
        </w:sdtContent>
      </w:sdt>
      <w:r>
        <w:t>.</w:t>
      </w:r>
      <w:r w:rsidR="007723AA">
        <w:t xml:space="preserve"> </w:t>
      </w:r>
      <w:r w:rsidR="00BA187C">
        <w:rPr>
          <w:rFonts w:cs="Arial"/>
          <w:color w:val="000000" w:themeColor="text1"/>
          <w:szCs w:val="20"/>
          <w:lang w:val="es-MX" w:eastAsia="es-ES"/>
        </w:rPr>
        <w:t>Además,</w:t>
      </w:r>
      <w:r w:rsidR="00B92E69">
        <w:rPr>
          <w:rFonts w:cs="Arial"/>
          <w:color w:val="000000" w:themeColor="text1"/>
          <w:szCs w:val="20"/>
          <w:lang w:val="es-MX" w:eastAsia="es-ES"/>
        </w:rPr>
        <w:t xml:space="preserve"> los municipios de </w:t>
      </w:r>
      <w:r w:rsidR="00BA187C">
        <w:rPr>
          <w:rFonts w:cs="Arial"/>
          <w:color w:val="000000" w:themeColor="text1"/>
          <w:szCs w:val="20"/>
          <w:lang w:val="es-MX" w:eastAsia="es-ES"/>
        </w:rPr>
        <w:t>influencia</w:t>
      </w:r>
      <w:r w:rsidR="00B92E69">
        <w:rPr>
          <w:rFonts w:cs="Arial"/>
          <w:color w:val="000000" w:themeColor="text1"/>
          <w:szCs w:val="20"/>
          <w:lang w:val="es-MX" w:eastAsia="es-ES"/>
        </w:rPr>
        <w:t xml:space="preserve"> comprenden dos épocas de violencia. La primera (1948- 1953) caracterizada por el Bogotazo, donde se conforman los </w:t>
      </w:r>
      <w:r w:rsidR="0082274A">
        <w:rPr>
          <w:rFonts w:cs="Arial"/>
          <w:color w:val="000000" w:themeColor="text1"/>
          <w:szCs w:val="20"/>
          <w:lang w:val="es-MX" w:eastAsia="es-ES"/>
        </w:rPr>
        <w:t xml:space="preserve">pájaros </w:t>
      </w:r>
      <w:r w:rsidR="00B92E69">
        <w:rPr>
          <w:rFonts w:cs="Arial"/>
          <w:color w:val="000000" w:themeColor="text1"/>
          <w:szCs w:val="20"/>
          <w:lang w:val="es-MX" w:eastAsia="es-ES"/>
        </w:rPr>
        <w:t>(guerrillas liberales) y los Chulavitas(conservadores</w:t>
      </w:r>
      <w:r w:rsidR="0082274A">
        <w:rPr>
          <w:rFonts w:cs="Arial"/>
          <w:color w:val="000000" w:themeColor="text1"/>
          <w:szCs w:val="20"/>
          <w:lang w:val="es-MX" w:eastAsia="es-ES"/>
        </w:rPr>
        <w:t xml:space="preserve">), en donde se ocasionaron hecho de violencia y masacres como los presentados en la inspección de Surimena- San Carlos de Guaroa (quema del caserío). La segunda oleada (1955-1962) se presenta por las guerrillas comunistas, las cuales generan migraciones hacia la zona de lejanías. Debido a esto, el gobierno en representación del Incora, realiza la entrega de tierras </w:t>
      </w:r>
      <w:r w:rsidR="007D49FB">
        <w:rPr>
          <w:rFonts w:cs="Arial"/>
          <w:color w:val="000000" w:themeColor="text1"/>
          <w:szCs w:val="20"/>
          <w:lang w:val="es-MX" w:eastAsia="es-ES"/>
        </w:rPr>
        <w:t>en</w:t>
      </w:r>
      <w:r w:rsidR="0082274A">
        <w:rPr>
          <w:rFonts w:cs="Arial"/>
          <w:color w:val="000000" w:themeColor="text1"/>
          <w:szCs w:val="20"/>
          <w:lang w:val="es-MX" w:eastAsia="es-ES"/>
        </w:rPr>
        <w:t xml:space="preserve"> las propiedades de Dumar Aljure, presentando asentamientos migratorios en San Martin</w:t>
      </w:r>
      <w:sdt>
        <w:sdtPr>
          <w:rPr>
            <w:rFonts w:cs="Arial"/>
            <w:color w:val="000000" w:themeColor="text1"/>
            <w:szCs w:val="20"/>
            <w:lang w:val="es-MX" w:eastAsia="es-ES"/>
          </w:rPr>
          <w:id w:val="-594863404"/>
          <w:citation/>
        </w:sdtPr>
        <w:sdtContent>
          <w:r w:rsidR="00BA187C">
            <w:rPr>
              <w:rFonts w:cs="Arial"/>
              <w:color w:val="000000" w:themeColor="text1"/>
              <w:szCs w:val="20"/>
              <w:lang w:val="es-MX" w:eastAsia="es-ES"/>
            </w:rPr>
            <w:fldChar w:fldCharType="begin"/>
          </w:r>
          <w:r w:rsidR="00BA187C">
            <w:rPr>
              <w:rFonts w:cs="Arial"/>
              <w:color w:val="000000" w:themeColor="text1"/>
              <w:szCs w:val="20"/>
              <w:lang w:val="es-CO" w:eastAsia="es-ES"/>
            </w:rPr>
            <w:instrText xml:space="preserve"> CITATION Mol89 \l 9226 </w:instrText>
          </w:r>
          <w:r w:rsidR="00BA187C">
            <w:rPr>
              <w:rFonts w:cs="Arial"/>
              <w:color w:val="000000" w:themeColor="text1"/>
              <w:szCs w:val="20"/>
              <w:lang w:val="es-MX" w:eastAsia="es-ES"/>
            </w:rPr>
            <w:fldChar w:fldCharType="separate"/>
          </w:r>
          <w:r w:rsidR="00BA187C">
            <w:rPr>
              <w:rFonts w:cs="Arial"/>
              <w:noProof/>
              <w:color w:val="000000" w:themeColor="text1"/>
              <w:szCs w:val="20"/>
              <w:lang w:val="es-CO" w:eastAsia="es-ES"/>
            </w:rPr>
            <w:t xml:space="preserve"> </w:t>
          </w:r>
          <w:r w:rsidR="00BA187C" w:rsidRPr="00BA187C">
            <w:rPr>
              <w:rFonts w:cs="Arial"/>
              <w:noProof/>
              <w:color w:val="000000" w:themeColor="text1"/>
              <w:szCs w:val="20"/>
              <w:lang w:val="es-CO" w:eastAsia="es-ES"/>
            </w:rPr>
            <w:t>(Molano, A., 1989)</w:t>
          </w:r>
          <w:r w:rsidR="00BA187C">
            <w:rPr>
              <w:rFonts w:cs="Arial"/>
              <w:color w:val="000000" w:themeColor="text1"/>
              <w:szCs w:val="20"/>
              <w:lang w:val="es-MX" w:eastAsia="es-ES"/>
            </w:rPr>
            <w:fldChar w:fldCharType="end"/>
          </w:r>
        </w:sdtContent>
      </w:sdt>
      <w:r w:rsidR="0082274A">
        <w:rPr>
          <w:rFonts w:cs="Arial"/>
          <w:color w:val="000000" w:themeColor="text1"/>
          <w:szCs w:val="20"/>
          <w:lang w:val="es-MX" w:eastAsia="es-ES"/>
        </w:rPr>
        <w:t xml:space="preserve">.  </w:t>
      </w:r>
    </w:p>
    <w:p w14:paraId="0C53E691" w14:textId="77777777" w:rsidR="00CB089B" w:rsidRDefault="00CB089B" w:rsidP="005D313D">
      <w:pPr>
        <w:rPr>
          <w:rFonts w:cs="Arial"/>
          <w:color w:val="000000" w:themeColor="text1"/>
          <w:szCs w:val="20"/>
          <w:lang w:val="es-MX" w:eastAsia="es-ES"/>
        </w:rPr>
      </w:pPr>
    </w:p>
    <w:p w14:paraId="09C1128F" w14:textId="5D70CE92" w:rsidR="00E6577D" w:rsidRDefault="007D49FB" w:rsidP="005D313D">
      <w:pPr>
        <w:rPr>
          <w:rFonts w:cs="Arial"/>
          <w:color w:val="000000" w:themeColor="text1"/>
          <w:szCs w:val="20"/>
          <w:lang w:val="es-MX" w:eastAsia="es-ES"/>
        </w:rPr>
      </w:pPr>
      <w:r>
        <w:rPr>
          <w:rFonts w:cs="Arial"/>
          <w:color w:val="000000" w:themeColor="text1"/>
          <w:szCs w:val="20"/>
          <w:lang w:val="es-MX" w:eastAsia="es-ES"/>
        </w:rPr>
        <w:t xml:space="preserve"> En la década de los 80, se da un recrudecimiento de la violencia con el crecimiento de grupos paramilitares en conjunto con el narcotráfico. En respuesta a este fenómeno, el gobierno en el</w:t>
      </w:r>
      <w:r w:rsidR="00BA187C">
        <w:rPr>
          <w:rFonts w:cs="Arial"/>
          <w:color w:val="000000" w:themeColor="text1"/>
          <w:szCs w:val="20"/>
          <w:lang w:val="es-MX" w:eastAsia="es-ES"/>
        </w:rPr>
        <w:t xml:space="preserve"> </w:t>
      </w:r>
      <w:r>
        <w:rPr>
          <w:rFonts w:cs="Arial"/>
          <w:color w:val="000000" w:themeColor="text1"/>
          <w:szCs w:val="20"/>
          <w:lang w:val="es-MX" w:eastAsia="es-ES"/>
        </w:rPr>
        <w:t xml:space="preserve">año </w:t>
      </w:r>
      <w:r w:rsidRPr="007D49FB">
        <w:rPr>
          <w:rFonts w:cs="Arial"/>
          <w:color w:val="000000" w:themeColor="text1"/>
          <w:szCs w:val="20"/>
          <w:lang w:val="es-MX" w:eastAsia="es-ES"/>
        </w:rPr>
        <w:t>2002</w:t>
      </w:r>
      <w:r>
        <w:rPr>
          <w:rFonts w:cs="Arial"/>
          <w:color w:val="000000" w:themeColor="text1"/>
          <w:szCs w:val="20"/>
          <w:lang w:val="es-MX" w:eastAsia="es-ES"/>
        </w:rPr>
        <w:t xml:space="preserve"> aumenta los incentivos tributarios y fiscales al sector palmer</w:t>
      </w:r>
      <w:r w:rsidR="00BA187C">
        <w:rPr>
          <w:rFonts w:cs="Arial"/>
          <w:color w:val="000000" w:themeColor="text1"/>
          <w:szCs w:val="20"/>
          <w:lang w:val="es-MX" w:eastAsia="es-ES"/>
        </w:rPr>
        <w:t>o, triplicando</w:t>
      </w:r>
      <w:r w:rsidRPr="007D49FB">
        <w:rPr>
          <w:rFonts w:cs="Arial"/>
          <w:color w:val="000000" w:themeColor="text1"/>
          <w:szCs w:val="20"/>
          <w:lang w:val="es-MX" w:eastAsia="es-ES"/>
        </w:rPr>
        <w:t xml:space="preserve"> el área cultivada de palma</w:t>
      </w:r>
      <w:r w:rsidR="00BA187C">
        <w:rPr>
          <w:rStyle w:val="Refdenotaalpie"/>
          <w:rFonts w:cs="Arial"/>
          <w:color w:val="000000" w:themeColor="text1"/>
          <w:szCs w:val="20"/>
          <w:lang w:val="es-MX" w:eastAsia="es-ES"/>
        </w:rPr>
        <w:footnoteReference w:id="3"/>
      </w:r>
      <w:r w:rsidRPr="007D49FB">
        <w:rPr>
          <w:rFonts w:cs="Arial"/>
          <w:color w:val="000000" w:themeColor="text1"/>
          <w:szCs w:val="20"/>
          <w:lang w:val="es-MX" w:eastAsia="es-ES"/>
        </w:rPr>
        <w:t xml:space="preserve"> en Colombia</w:t>
      </w:r>
      <w:r w:rsidR="00BA187C">
        <w:rPr>
          <w:rFonts w:cs="Arial"/>
          <w:color w:val="000000" w:themeColor="text1"/>
          <w:szCs w:val="20"/>
          <w:lang w:val="es-MX" w:eastAsia="es-ES"/>
        </w:rPr>
        <w:t>.</w:t>
      </w:r>
      <w:r w:rsidRPr="007D49FB">
        <w:rPr>
          <w:rFonts w:cs="Arial"/>
          <w:color w:val="000000" w:themeColor="text1"/>
          <w:szCs w:val="20"/>
          <w:lang w:val="es-MX" w:eastAsia="es-ES"/>
        </w:rPr>
        <w:t xml:space="preserve"> </w:t>
      </w:r>
      <w:r w:rsidR="00BA187C">
        <w:rPr>
          <w:rFonts w:cs="Arial"/>
          <w:color w:val="000000" w:themeColor="text1"/>
          <w:szCs w:val="20"/>
          <w:lang w:val="es-MX" w:eastAsia="es-ES"/>
        </w:rPr>
        <w:t xml:space="preserve"> </w:t>
      </w:r>
      <w:r w:rsidR="00BA187C" w:rsidRPr="00BA187C">
        <w:rPr>
          <w:rFonts w:cs="Arial"/>
          <w:color w:val="000000" w:themeColor="text1"/>
          <w:szCs w:val="20"/>
          <w:lang w:val="es-MX" w:eastAsia="es-ES"/>
        </w:rPr>
        <w:t xml:space="preserve">Así, en 2011 el área sembrada de palma en el país alcanza 427.368 hectáreas </w:t>
      </w:r>
      <w:sdt>
        <w:sdtPr>
          <w:rPr>
            <w:rFonts w:cs="Arial"/>
            <w:color w:val="000000" w:themeColor="text1"/>
            <w:szCs w:val="20"/>
            <w:lang w:val="es-MX" w:eastAsia="es-ES"/>
          </w:rPr>
          <w:id w:val="-1276329565"/>
          <w:citation/>
        </w:sdtPr>
        <w:sdtContent>
          <w:r w:rsidR="00BA187C">
            <w:rPr>
              <w:rFonts w:cs="Arial"/>
              <w:color w:val="000000" w:themeColor="text1"/>
              <w:szCs w:val="20"/>
              <w:lang w:val="es-MX" w:eastAsia="es-ES"/>
            </w:rPr>
            <w:fldChar w:fldCharType="begin"/>
          </w:r>
          <w:r w:rsidR="00BA187C">
            <w:rPr>
              <w:rFonts w:cs="Arial"/>
              <w:color w:val="000000" w:themeColor="text1"/>
              <w:szCs w:val="20"/>
              <w:lang w:val="es-CO" w:eastAsia="es-ES"/>
            </w:rPr>
            <w:instrText xml:space="preserve"> CITATION Fed12 \l 9226 </w:instrText>
          </w:r>
          <w:r w:rsidR="00BA187C">
            <w:rPr>
              <w:rFonts w:cs="Arial"/>
              <w:color w:val="000000" w:themeColor="text1"/>
              <w:szCs w:val="20"/>
              <w:lang w:val="es-MX" w:eastAsia="es-ES"/>
            </w:rPr>
            <w:fldChar w:fldCharType="separate"/>
          </w:r>
          <w:r w:rsidR="00BA187C" w:rsidRPr="00BA187C">
            <w:rPr>
              <w:rFonts w:cs="Arial"/>
              <w:noProof/>
              <w:color w:val="000000" w:themeColor="text1"/>
              <w:szCs w:val="20"/>
              <w:lang w:val="es-CO" w:eastAsia="es-ES"/>
            </w:rPr>
            <w:t>(Fedepalma., 2012)</w:t>
          </w:r>
          <w:r w:rsidR="00BA187C">
            <w:rPr>
              <w:rFonts w:cs="Arial"/>
              <w:color w:val="000000" w:themeColor="text1"/>
              <w:szCs w:val="20"/>
              <w:lang w:val="es-MX" w:eastAsia="es-ES"/>
            </w:rPr>
            <w:fldChar w:fldCharType="end"/>
          </w:r>
        </w:sdtContent>
      </w:sdt>
      <w:r w:rsidR="00BA187C" w:rsidRPr="00BA187C">
        <w:rPr>
          <w:rFonts w:cs="Arial"/>
          <w:color w:val="000000" w:themeColor="text1"/>
          <w:szCs w:val="20"/>
          <w:lang w:val="es-MX" w:eastAsia="es-ES"/>
        </w:rPr>
        <w:t>. La zona oriental, que comprende los departamentos de Meta, Cundinamarca Casanare y Caquetá, es la que mayor expansión del cultivo registra desde 2005, al pasar de 86.411 hectáreas en ese año, a 163.447 en 2011</w:t>
      </w:r>
      <w:r w:rsidR="00BA187C">
        <w:rPr>
          <w:rFonts w:cs="Arial"/>
          <w:color w:val="000000" w:themeColor="text1"/>
          <w:szCs w:val="20"/>
          <w:lang w:val="es-MX" w:eastAsia="es-ES"/>
        </w:rPr>
        <w:t xml:space="preserve"> </w:t>
      </w:r>
      <w:r w:rsidR="00BA187C">
        <w:rPr>
          <w:rStyle w:val="Refdenotaalpie"/>
          <w:rFonts w:cs="Arial"/>
          <w:color w:val="000000" w:themeColor="text1"/>
          <w:szCs w:val="20"/>
          <w:lang w:val="es-MX" w:eastAsia="es-ES"/>
        </w:rPr>
        <w:footnoteReference w:id="4"/>
      </w:r>
      <w:r w:rsidR="00BA187C" w:rsidRPr="00BA187C">
        <w:rPr>
          <w:rFonts w:cs="Arial"/>
          <w:color w:val="000000" w:themeColor="text1"/>
          <w:szCs w:val="20"/>
          <w:lang w:val="es-MX" w:eastAsia="es-ES"/>
        </w:rPr>
        <w:t xml:space="preserve"> </w:t>
      </w:r>
      <w:sdt>
        <w:sdtPr>
          <w:rPr>
            <w:rFonts w:cs="Arial"/>
            <w:color w:val="000000" w:themeColor="text1"/>
            <w:szCs w:val="20"/>
            <w:lang w:val="es-MX" w:eastAsia="es-ES"/>
          </w:rPr>
          <w:id w:val="-1961253089"/>
          <w:citation/>
        </w:sdtPr>
        <w:sdtContent>
          <w:r w:rsidR="00BA187C">
            <w:rPr>
              <w:rFonts w:cs="Arial"/>
              <w:color w:val="000000" w:themeColor="text1"/>
              <w:szCs w:val="20"/>
              <w:lang w:val="es-MX" w:eastAsia="es-ES"/>
            </w:rPr>
            <w:fldChar w:fldCharType="begin"/>
          </w:r>
          <w:r w:rsidR="00BA187C">
            <w:rPr>
              <w:rFonts w:cs="Arial"/>
              <w:color w:val="000000" w:themeColor="text1"/>
              <w:szCs w:val="20"/>
              <w:lang w:val="es-CO" w:eastAsia="es-ES"/>
            </w:rPr>
            <w:instrText xml:space="preserve"> CITATION Fed12 \l 9226 </w:instrText>
          </w:r>
          <w:r w:rsidR="00BA187C">
            <w:rPr>
              <w:rFonts w:cs="Arial"/>
              <w:color w:val="000000" w:themeColor="text1"/>
              <w:szCs w:val="20"/>
              <w:lang w:val="es-MX" w:eastAsia="es-ES"/>
            </w:rPr>
            <w:fldChar w:fldCharType="separate"/>
          </w:r>
          <w:r w:rsidR="00BA187C" w:rsidRPr="00BA187C">
            <w:rPr>
              <w:rFonts w:cs="Arial"/>
              <w:noProof/>
              <w:color w:val="000000" w:themeColor="text1"/>
              <w:szCs w:val="20"/>
              <w:lang w:val="es-CO" w:eastAsia="es-ES"/>
            </w:rPr>
            <w:t>(Fedepalma., 2012)</w:t>
          </w:r>
          <w:r w:rsidR="00BA187C">
            <w:rPr>
              <w:rFonts w:cs="Arial"/>
              <w:color w:val="000000" w:themeColor="text1"/>
              <w:szCs w:val="20"/>
              <w:lang w:val="es-MX" w:eastAsia="es-ES"/>
            </w:rPr>
            <w:fldChar w:fldCharType="end"/>
          </w:r>
        </w:sdtContent>
      </w:sdt>
      <w:sdt>
        <w:sdtPr>
          <w:rPr>
            <w:rFonts w:cs="Arial"/>
            <w:color w:val="000000" w:themeColor="text1"/>
            <w:szCs w:val="20"/>
            <w:lang w:val="es-MX" w:eastAsia="es-ES"/>
          </w:rPr>
          <w:id w:val="-2030553375"/>
          <w:citation/>
        </w:sdtPr>
        <w:sdtContent>
          <w:r w:rsidR="00BA187C">
            <w:rPr>
              <w:rFonts w:cs="Arial"/>
              <w:color w:val="000000" w:themeColor="text1"/>
              <w:szCs w:val="20"/>
              <w:lang w:val="es-MX" w:eastAsia="es-ES"/>
            </w:rPr>
            <w:fldChar w:fldCharType="begin"/>
          </w:r>
          <w:r w:rsidR="00BA187C">
            <w:rPr>
              <w:rFonts w:cs="Arial"/>
              <w:color w:val="000000" w:themeColor="text1"/>
              <w:szCs w:val="20"/>
              <w:lang w:val="es-CO" w:eastAsia="es-ES"/>
            </w:rPr>
            <w:instrText xml:space="preserve"> CITATION Mon14 \l 9226 </w:instrText>
          </w:r>
          <w:r w:rsidR="00BA187C">
            <w:rPr>
              <w:rFonts w:cs="Arial"/>
              <w:color w:val="000000" w:themeColor="text1"/>
              <w:szCs w:val="20"/>
              <w:lang w:val="es-MX" w:eastAsia="es-ES"/>
            </w:rPr>
            <w:fldChar w:fldCharType="separate"/>
          </w:r>
          <w:r w:rsidR="00BA187C">
            <w:rPr>
              <w:rFonts w:cs="Arial"/>
              <w:noProof/>
              <w:color w:val="000000" w:themeColor="text1"/>
              <w:szCs w:val="20"/>
              <w:lang w:val="es-CO" w:eastAsia="es-ES"/>
            </w:rPr>
            <w:t xml:space="preserve"> </w:t>
          </w:r>
          <w:r w:rsidR="00BA187C" w:rsidRPr="00BA187C">
            <w:rPr>
              <w:rFonts w:cs="Arial"/>
              <w:noProof/>
              <w:color w:val="000000" w:themeColor="text1"/>
              <w:szCs w:val="20"/>
              <w:lang w:val="es-CO" w:eastAsia="es-ES"/>
            </w:rPr>
            <w:t>(Montenegro,G, 2014)</w:t>
          </w:r>
          <w:r w:rsidR="00BA187C">
            <w:rPr>
              <w:rFonts w:cs="Arial"/>
              <w:color w:val="000000" w:themeColor="text1"/>
              <w:szCs w:val="20"/>
              <w:lang w:val="es-MX" w:eastAsia="es-ES"/>
            </w:rPr>
            <w:fldChar w:fldCharType="end"/>
          </w:r>
        </w:sdtContent>
      </w:sdt>
      <w:r w:rsidR="00BA187C" w:rsidRPr="00BA187C">
        <w:rPr>
          <w:rFonts w:cs="Arial"/>
          <w:color w:val="000000" w:themeColor="text1"/>
          <w:szCs w:val="20"/>
          <w:lang w:val="es-MX" w:eastAsia="es-ES"/>
        </w:rPr>
        <w:t>.</w:t>
      </w:r>
      <w:r w:rsidR="00BA187C">
        <w:rPr>
          <w:rFonts w:cs="Arial"/>
          <w:color w:val="000000" w:themeColor="text1"/>
          <w:szCs w:val="20"/>
          <w:lang w:val="es-MX" w:eastAsia="es-ES"/>
        </w:rPr>
        <w:t xml:space="preserve"> </w:t>
      </w:r>
      <w:r w:rsidR="00E6577D">
        <w:rPr>
          <w:rFonts w:cs="Arial"/>
          <w:color w:val="000000" w:themeColor="text1"/>
          <w:szCs w:val="20"/>
          <w:lang w:val="es-MX" w:eastAsia="es-ES"/>
        </w:rPr>
        <w:t xml:space="preserve">Este proceso se ve representado en la </w:t>
      </w:r>
      <w:r w:rsidR="00AF67B5">
        <w:rPr>
          <w:rFonts w:cs="Arial"/>
          <w:color w:val="000000" w:themeColor="text1"/>
          <w:szCs w:val="20"/>
          <w:lang w:val="es-MX" w:eastAsia="es-ES"/>
        </w:rPr>
        <w:fldChar w:fldCharType="begin"/>
      </w:r>
      <w:r w:rsidR="00AF67B5">
        <w:rPr>
          <w:rFonts w:cs="Arial"/>
          <w:color w:val="000000" w:themeColor="text1"/>
          <w:szCs w:val="20"/>
          <w:lang w:val="es-MX" w:eastAsia="es-ES"/>
        </w:rPr>
        <w:instrText xml:space="preserve"> REF _Ref501443391 \h  \* MERGEFORMAT </w:instrText>
      </w:r>
      <w:r w:rsidR="00AF67B5">
        <w:rPr>
          <w:rFonts w:cs="Arial"/>
          <w:color w:val="000000" w:themeColor="text1"/>
          <w:szCs w:val="20"/>
          <w:lang w:val="es-MX" w:eastAsia="es-ES"/>
        </w:rPr>
      </w:r>
      <w:r w:rsidR="00AF67B5">
        <w:rPr>
          <w:rFonts w:cs="Arial"/>
          <w:color w:val="000000" w:themeColor="text1"/>
          <w:szCs w:val="20"/>
          <w:lang w:val="es-MX" w:eastAsia="es-ES"/>
        </w:rPr>
        <w:fldChar w:fldCharType="separate"/>
      </w:r>
      <w:r w:rsidR="00BC6CB0" w:rsidRPr="00BC6CB0">
        <w:rPr>
          <w:b/>
          <w:szCs w:val="20"/>
        </w:rPr>
        <w:t xml:space="preserve"> Tabla</w:t>
      </w:r>
      <w:r w:rsidR="00BC6CB0" w:rsidRPr="00BC6CB0">
        <w:rPr>
          <w:b/>
          <w:noProof/>
          <w:szCs w:val="20"/>
        </w:rPr>
        <w:t xml:space="preserve"> </w:t>
      </w:r>
      <w:r w:rsidR="00BC6CB0">
        <w:rPr>
          <w:noProof/>
          <w:color w:val="000000" w:themeColor="text1"/>
          <w:szCs w:val="20"/>
        </w:rPr>
        <w:t>5.2</w:t>
      </w:r>
      <w:r w:rsidR="00AF67B5">
        <w:rPr>
          <w:rFonts w:cs="Arial"/>
          <w:color w:val="000000" w:themeColor="text1"/>
          <w:szCs w:val="20"/>
          <w:lang w:val="es-MX" w:eastAsia="es-ES"/>
        </w:rPr>
        <w:fldChar w:fldCharType="end"/>
      </w:r>
      <w:r w:rsidR="00E6577D">
        <w:rPr>
          <w:rFonts w:cs="Arial"/>
          <w:color w:val="000000" w:themeColor="text1"/>
          <w:szCs w:val="20"/>
          <w:lang w:val="es-MX" w:eastAsia="es-ES"/>
        </w:rPr>
        <w:t>, la cual expone los hechos históricos más relevantes de la zona de influencia con el fin de comprender las dinámicas sociales del territorio a través del tiempo.</w:t>
      </w:r>
    </w:p>
    <w:p w14:paraId="4EF1AF2C" w14:textId="77777777" w:rsidR="00E6577D" w:rsidRDefault="00E6577D" w:rsidP="005D313D">
      <w:pPr>
        <w:rPr>
          <w:rFonts w:cs="Arial"/>
          <w:color w:val="000000" w:themeColor="text1"/>
          <w:szCs w:val="20"/>
          <w:lang w:val="es-MX" w:eastAsia="es-ES"/>
        </w:rPr>
      </w:pPr>
    </w:p>
    <w:p w14:paraId="28D9FFCE" w14:textId="77777777" w:rsidR="00E6577D" w:rsidRDefault="00E6577D" w:rsidP="00E6577D">
      <w:pPr>
        <w:jc w:val="center"/>
        <w:rPr>
          <w:rFonts w:cs="Arial"/>
          <w:b/>
          <w:color w:val="000000" w:themeColor="text1"/>
          <w:szCs w:val="20"/>
          <w:lang w:val="es-MX" w:eastAsia="es-ES"/>
        </w:rPr>
        <w:sectPr w:rsidR="00E6577D" w:rsidSect="00ED011F">
          <w:headerReference w:type="default" r:id="rId13"/>
          <w:footerReference w:type="default" r:id="rId14"/>
          <w:headerReference w:type="first" r:id="rId15"/>
          <w:type w:val="continuous"/>
          <w:pgSz w:w="12240" w:h="15840" w:code="1"/>
          <w:pgMar w:top="1418" w:right="1418" w:bottom="1418" w:left="1418" w:header="709" w:footer="709" w:gutter="0"/>
          <w:pgNumType w:chapStyle="1"/>
          <w:cols w:space="708"/>
          <w:titlePg/>
          <w:docGrid w:linePitch="360"/>
        </w:sectPr>
      </w:pPr>
    </w:p>
    <w:p w14:paraId="4E374CFD" w14:textId="2AA1BC9D" w:rsidR="00E6577D" w:rsidRDefault="00336501" w:rsidP="00655C20">
      <w:pPr>
        <w:pStyle w:val="Descripcin"/>
        <w:jc w:val="center"/>
        <w:rPr>
          <w:rFonts w:cs="Arial"/>
          <w:color w:val="000000" w:themeColor="text1"/>
          <w:sz w:val="20"/>
          <w:szCs w:val="20"/>
          <w:lang w:val="es-MX" w:eastAsia="es-ES"/>
        </w:rPr>
      </w:pPr>
      <w:bookmarkStart w:id="24" w:name="_Ref501443391"/>
      <w:r>
        <w:rPr>
          <w:color w:val="000000" w:themeColor="text1"/>
          <w:sz w:val="20"/>
          <w:szCs w:val="20"/>
        </w:rPr>
        <w:lastRenderedPageBreak/>
        <w:t xml:space="preserve"> </w:t>
      </w:r>
      <w:bookmarkStart w:id="25" w:name="_Toc511887289"/>
      <w:r w:rsidR="00655C20" w:rsidRPr="00AF67B5">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2</w:t>
      </w:r>
      <w:r w:rsidR="001A7DD5">
        <w:rPr>
          <w:color w:val="000000" w:themeColor="text1"/>
          <w:sz w:val="20"/>
          <w:szCs w:val="20"/>
        </w:rPr>
        <w:fldChar w:fldCharType="end"/>
      </w:r>
      <w:bookmarkEnd w:id="24"/>
      <w:r w:rsidR="00E6577D" w:rsidRPr="00EB15C6">
        <w:rPr>
          <w:rFonts w:cs="Arial"/>
          <w:color w:val="000000" w:themeColor="text1"/>
          <w:sz w:val="20"/>
          <w:szCs w:val="20"/>
          <w:lang w:val="es-MX" w:eastAsia="es-ES"/>
        </w:rPr>
        <w:t>. Proceso histórico del área de influencia Palmeras la Carolina</w:t>
      </w:r>
      <w:bookmarkEnd w:id="25"/>
    </w:p>
    <w:tbl>
      <w:tblPr>
        <w:tblStyle w:val="Captulo1EIA-Fotograf1"/>
        <w:tblW w:w="0" w:type="auto"/>
        <w:tblLook w:val="04A0" w:firstRow="1" w:lastRow="0" w:firstColumn="1" w:lastColumn="0" w:noHBand="0" w:noVBand="1"/>
      </w:tblPr>
      <w:tblGrid>
        <w:gridCol w:w="1411"/>
        <w:gridCol w:w="5354"/>
        <w:gridCol w:w="6229"/>
      </w:tblGrid>
      <w:tr w:rsidR="00D638E7" w:rsidRPr="00D07C47" w14:paraId="3263DD9D" w14:textId="77777777" w:rsidTr="00131D34">
        <w:tc>
          <w:tcPr>
            <w:tcW w:w="1411" w:type="dxa"/>
            <w:shd w:val="clear" w:color="auto" w:fill="B2A1C7" w:themeFill="accent4" w:themeFillTint="99"/>
            <w:hideMark/>
          </w:tcPr>
          <w:p w14:paraId="3A9166DE" w14:textId="77777777" w:rsidR="00D638E7" w:rsidRPr="00EB22ED" w:rsidRDefault="00D638E7" w:rsidP="00067D8A">
            <w:pPr>
              <w:spacing w:before="100" w:beforeAutospacing="1" w:after="100" w:afterAutospacing="1" w:line="240" w:lineRule="exact"/>
              <w:jc w:val="center"/>
              <w:rPr>
                <w:rFonts w:eastAsia="Calibri" w:cs="Arial"/>
                <w:b/>
                <w:szCs w:val="20"/>
                <w:lang w:eastAsia="es-ES_tradnl"/>
              </w:rPr>
            </w:pPr>
            <w:r w:rsidRPr="00EB22ED">
              <w:rPr>
                <w:rFonts w:eastAsia="Calibri" w:cs="Arial"/>
                <w:b/>
                <w:szCs w:val="20"/>
                <w:lang w:eastAsia="es-ES_tradnl"/>
              </w:rPr>
              <w:t>PERIODO</w:t>
            </w:r>
          </w:p>
        </w:tc>
        <w:tc>
          <w:tcPr>
            <w:tcW w:w="5360" w:type="dxa"/>
            <w:shd w:val="clear" w:color="auto" w:fill="B2A1C7" w:themeFill="accent4" w:themeFillTint="99"/>
            <w:hideMark/>
          </w:tcPr>
          <w:p w14:paraId="77242E22" w14:textId="77777777" w:rsidR="00D638E7" w:rsidRPr="00EB22ED" w:rsidRDefault="00D638E7" w:rsidP="00067D8A">
            <w:pPr>
              <w:spacing w:before="100" w:beforeAutospacing="1" w:after="100" w:afterAutospacing="1" w:line="240" w:lineRule="exact"/>
              <w:jc w:val="center"/>
              <w:rPr>
                <w:rFonts w:eastAsia="Calibri" w:cs="Arial"/>
                <w:b/>
                <w:szCs w:val="20"/>
                <w:lang w:eastAsia="es-ES_tradnl"/>
              </w:rPr>
            </w:pPr>
            <w:r w:rsidRPr="00EB22ED">
              <w:rPr>
                <w:rFonts w:eastAsia="Calibri" w:cs="Arial"/>
                <w:b/>
                <w:szCs w:val="20"/>
                <w:lang w:eastAsia="es-ES_tradnl"/>
              </w:rPr>
              <w:t>ACONTECIMIENTO RELEVANTE</w:t>
            </w:r>
          </w:p>
        </w:tc>
        <w:tc>
          <w:tcPr>
            <w:tcW w:w="6237" w:type="dxa"/>
            <w:shd w:val="clear" w:color="auto" w:fill="B2A1C7" w:themeFill="accent4" w:themeFillTint="99"/>
            <w:hideMark/>
          </w:tcPr>
          <w:p w14:paraId="420AC63D" w14:textId="77777777" w:rsidR="00D638E7" w:rsidRPr="00EB22ED" w:rsidRDefault="00EB22ED" w:rsidP="00067D8A">
            <w:pPr>
              <w:spacing w:before="100" w:beforeAutospacing="1" w:after="100" w:afterAutospacing="1" w:line="240" w:lineRule="exact"/>
              <w:jc w:val="center"/>
              <w:rPr>
                <w:rFonts w:eastAsia="Calibri" w:cs="Arial"/>
                <w:b/>
                <w:szCs w:val="20"/>
                <w:lang w:eastAsia="es-ES_tradnl"/>
              </w:rPr>
            </w:pPr>
            <w:r w:rsidRPr="00EB22ED">
              <w:rPr>
                <w:rFonts w:eastAsia="Calibri" w:cs="Arial"/>
                <w:b/>
                <w:szCs w:val="20"/>
                <w:lang w:eastAsia="es-ES_tradnl"/>
              </w:rPr>
              <w:t>CAMBIOS EN EL TERRITORIO</w:t>
            </w:r>
          </w:p>
        </w:tc>
      </w:tr>
      <w:tr w:rsidR="00D638E7" w:rsidRPr="00D07C47" w14:paraId="747E21EE" w14:textId="77777777" w:rsidTr="00131D34">
        <w:tc>
          <w:tcPr>
            <w:tcW w:w="1411" w:type="dxa"/>
          </w:tcPr>
          <w:p w14:paraId="3C39A681" w14:textId="77777777" w:rsidR="00D638E7" w:rsidRPr="00C4283F" w:rsidRDefault="00D638E7" w:rsidP="00D638E7">
            <w:pPr>
              <w:rPr>
                <w:rFonts w:eastAsia="Times New Roman" w:cs="Arial"/>
                <w:szCs w:val="20"/>
                <w:lang w:eastAsia="es-CO"/>
              </w:rPr>
            </w:pPr>
            <w:r w:rsidRPr="00C4283F">
              <w:rPr>
                <w:rFonts w:eastAsia="Times New Roman" w:cs="Arial"/>
                <w:szCs w:val="20"/>
                <w:lang w:eastAsia="es-CO"/>
              </w:rPr>
              <w:t>Siglo XVII</w:t>
            </w:r>
          </w:p>
        </w:tc>
        <w:tc>
          <w:tcPr>
            <w:tcW w:w="5360" w:type="dxa"/>
          </w:tcPr>
          <w:p w14:paraId="0AB56DDF" w14:textId="77777777" w:rsidR="00D638E7" w:rsidRPr="00C4283F" w:rsidRDefault="00D638E7" w:rsidP="00D638E7">
            <w:pPr>
              <w:jc w:val="left"/>
              <w:rPr>
                <w:rFonts w:eastAsia="Times New Roman" w:cs="Arial"/>
                <w:color w:val="000000" w:themeColor="text1"/>
                <w:szCs w:val="20"/>
                <w:lang w:eastAsia="es-CO"/>
              </w:rPr>
            </w:pPr>
            <w:r w:rsidRPr="00C4283F">
              <w:rPr>
                <w:rFonts w:eastAsia="Times New Roman" w:cs="Arial"/>
                <w:color w:val="000000" w:themeColor="text1"/>
                <w:szCs w:val="20"/>
                <w:lang w:eastAsia="es-CO"/>
              </w:rPr>
              <w:t>La explotación de ganadería en forma extensiva se viene desarrollando con la conformación de las Haciendas Jesuitas.</w:t>
            </w:r>
          </w:p>
          <w:p w14:paraId="6D44B0AB" w14:textId="77777777" w:rsidR="00C4283F" w:rsidRPr="00C4283F" w:rsidRDefault="00D638E7" w:rsidP="00D638E7">
            <w:pPr>
              <w:jc w:val="left"/>
              <w:rPr>
                <w:rFonts w:eastAsia="Times New Roman" w:cs="Arial"/>
                <w:color w:val="000000" w:themeColor="text1"/>
                <w:szCs w:val="20"/>
                <w:lang w:eastAsia="es-CO"/>
              </w:rPr>
            </w:pPr>
            <w:r w:rsidRPr="00C4283F">
              <w:rPr>
                <w:rFonts w:eastAsia="Times New Roman" w:cs="Arial"/>
                <w:color w:val="000000" w:themeColor="text1"/>
                <w:szCs w:val="20"/>
                <w:lang w:eastAsia="es-CO"/>
              </w:rPr>
              <w:t>Como hecho importante se resalta la creación de una hacienda ganadera por los jesuitas en San Carlos de Guaroa</w:t>
            </w:r>
            <w:r w:rsidR="00C4283F" w:rsidRPr="00C4283F">
              <w:rPr>
                <w:rFonts w:eastAsia="Times New Roman" w:cs="Arial"/>
                <w:color w:val="000000" w:themeColor="text1"/>
                <w:szCs w:val="20"/>
                <w:lang w:eastAsia="es-CO"/>
              </w:rPr>
              <w:t xml:space="preserve"> (Inspección de Surimena).</w:t>
            </w:r>
          </w:p>
        </w:tc>
        <w:tc>
          <w:tcPr>
            <w:tcW w:w="6237" w:type="dxa"/>
          </w:tcPr>
          <w:p w14:paraId="7F3A73D9" w14:textId="77777777" w:rsidR="00D638E7" w:rsidRPr="00C4283F" w:rsidRDefault="00D638E7" w:rsidP="00D638E7">
            <w:pPr>
              <w:rPr>
                <w:rFonts w:eastAsia="Times New Roman" w:cs="Arial"/>
                <w:color w:val="000000" w:themeColor="text1"/>
                <w:szCs w:val="20"/>
                <w:lang w:eastAsia="es-CO"/>
              </w:rPr>
            </w:pPr>
            <w:r w:rsidRPr="00C4283F">
              <w:rPr>
                <w:rFonts w:eastAsia="Times New Roman" w:cs="Arial"/>
                <w:color w:val="000000" w:themeColor="text1"/>
                <w:szCs w:val="20"/>
                <w:lang w:eastAsia="es-CO"/>
              </w:rPr>
              <w:t>Desarrollo de la ganadería extensiva en el actual departamento del Casanare.</w:t>
            </w:r>
          </w:p>
          <w:p w14:paraId="007B430C" w14:textId="77777777" w:rsidR="00D638E7" w:rsidRPr="00C4283F" w:rsidRDefault="00D638E7" w:rsidP="00D638E7">
            <w:pPr>
              <w:rPr>
                <w:rFonts w:eastAsia="Times New Roman" w:cs="Arial"/>
                <w:color w:val="000000" w:themeColor="text1"/>
                <w:szCs w:val="20"/>
                <w:lang w:eastAsia="es-CO"/>
              </w:rPr>
            </w:pPr>
            <w:r w:rsidRPr="00C4283F">
              <w:rPr>
                <w:rFonts w:eastAsia="Times New Roman" w:cs="Arial"/>
                <w:color w:val="000000" w:themeColor="text1"/>
                <w:szCs w:val="20"/>
                <w:lang w:eastAsia="es-CO"/>
              </w:rPr>
              <w:t xml:space="preserve">Conformación de grandes haciendas. </w:t>
            </w:r>
          </w:p>
          <w:p w14:paraId="13C7D68A" w14:textId="77777777" w:rsidR="00D638E7" w:rsidRPr="00C4283F" w:rsidRDefault="00D638E7" w:rsidP="00D638E7">
            <w:pPr>
              <w:rPr>
                <w:rFonts w:eastAsia="Times New Roman" w:cs="Arial"/>
                <w:color w:val="000000" w:themeColor="text1"/>
                <w:szCs w:val="20"/>
                <w:lang w:eastAsia="es-CO"/>
              </w:rPr>
            </w:pPr>
            <w:r w:rsidRPr="00C4283F">
              <w:rPr>
                <w:rFonts w:eastAsia="Times New Roman" w:cs="Arial"/>
                <w:color w:val="000000" w:themeColor="text1"/>
                <w:szCs w:val="20"/>
                <w:lang w:eastAsia="es-CO"/>
              </w:rPr>
              <w:t xml:space="preserve">Uso con ganado de grandes extensiones de sabanas comunes hasta la década del 70 en el Siglo XX.   </w:t>
            </w:r>
          </w:p>
        </w:tc>
      </w:tr>
      <w:tr w:rsidR="00D638E7" w:rsidRPr="00D07C47" w14:paraId="08A9AB76" w14:textId="77777777" w:rsidTr="00131D34">
        <w:tc>
          <w:tcPr>
            <w:tcW w:w="1411" w:type="dxa"/>
          </w:tcPr>
          <w:p w14:paraId="25E89CD7" w14:textId="77777777" w:rsidR="00D638E7" w:rsidRPr="00C4283F" w:rsidRDefault="00D638E7" w:rsidP="00D638E7">
            <w:pPr>
              <w:rPr>
                <w:rFonts w:eastAsia="Times New Roman" w:cs="Arial"/>
                <w:szCs w:val="20"/>
                <w:lang w:eastAsia="es-CO"/>
              </w:rPr>
            </w:pPr>
            <w:r w:rsidRPr="00C4283F">
              <w:rPr>
                <w:szCs w:val="20"/>
              </w:rPr>
              <w:t>Siglos XVIII y XIX</w:t>
            </w:r>
          </w:p>
        </w:tc>
        <w:tc>
          <w:tcPr>
            <w:tcW w:w="5360" w:type="dxa"/>
          </w:tcPr>
          <w:p w14:paraId="67D5993A" w14:textId="77777777" w:rsidR="00D638E7" w:rsidRPr="00C4283F" w:rsidRDefault="00D638E7" w:rsidP="00D638E7">
            <w:pPr>
              <w:jc w:val="left"/>
              <w:rPr>
                <w:rFonts w:eastAsia="Times New Roman" w:cs="Arial"/>
                <w:color w:val="000000" w:themeColor="text1"/>
                <w:szCs w:val="20"/>
                <w:lang w:eastAsia="es-CO"/>
              </w:rPr>
            </w:pPr>
            <w:r w:rsidRPr="00C4283F">
              <w:rPr>
                <w:color w:val="000000" w:themeColor="text1"/>
                <w:szCs w:val="20"/>
              </w:rPr>
              <w:t>Alrededor y en medio de los hatos ganaderos tradicionales, se empezaron a establecer pequeños asentamientos que se denominaron “</w:t>
            </w:r>
            <w:r w:rsidRPr="00C4283F">
              <w:rPr>
                <w:i/>
                <w:iCs/>
                <w:color w:val="000000" w:themeColor="text1"/>
                <w:szCs w:val="20"/>
              </w:rPr>
              <w:t>fundos</w:t>
            </w:r>
            <w:r w:rsidRPr="00C4283F">
              <w:rPr>
                <w:color w:val="000000" w:themeColor="text1"/>
                <w:szCs w:val="20"/>
              </w:rPr>
              <w:t xml:space="preserve">”, los cuales aportaron la fuerza de trabajo que requerían los hatos para funcionar </w:t>
            </w:r>
          </w:p>
        </w:tc>
        <w:tc>
          <w:tcPr>
            <w:tcW w:w="6237" w:type="dxa"/>
          </w:tcPr>
          <w:p w14:paraId="08643DF6" w14:textId="77777777" w:rsidR="00D638E7" w:rsidRPr="00C4283F" w:rsidRDefault="00D638E7" w:rsidP="00D638E7">
            <w:pPr>
              <w:rPr>
                <w:rFonts w:eastAsia="Times New Roman" w:cs="Arial"/>
                <w:color w:val="000000" w:themeColor="text1"/>
                <w:szCs w:val="20"/>
                <w:lang w:eastAsia="es-CO"/>
              </w:rPr>
            </w:pPr>
            <w:r w:rsidRPr="00C4283F">
              <w:rPr>
                <w:color w:val="000000" w:themeColor="text1"/>
                <w:szCs w:val="20"/>
              </w:rPr>
              <w:t xml:space="preserve">A finales del siglo XIX y comienzos del XX se reportan </w:t>
            </w:r>
            <w:r w:rsidRPr="00C4283F">
              <w:rPr>
                <w:rFonts w:eastAsia="Times New Roman" w:cs="Arial"/>
                <w:color w:val="000000" w:themeColor="text1"/>
                <w:szCs w:val="20"/>
                <w:lang w:eastAsia="es-CO"/>
              </w:rPr>
              <w:t>notables transformaciones en las sabanas naturales de la Orinoquía ocasionada por las grandes poblaciones silvestres de ganado bovino y caballar venido de la Orinoquía venezolana</w:t>
            </w:r>
          </w:p>
        </w:tc>
      </w:tr>
      <w:tr w:rsidR="00D638E7" w:rsidRPr="00D07C47" w14:paraId="4C59E0F6" w14:textId="77777777" w:rsidTr="00131D34">
        <w:tc>
          <w:tcPr>
            <w:tcW w:w="1411" w:type="dxa"/>
          </w:tcPr>
          <w:p w14:paraId="70237DF8" w14:textId="77777777" w:rsidR="00D638E7" w:rsidRPr="001617EA" w:rsidRDefault="00D638E7" w:rsidP="00D638E7">
            <w:pPr>
              <w:rPr>
                <w:rFonts w:eastAsia="Times New Roman" w:cs="Arial"/>
                <w:color w:val="000000" w:themeColor="text1"/>
                <w:szCs w:val="20"/>
                <w:lang w:eastAsia="es-CO"/>
              </w:rPr>
            </w:pPr>
            <w:r w:rsidRPr="001617EA">
              <w:rPr>
                <w:rFonts w:eastAsia="Times New Roman" w:cs="Arial"/>
                <w:color w:val="000000" w:themeColor="text1"/>
                <w:szCs w:val="20"/>
                <w:lang w:eastAsia="es-CO"/>
              </w:rPr>
              <w:t>1823- 1900</w:t>
            </w:r>
          </w:p>
        </w:tc>
        <w:tc>
          <w:tcPr>
            <w:tcW w:w="5360" w:type="dxa"/>
          </w:tcPr>
          <w:p w14:paraId="1CA48476" w14:textId="77777777" w:rsidR="00D638E7" w:rsidRPr="001617EA" w:rsidRDefault="00D638E7" w:rsidP="00D638E7">
            <w:pPr>
              <w:rPr>
                <w:rFonts w:eastAsia="Times New Roman" w:cs="Arial"/>
                <w:color w:val="000000" w:themeColor="text1"/>
                <w:szCs w:val="20"/>
                <w:lang w:eastAsia="es-CO"/>
              </w:rPr>
            </w:pPr>
            <w:r w:rsidRPr="001617EA">
              <w:rPr>
                <w:color w:val="000000" w:themeColor="text1"/>
                <w:szCs w:val="20"/>
              </w:rPr>
              <w:t>Guerra de independencia de la Nueva Granada</w:t>
            </w:r>
            <w:r w:rsidRPr="001617EA">
              <w:rPr>
                <w:rFonts w:eastAsia="Times New Roman" w:cs="Arial"/>
                <w:color w:val="000000" w:themeColor="text1"/>
                <w:szCs w:val="20"/>
                <w:lang w:eastAsia="es-CO"/>
              </w:rPr>
              <w:t>. Aislamiento de los Llanos durante el siglo XIX por causa de la guerra de emancipación.</w:t>
            </w:r>
            <w:r w:rsidRPr="001617EA">
              <w:rPr>
                <w:color w:val="000000" w:themeColor="text1"/>
                <w:szCs w:val="20"/>
              </w:rPr>
              <w:t xml:space="preserve"> L</w:t>
            </w:r>
            <w:r w:rsidRPr="001617EA">
              <w:rPr>
                <w:rFonts w:eastAsia="Times New Roman" w:cs="Arial"/>
                <w:color w:val="000000" w:themeColor="text1"/>
                <w:szCs w:val="20"/>
                <w:lang w:eastAsia="es-CO"/>
              </w:rPr>
              <w:t>a Campaña Libertadora lo confirman y todo el territorio quedo arruinado y sin ninguna actividad económica.</w:t>
            </w:r>
          </w:p>
          <w:p w14:paraId="6E7A75F6" w14:textId="77777777" w:rsidR="00D638E7" w:rsidRPr="001617EA" w:rsidRDefault="00D638E7" w:rsidP="00D638E7">
            <w:pPr>
              <w:rPr>
                <w:rFonts w:eastAsia="Times New Roman" w:cs="Arial"/>
                <w:color w:val="000000" w:themeColor="text1"/>
                <w:szCs w:val="20"/>
                <w:lang w:eastAsia="es-CO"/>
              </w:rPr>
            </w:pPr>
            <w:r w:rsidRPr="001617EA">
              <w:rPr>
                <w:rFonts w:eastAsia="Calibri" w:cs="Arial"/>
                <w:color w:val="000000" w:themeColor="text1"/>
                <w:szCs w:val="20"/>
                <w:lang w:eastAsia="es-ES_tradnl"/>
              </w:rPr>
              <w:t>Hacia finales del Siglo XIX y principios del XX el auge comercial de la explotación del caucho, la quina, el cacao, el tabaco, las plumas de garza y la ganadería generaron un nuevo impulso a la economía del Llano</w:t>
            </w:r>
            <w:r w:rsidR="00C4283F" w:rsidRPr="001617EA">
              <w:rPr>
                <w:rFonts w:eastAsia="Calibri" w:cs="Arial"/>
                <w:color w:val="000000" w:themeColor="text1"/>
                <w:szCs w:val="20"/>
                <w:lang w:eastAsia="es-ES_tradnl"/>
              </w:rPr>
              <w:t>.</w:t>
            </w:r>
          </w:p>
        </w:tc>
        <w:tc>
          <w:tcPr>
            <w:tcW w:w="6237" w:type="dxa"/>
          </w:tcPr>
          <w:p w14:paraId="6B0C4910" w14:textId="77777777" w:rsidR="00D638E7" w:rsidRPr="001617EA" w:rsidRDefault="00D638E7" w:rsidP="00D638E7">
            <w:pPr>
              <w:rPr>
                <w:rFonts w:eastAsia="Times New Roman" w:cs="Arial"/>
                <w:color w:val="000000" w:themeColor="text1"/>
                <w:szCs w:val="20"/>
                <w:lang w:eastAsia="es-CO"/>
              </w:rPr>
            </w:pPr>
            <w:r w:rsidRPr="001617EA">
              <w:rPr>
                <w:rFonts w:eastAsia="Times New Roman" w:cs="Arial"/>
                <w:color w:val="000000" w:themeColor="text1"/>
                <w:szCs w:val="20"/>
                <w:lang w:eastAsia="es-CO"/>
              </w:rPr>
              <w:t>Destrucción de territorios tradicionales indígenas y desplazamiento de la mayoría de estos grupos hacia el sur y Oriente del Meta y Vichada. Los pueblos indígenas que se quedan o regresan son reducidos como el caso de los Achaguas, Salivas, Sikuani, Betoyes, Tunebos en poblados.</w:t>
            </w:r>
          </w:p>
          <w:p w14:paraId="515BDDD4" w14:textId="77777777" w:rsidR="00D638E7" w:rsidRPr="001617EA" w:rsidRDefault="00D638E7" w:rsidP="00D638E7">
            <w:pPr>
              <w:rPr>
                <w:rFonts w:eastAsia="Times New Roman" w:cs="Arial"/>
                <w:color w:val="000000" w:themeColor="text1"/>
                <w:szCs w:val="20"/>
                <w:lang w:eastAsia="es-CO"/>
              </w:rPr>
            </w:pPr>
            <w:r w:rsidRPr="001617EA">
              <w:rPr>
                <w:rFonts w:eastAsia="Times New Roman" w:cs="Arial"/>
                <w:color w:val="000000" w:themeColor="text1"/>
                <w:szCs w:val="20"/>
                <w:lang w:eastAsia="es-CO"/>
              </w:rPr>
              <w:t>Agustín Codazzi</w:t>
            </w:r>
            <w:r w:rsidRPr="001617EA">
              <w:rPr>
                <w:color w:val="000000" w:themeColor="text1"/>
                <w:szCs w:val="20"/>
              </w:rPr>
              <w:t xml:space="preserve"> fue comisionado por el Estado colombiano para realizar </w:t>
            </w:r>
            <w:r w:rsidRPr="001617EA">
              <w:rPr>
                <w:rFonts w:eastAsia="Times New Roman" w:cs="Arial"/>
                <w:color w:val="000000" w:themeColor="text1"/>
                <w:szCs w:val="20"/>
                <w:lang w:eastAsia="es-CO"/>
              </w:rPr>
              <w:t>trabajos de cartografía y redefinición de toda la Orinoquia colombiana</w:t>
            </w:r>
            <w:r w:rsidR="00EB22ED">
              <w:rPr>
                <w:rFonts w:eastAsia="Times New Roman" w:cs="Arial"/>
                <w:color w:val="000000" w:themeColor="text1"/>
                <w:szCs w:val="20"/>
                <w:lang w:eastAsia="es-CO"/>
              </w:rPr>
              <w:t>.</w:t>
            </w:r>
          </w:p>
        </w:tc>
      </w:tr>
      <w:tr w:rsidR="00D638E7" w:rsidRPr="00D07C47" w14:paraId="31164F8B" w14:textId="77777777" w:rsidTr="00131D34">
        <w:tc>
          <w:tcPr>
            <w:tcW w:w="1411" w:type="dxa"/>
          </w:tcPr>
          <w:p w14:paraId="2F181A21"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 xml:space="preserve">1900 </w:t>
            </w:r>
          </w:p>
        </w:tc>
        <w:tc>
          <w:tcPr>
            <w:tcW w:w="5360" w:type="dxa"/>
          </w:tcPr>
          <w:p w14:paraId="4AAF38E2" w14:textId="77777777" w:rsidR="00D638E7" w:rsidRPr="001617EA" w:rsidRDefault="00D638E7" w:rsidP="00D638E7">
            <w:pPr>
              <w:autoSpaceDE w:val="0"/>
              <w:autoSpaceDN w:val="0"/>
              <w:adjustRightInd w:val="0"/>
              <w:spacing w:line="240" w:lineRule="auto"/>
              <w:rPr>
                <w:rFonts w:cs="Arial"/>
                <w:color w:val="000000" w:themeColor="text1"/>
                <w:szCs w:val="20"/>
              </w:rPr>
            </w:pPr>
            <w:r w:rsidRPr="001617EA">
              <w:rPr>
                <w:rFonts w:eastAsia="Calibri" w:cs="Arial"/>
                <w:color w:val="000000" w:themeColor="text1"/>
                <w:szCs w:val="20"/>
                <w:lang w:eastAsia="es-ES_tradnl"/>
              </w:rPr>
              <w:t>Colonización del Piedemonte llanero Metense. en la región del rio Ariari, Guayuriba, Manacacías</w:t>
            </w:r>
          </w:p>
        </w:tc>
        <w:tc>
          <w:tcPr>
            <w:tcW w:w="6237" w:type="dxa"/>
          </w:tcPr>
          <w:p w14:paraId="3F260839"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Proceso de ocupación del territorio llanero, ampliación de la frontera agrícola del país y desarrollo de la economía ganadera extensiva.</w:t>
            </w:r>
          </w:p>
        </w:tc>
      </w:tr>
      <w:tr w:rsidR="00D638E7" w:rsidRPr="00D07C47" w14:paraId="2ED6ADD1" w14:textId="77777777" w:rsidTr="00131D34">
        <w:tc>
          <w:tcPr>
            <w:tcW w:w="1411" w:type="dxa"/>
          </w:tcPr>
          <w:p w14:paraId="3FF6635C"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1905</w:t>
            </w:r>
          </w:p>
          <w:p w14:paraId="6A4E8E6C" w14:textId="77777777" w:rsidR="00D638E7" w:rsidRPr="001617EA" w:rsidRDefault="00D638E7" w:rsidP="00D638E7">
            <w:pPr>
              <w:spacing w:line="240" w:lineRule="auto"/>
              <w:rPr>
                <w:rFonts w:eastAsia="Calibri" w:cs="Arial"/>
                <w:color w:val="000000" w:themeColor="text1"/>
                <w:szCs w:val="20"/>
                <w:lang w:eastAsia="es-ES_tradnl"/>
              </w:rPr>
            </w:pPr>
          </w:p>
          <w:p w14:paraId="62BAA272" w14:textId="77777777" w:rsidR="00D638E7" w:rsidRPr="001617EA" w:rsidRDefault="00D638E7" w:rsidP="00D638E7">
            <w:pPr>
              <w:spacing w:line="240" w:lineRule="auto"/>
              <w:rPr>
                <w:rFonts w:eastAsia="Calibri" w:cs="Arial"/>
                <w:color w:val="000000" w:themeColor="text1"/>
                <w:szCs w:val="20"/>
                <w:lang w:eastAsia="es-ES_tradnl"/>
              </w:rPr>
            </w:pPr>
          </w:p>
        </w:tc>
        <w:tc>
          <w:tcPr>
            <w:tcW w:w="5360" w:type="dxa"/>
          </w:tcPr>
          <w:p w14:paraId="2CF6C7C2"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Nace Castilla la Nueva como asentamiento y lugar de paso hacia el interior del Llano.</w:t>
            </w:r>
          </w:p>
          <w:p w14:paraId="125A16E0" w14:textId="77777777" w:rsidR="00D638E7" w:rsidRPr="001617EA" w:rsidRDefault="00D638E7" w:rsidP="00D638E7">
            <w:pPr>
              <w:spacing w:line="240" w:lineRule="auto"/>
              <w:rPr>
                <w:rFonts w:eastAsia="Calibri" w:cs="Arial"/>
                <w:color w:val="000000" w:themeColor="text1"/>
                <w:szCs w:val="20"/>
                <w:lang w:eastAsia="es-ES_tradnl"/>
              </w:rPr>
            </w:pPr>
          </w:p>
        </w:tc>
        <w:tc>
          <w:tcPr>
            <w:tcW w:w="6237" w:type="dxa"/>
          </w:tcPr>
          <w:p w14:paraId="252C4819" w14:textId="77777777" w:rsidR="00D638E7" w:rsidRPr="001617EA" w:rsidRDefault="007E64AA" w:rsidP="007E64AA">
            <w:pPr>
              <w:spacing w:line="240" w:lineRule="auto"/>
              <w:rPr>
                <w:rFonts w:eastAsia="Calibri" w:cs="Arial"/>
                <w:color w:val="000000" w:themeColor="text1"/>
                <w:szCs w:val="20"/>
                <w:lang w:eastAsia="es-ES_tradnl"/>
              </w:rPr>
            </w:pPr>
            <w:r>
              <w:rPr>
                <w:rFonts w:eastAsia="Calibri" w:cs="Arial"/>
                <w:color w:val="000000" w:themeColor="text1"/>
                <w:szCs w:val="20"/>
                <w:lang w:eastAsia="es-ES_tradnl"/>
              </w:rPr>
              <w:t>P</w:t>
            </w:r>
            <w:r w:rsidR="00D638E7" w:rsidRPr="001617EA">
              <w:rPr>
                <w:rFonts w:eastAsia="Calibri" w:cs="Arial"/>
                <w:color w:val="000000" w:themeColor="text1"/>
                <w:szCs w:val="20"/>
                <w:lang w:eastAsia="es-ES_tradnl"/>
              </w:rPr>
              <w:t xml:space="preserve">rocesos de ordenamiento territorial y fortalecimiento de centros urbanos. </w:t>
            </w:r>
          </w:p>
        </w:tc>
      </w:tr>
      <w:tr w:rsidR="00D638E7" w:rsidRPr="00D07C47" w14:paraId="54E65ADD" w14:textId="77777777" w:rsidTr="007E64AA">
        <w:trPr>
          <w:trHeight w:val="1751"/>
        </w:trPr>
        <w:tc>
          <w:tcPr>
            <w:tcW w:w="1411" w:type="dxa"/>
          </w:tcPr>
          <w:p w14:paraId="7CD6F062"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1932- 1936</w:t>
            </w:r>
          </w:p>
        </w:tc>
        <w:tc>
          <w:tcPr>
            <w:tcW w:w="5360" w:type="dxa"/>
          </w:tcPr>
          <w:p w14:paraId="5CD0C80D" w14:textId="77777777" w:rsidR="00D638E7" w:rsidRPr="001617EA" w:rsidRDefault="00D638E7" w:rsidP="00D638E7">
            <w:pPr>
              <w:spacing w:line="240" w:lineRule="auto"/>
              <w:rPr>
                <w:rFonts w:cs="Arial"/>
                <w:color w:val="000000" w:themeColor="text1"/>
                <w:szCs w:val="20"/>
              </w:rPr>
            </w:pPr>
            <w:r w:rsidRPr="001617EA">
              <w:rPr>
                <w:rFonts w:cs="Arial"/>
                <w:color w:val="000000" w:themeColor="text1"/>
                <w:szCs w:val="20"/>
              </w:rPr>
              <w:t>Solo al final del siglo, algunos prósperos empresarios de Bogotá y de Antioquia se atrevieron a invertir en el piedemonte y organizaron grandes haciendas que dieron lugar a no pocos conflictos con la escasa población criolla que quedaba.</w:t>
            </w:r>
          </w:p>
          <w:p w14:paraId="50977CA7" w14:textId="77777777" w:rsidR="00D638E7" w:rsidRPr="001617EA" w:rsidRDefault="00D638E7" w:rsidP="00D638E7">
            <w:pPr>
              <w:spacing w:line="240" w:lineRule="auto"/>
              <w:rPr>
                <w:rFonts w:cs="Arial"/>
                <w:color w:val="000000" w:themeColor="text1"/>
                <w:szCs w:val="20"/>
              </w:rPr>
            </w:pPr>
            <w:r w:rsidRPr="001617EA">
              <w:rPr>
                <w:rFonts w:cs="Arial"/>
                <w:color w:val="000000" w:themeColor="text1"/>
                <w:szCs w:val="20"/>
              </w:rPr>
              <w:t>Ley 200 de Tierras de 1936 de López Pumarejo.</w:t>
            </w:r>
          </w:p>
          <w:p w14:paraId="5E95FC04" w14:textId="77777777" w:rsidR="00D638E7" w:rsidRPr="001617EA" w:rsidRDefault="00D638E7" w:rsidP="00D638E7">
            <w:pPr>
              <w:spacing w:line="240" w:lineRule="auto"/>
              <w:rPr>
                <w:rFonts w:cs="Arial"/>
                <w:color w:val="000000" w:themeColor="text1"/>
                <w:szCs w:val="20"/>
              </w:rPr>
            </w:pPr>
            <w:r w:rsidRPr="001617EA">
              <w:rPr>
                <w:rFonts w:cs="Arial"/>
                <w:color w:val="000000" w:themeColor="text1"/>
                <w:szCs w:val="20"/>
              </w:rPr>
              <w:lastRenderedPageBreak/>
              <w:t>Construcción de la carretera Bogotá- Villavicencio en el gobierno de López Pumarejo por el camino que construyó el Virrey Espeleta para sacar el ganado de los jesuitas.</w:t>
            </w:r>
          </w:p>
        </w:tc>
        <w:tc>
          <w:tcPr>
            <w:tcW w:w="6237" w:type="dxa"/>
          </w:tcPr>
          <w:p w14:paraId="3AF20E21"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lastRenderedPageBreak/>
              <w:t>Conflictos por la tierra y Ampliación de la frontera agrícola y conectividad con el centro del país.</w:t>
            </w:r>
          </w:p>
          <w:p w14:paraId="7314D84F" w14:textId="77777777" w:rsidR="003E57AA" w:rsidRPr="001617EA" w:rsidRDefault="00D638E7" w:rsidP="003E57AA">
            <w:pPr>
              <w:spacing w:line="240" w:lineRule="auto"/>
              <w:rPr>
                <w:rFonts w:cs="Arial"/>
                <w:color w:val="000000" w:themeColor="text1"/>
                <w:szCs w:val="20"/>
              </w:rPr>
            </w:pPr>
            <w:r w:rsidRPr="001617EA">
              <w:rPr>
                <w:rFonts w:cs="Arial"/>
                <w:color w:val="000000" w:themeColor="text1"/>
                <w:szCs w:val="20"/>
              </w:rPr>
              <w:lastRenderedPageBreak/>
              <w:t>La gran mayoría de estos trabajadores rurales de las zonas cafeteras, migraron hacia Orinoquía y Amazonía, y desde aquel entonces se inician colonizaciones apoyadas por el Estado</w:t>
            </w:r>
            <w:r w:rsidR="003E57AA" w:rsidRPr="001617EA">
              <w:rPr>
                <w:rFonts w:cs="Arial"/>
                <w:color w:val="000000" w:themeColor="text1"/>
                <w:szCs w:val="20"/>
              </w:rPr>
              <w:t>. La carretera que conectó al llano con la capital de la República facilitó la segunda colonización promovida desde el interior del país por gentes del interior, acosadas por la violencia partidista</w:t>
            </w:r>
          </w:p>
          <w:p w14:paraId="01BB441E" w14:textId="77777777" w:rsidR="00D638E7" w:rsidRPr="001617EA" w:rsidRDefault="005031A7" w:rsidP="00D638E7">
            <w:pPr>
              <w:spacing w:line="240" w:lineRule="auto"/>
              <w:rPr>
                <w:rFonts w:eastAsia="Calibri" w:cs="Arial"/>
                <w:color w:val="000000" w:themeColor="text1"/>
                <w:szCs w:val="20"/>
                <w:lang w:eastAsia="es-ES_tradnl"/>
              </w:rPr>
            </w:pPr>
            <w:sdt>
              <w:sdtPr>
                <w:rPr>
                  <w:rFonts w:cs="Arial"/>
                  <w:color w:val="000000" w:themeColor="text1"/>
                  <w:szCs w:val="20"/>
                </w:rPr>
                <w:id w:val="1006871102"/>
                <w:citation/>
              </w:sdtPr>
              <w:sdtContent>
                <w:r w:rsidR="003E57AA" w:rsidRPr="001617EA">
                  <w:rPr>
                    <w:rFonts w:cs="Arial"/>
                    <w:color w:val="000000" w:themeColor="text1"/>
                    <w:szCs w:val="20"/>
                  </w:rPr>
                  <w:fldChar w:fldCharType="begin"/>
                </w:r>
                <w:r w:rsidR="003E57AA" w:rsidRPr="001617EA">
                  <w:rPr>
                    <w:rFonts w:cs="Arial"/>
                    <w:color w:val="000000" w:themeColor="text1"/>
                    <w:szCs w:val="20"/>
                    <w:lang w:val="es-CO"/>
                  </w:rPr>
                  <w:instrText xml:space="preserve">CITATION Roj \l 9226 </w:instrText>
                </w:r>
                <w:r w:rsidR="003E57AA" w:rsidRPr="001617EA">
                  <w:rPr>
                    <w:rFonts w:cs="Arial"/>
                    <w:color w:val="000000" w:themeColor="text1"/>
                    <w:szCs w:val="20"/>
                  </w:rPr>
                  <w:fldChar w:fldCharType="separate"/>
                </w:r>
                <w:r w:rsidR="003E57AA" w:rsidRPr="001617EA">
                  <w:rPr>
                    <w:rFonts w:cs="Arial"/>
                    <w:noProof/>
                    <w:color w:val="000000" w:themeColor="text1"/>
                    <w:szCs w:val="20"/>
                    <w:lang w:val="es-CO"/>
                  </w:rPr>
                  <w:t xml:space="preserve"> (Rojas, J., 2016)</w:t>
                </w:r>
                <w:r w:rsidR="003E57AA" w:rsidRPr="001617EA">
                  <w:rPr>
                    <w:rFonts w:cs="Arial"/>
                    <w:color w:val="000000" w:themeColor="text1"/>
                    <w:szCs w:val="20"/>
                  </w:rPr>
                  <w:fldChar w:fldCharType="end"/>
                </w:r>
              </w:sdtContent>
            </w:sdt>
            <w:r w:rsidR="00D638E7" w:rsidRPr="001617EA">
              <w:rPr>
                <w:rFonts w:cs="Arial"/>
                <w:color w:val="000000" w:themeColor="text1"/>
                <w:szCs w:val="20"/>
              </w:rPr>
              <w:t>.</w:t>
            </w:r>
          </w:p>
          <w:p w14:paraId="0830D84B" w14:textId="77777777" w:rsidR="00D638E7" w:rsidRPr="001617EA" w:rsidRDefault="00D638E7" w:rsidP="003E57AA">
            <w:pPr>
              <w:rPr>
                <w:rFonts w:eastAsia="Calibri" w:cs="Arial"/>
                <w:color w:val="000000" w:themeColor="text1"/>
                <w:szCs w:val="20"/>
                <w:lang w:eastAsia="es-ES_tradnl"/>
              </w:rPr>
            </w:pPr>
          </w:p>
        </w:tc>
      </w:tr>
      <w:tr w:rsidR="0090092D" w:rsidRPr="00D07C47" w14:paraId="20B6D5FC" w14:textId="77777777" w:rsidTr="00131D34">
        <w:tc>
          <w:tcPr>
            <w:tcW w:w="1411" w:type="dxa"/>
          </w:tcPr>
          <w:p w14:paraId="2438A1CD" w14:textId="77777777" w:rsidR="0090092D" w:rsidRPr="001617EA" w:rsidRDefault="0090092D" w:rsidP="00D638E7">
            <w:pPr>
              <w:rPr>
                <w:rFonts w:eastAsia="Calibri" w:cs="Arial"/>
                <w:color w:val="000000" w:themeColor="text1"/>
                <w:szCs w:val="20"/>
                <w:lang w:eastAsia="es-ES_tradnl"/>
              </w:rPr>
            </w:pPr>
            <w:r>
              <w:rPr>
                <w:rFonts w:eastAsia="Calibri" w:cs="Arial"/>
                <w:color w:val="000000" w:themeColor="text1"/>
                <w:szCs w:val="20"/>
                <w:lang w:eastAsia="es-ES_tradnl"/>
              </w:rPr>
              <w:lastRenderedPageBreak/>
              <w:t>1937</w:t>
            </w:r>
          </w:p>
        </w:tc>
        <w:tc>
          <w:tcPr>
            <w:tcW w:w="5360" w:type="dxa"/>
          </w:tcPr>
          <w:p w14:paraId="2BA3F1A4" w14:textId="77777777" w:rsidR="0090092D" w:rsidRPr="001617EA" w:rsidRDefault="0090092D" w:rsidP="00D638E7">
            <w:pPr>
              <w:rPr>
                <w:rFonts w:cs="Arial"/>
                <w:color w:val="000000" w:themeColor="text1"/>
                <w:szCs w:val="20"/>
              </w:rPr>
            </w:pPr>
            <w:r w:rsidRPr="0090092D">
              <w:rPr>
                <w:rFonts w:eastAsia="Calibri" w:cs="Arial"/>
                <w:color w:val="000000" w:themeColor="text1"/>
                <w:szCs w:val="20"/>
                <w:lang w:eastAsia="es-ES_tradnl"/>
              </w:rPr>
              <w:t>Fundación de Puerto López</w:t>
            </w:r>
          </w:p>
        </w:tc>
        <w:tc>
          <w:tcPr>
            <w:tcW w:w="6237" w:type="dxa"/>
          </w:tcPr>
          <w:p w14:paraId="4B79F4F2" w14:textId="77777777" w:rsidR="0090092D" w:rsidRPr="001617EA" w:rsidRDefault="0090092D" w:rsidP="0090092D">
            <w:pPr>
              <w:spacing w:line="240" w:lineRule="auto"/>
              <w:rPr>
                <w:rFonts w:eastAsia="Calibri" w:cs="Arial"/>
                <w:color w:val="000000" w:themeColor="text1"/>
                <w:szCs w:val="20"/>
                <w:lang w:eastAsia="es-ES_tradnl"/>
              </w:rPr>
            </w:pPr>
            <w:r w:rsidRPr="0090092D">
              <w:rPr>
                <w:rFonts w:eastAsia="Calibri" w:cs="Arial"/>
                <w:color w:val="000000" w:themeColor="text1"/>
                <w:szCs w:val="20"/>
                <w:lang w:eastAsia="es-ES_tradnl"/>
              </w:rPr>
              <w:t xml:space="preserve">Procesos de ordenamiento territorial y fortalecimiento de centros urbanos. </w:t>
            </w:r>
          </w:p>
        </w:tc>
      </w:tr>
      <w:tr w:rsidR="00D638E7" w:rsidRPr="00D07C47" w14:paraId="24D5246C" w14:textId="77777777" w:rsidTr="00131D34">
        <w:tc>
          <w:tcPr>
            <w:tcW w:w="1411" w:type="dxa"/>
            <w:hideMark/>
          </w:tcPr>
          <w:p w14:paraId="213BF7DF" w14:textId="77777777" w:rsidR="00D638E7" w:rsidRPr="001617EA" w:rsidRDefault="00D638E7" w:rsidP="00D638E7">
            <w:pPr>
              <w:spacing w:line="240" w:lineRule="auto"/>
              <w:rPr>
                <w:rFonts w:ascii="Arial Narrow" w:eastAsia="Calibri" w:hAnsi="Arial Narrow" w:cs="Arial"/>
                <w:color w:val="000000" w:themeColor="text1"/>
                <w:szCs w:val="20"/>
                <w:lang w:eastAsia="es-ES_tradnl"/>
              </w:rPr>
            </w:pPr>
            <w:r w:rsidRPr="001617EA">
              <w:rPr>
                <w:rFonts w:ascii="Arial Narrow" w:eastAsia="Calibri" w:hAnsi="Arial Narrow" w:cs="Arial"/>
                <w:color w:val="000000" w:themeColor="text1"/>
                <w:sz w:val="24"/>
                <w:szCs w:val="20"/>
                <w:lang w:eastAsia="es-ES_tradnl"/>
              </w:rPr>
              <w:t>1950</w:t>
            </w:r>
          </w:p>
        </w:tc>
        <w:tc>
          <w:tcPr>
            <w:tcW w:w="5360" w:type="dxa"/>
            <w:hideMark/>
          </w:tcPr>
          <w:p w14:paraId="14A0D8E4"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cs="Arial"/>
                <w:color w:val="000000" w:themeColor="text1"/>
                <w:szCs w:val="20"/>
              </w:rPr>
              <w:t>El siglo XX fue la cuna de fuertes movimientos armados, bajo el mando de Guadalupe Salcedo y de Dumas Aljure, en la época de la Violencia (1948- 1953).</w:t>
            </w:r>
          </w:p>
          <w:p w14:paraId="79AD631D"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Introducción de la ganadería extensiva en los municipios de San Martín, Castilla la Nueva y San Carlos de Guaroa.</w:t>
            </w:r>
          </w:p>
          <w:p w14:paraId="0BC049E6"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Expansión y auge de la explotación petrolera en el departamento del Meta (Castilla</w:t>
            </w:r>
            <w:r w:rsidR="003E57AA" w:rsidRPr="001617EA">
              <w:rPr>
                <w:rFonts w:eastAsia="Calibri" w:cs="Arial"/>
                <w:color w:val="000000" w:themeColor="text1"/>
                <w:szCs w:val="20"/>
                <w:lang w:eastAsia="es-ES_tradnl"/>
              </w:rPr>
              <w:t xml:space="preserve"> La Nueva</w:t>
            </w:r>
            <w:r w:rsidRPr="001617EA">
              <w:rPr>
                <w:rFonts w:eastAsia="Calibri" w:cs="Arial"/>
                <w:color w:val="000000" w:themeColor="text1"/>
                <w:szCs w:val="20"/>
                <w:lang w:eastAsia="es-ES_tradnl"/>
              </w:rPr>
              <w:t xml:space="preserve">). </w:t>
            </w:r>
          </w:p>
        </w:tc>
        <w:tc>
          <w:tcPr>
            <w:tcW w:w="6237" w:type="dxa"/>
            <w:hideMark/>
          </w:tcPr>
          <w:p w14:paraId="6ADFA17E"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Régimen conservador, Guerrillas liberales, conservadoras y comunistas de resistencia en el Llano. Procesos fracasados de reforma agraria en la región del Ariari.</w:t>
            </w:r>
          </w:p>
          <w:p w14:paraId="20434DAB"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La ganadería extensiva cambió el entorno físico al tecnificarse las sabanas con mayor capacidad de carga y la introducción de nuevas razas bovinas.</w:t>
            </w:r>
          </w:p>
          <w:p w14:paraId="51076C5E" w14:textId="77777777" w:rsidR="00D638E7" w:rsidRPr="001617EA" w:rsidRDefault="00D638E7" w:rsidP="00D638E7">
            <w:pPr>
              <w:spacing w:line="240" w:lineRule="auto"/>
              <w:rPr>
                <w:rFonts w:eastAsia="Calibri" w:cs="Arial"/>
                <w:color w:val="000000" w:themeColor="text1"/>
                <w:szCs w:val="20"/>
                <w:lang w:eastAsia="es-ES_tradnl"/>
              </w:rPr>
            </w:pPr>
            <w:r w:rsidRPr="001617EA">
              <w:rPr>
                <w:rFonts w:eastAsia="Calibri" w:cs="Arial"/>
                <w:color w:val="000000" w:themeColor="text1"/>
                <w:szCs w:val="20"/>
                <w:lang w:eastAsia="es-ES_tradnl"/>
              </w:rPr>
              <w:t>Consolidación de los municipios d</w:t>
            </w:r>
            <w:r w:rsidR="003E57AA" w:rsidRPr="001617EA">
              <w:rPr>
                <w:rFonts w:eastAsia="Calibri" w:cs="Arial"/>
                <w:color w:val="000000" w:themeColor="text1"/>
                <w:szCs w:val="20"/>
                <w:lang w:eastAsia="es-ES_tradnl"/>
              </w:rPr>
              <w:t>e</w:t>
            </w:r>
            <w:r w:rsidRPr="001617EA">
              <w:rPr>
                <w:rFonts w:eastAsia="Calibri" w:cs="Arial"/>
                <w:color w:val="000000" w:themeColor="text1"/>
                <w:szCs w:val="20"/>
                <w:lang w:eastAsia="es-ES_tradnl"/>
              </w:rPr>
              <w:t xml:space="preserve"> Castilla la Nueva</w:t>
            </w:r>
            <w:r w:rsidR="003E57AA" w:rsidRPr="001617EA">
              <w:rPr>
                <w:rFonts w:eastAsia="Calibri" w:cs="Arial"/>
                <w:color w:val="000000" w:themeColor="text1"/>
                <w:szCs w:val="20"/>
                <w:lang w:eastAsia="es-ES_tradnl"/>
              </w:rPr>
              <w:t xml:space="preserve"> con la llegada de la </w:t>
            </w:r>
            <w:r w:rsidR="003E57AA" w:rsidRPr="001617EA">
              <w:rPr>
                <w:color w:val="000000" w:themeColor="text1"/>
                <w:szCs w:val="20"/>
              </w:rPr>
              <w:t>Tropical Oil Company</w:t>
            </w:r>
            <w:r w:rsidRPr="001617EA">
              <w:rPr>
                <w:rFonts w:eastAsia="Calibri" w:cs="Arial"/>
                <w:color w:val="000000" w:themeColor="text1"/>
                <w:szCs w:val="20"/>
                <w:lang w:eastAsia="es-ES_tradnl"/>
              </w:rPr>
              <w:t xml:space="preserve">. Destrucción de ecosistemas naturales. </w:t>
            </w:r>
          </w:p>
        </w:tc>
      </w:tr>
      <w:tr w:rsidR="001617EA" w:rsidRPr="00D07C47" w14:paraId="0FBB0AFC" w14:textId="77777777" w:rsidTr="00131D34">
        <w:tc>
          <w:tcPr>
            <w:tcW w:w="1411" w:type="dxa"/>
          </w:tcPr>
          <w:p w14:paraId="1FE307A5" w14:textId="77777777" w:rsidR="001617EA" w:rsidRPr="00D07C47" w:rsidRDefault="001617EA" w:rsidP="00D638E7">
            <w:pPr>
              <w:rPr>
                <w:rFonts w:ascii="Arial Narrow" w:eastAsia="Calibri" w:hAnsi="Arial Narrow" w:cs="Arial"/>
                <w:sz w:val="24"/>
                <w:szCs w:val="20"/>
                <w:lang w:eastAsia="es-ES_tradnl"/>
              </w:rPr>
            </w:pPr>
            <w:r>
              <w:rPr>
                <w:rFonts w:ascii="Arial Narrow" w:eastAsia="Calibri" w:hAnsi="Arial Narrow" w:cs="Arial"/>
                <w:sz w:val="24"/>
                <w:szCs w:val="20"/>
                <w:lang w:eastAsia="es-ES_tradnl"/>
              </w:rPr>
              <w:t>1953</w:t>
            </w:r>
          </w:p>
        </w:tc>
        <w:tc>
          <w:tcPr>
            <w:tcW w:w="5360" w:type="dxa"/>
          </w:tcPr>
          <w:p w14:paraId="63A9188F" w14:textId="77777777" w:rsidR="001617EA" w:rsidRPr="0090092D" w:rsidRDefault="001617EA" w:rsidP="00D638E7">
            <w:pPr>
              <w:rPr>
                <w:rFonts w:cs="Arial"/>
                <w:color w:val="000000" w:themeColor="text1"/>
                <w:szCs w:val="20"/>
              </w:rPr>
            </w:pPr>
            <w:r w:rsidRPr="0090092D">
              <w:rPr>
                <w:rFonts w:cs="Arial"/>
                <w:color w:val="000000" w:themeColor="text1"/>
                <w:szCs w:val="20"/>
              </w:rPr>
              <w:t xml:space="preserve"> Masacre Inspección de Surimena</w:t>
            </w:r>
            <w:r w:rsidR="0090092D">
              <w:rPr>
                <w:rFonts w:cs="Arial"/>
                <w:color w:val="000000" w:themeColor="text1"/>
                <w:szCs w:val="20"/>
              </w:rPr>
              <w:t xml:space="preserve"> </w:t>
            </w:r>
            <w:r w:rsidRPr="0090092D">
              <w:rPr>
                <w:rFonts w:cs="Arial"/>
                <w:color w:val="000000" w:themeColor="text1"/>
                <w:szCs w:val="20"/>
              </w:rPr>
              <w:t>por parte de los Chulavitas</w:t>
            </w:r>
            <w:r w:rsidR="0090092D">
              <w:rPr>
                <w:rFonts w:cs="Arial"/>
                <w:color w:val="000000" w:themeColor="text1"/>
                <w:szCs w:val="20"/>
              </w:rPr>
              <w:t>.</w:t>
            </w:r>
          </w:p>
        </w:tc>
        <w:tc>
          <w:tcPr>
            <w:tcW w:w="6237" w:type="dxa"/>
          </w:tcPr>
          <w:p w14:paraId="69201B0F" w14:textId="77777777" w:rsidR="001617EA" w:rsidRPr="0090092D" w:rsidRDefault="001617EA" w:rsidP="00D638E7">
            <w:pPr>
              <w:rPr>
                <w:rFonts w:eastAsia="Calibri" w:cs="Arial"/>
                <w:color w:val="000000" w:themeColor="text1"/>
                <w:szCs w:val="20"/>
                <w:lang w:eastAsia="es-ES_tradnl"/>
              </w:rPr>
            </w:pPr>
            <w:r w:rsidRPr="0090092D">
              <w:rPr>
                <w:rFonts w:eastAsia="Calibri" w:cs="Arial"/>
                <w:color w:val="000000" w:themeColor="text1"/>
                <w:szCs w:val="20"/>
                <w:lang w:eastAsia="es-ES_tradnl"/>
              </w:rPr>
              <w:t>Quema y reasentamiento poblacional del caserío Surimena.</w:t>
            </w:r>
          </w:p>
        </w:tc>
      </w:tr>
      <w:tr w:rsidR="00D638E7" w:rsidRPr="00D07C47" w14:paraId="5D8280EC" w14:textId="77777777" w:rsidTr="00131D34">
        <w:tc>
          <w:tcPr>
            <w:tcW w:w="1411" w:type="dxa"/>
          </w:tcPr>
          <w:p w14:paraId="15A114AE" w14:textId="77777777" w:rsidR="00D638E7" w:rsidRPr="0090092D" w:rsidRDefault="00D638E7" w:rsidP="00D638E7">
            <w:pPr>
              <w:spacing w:line="240" w:lineRule="auto"/>
              <w:rPr>
                <w:rFonts w:ascii="Arial Narrow" w:eastAsia="Calibri" w:hAnsi="Arial Narrow" w:cs="Arial"/>
                <w:color w:val="000000" w:themeColor="text1"/>
                <w:sz w:val="24"/>
                <w:szCs w:val="20"/>
                <w:lang w:eastAsia="es-ES_tradnl"/>
              </w:rPr>
            </w:pPr>
            <w:r w:rsidRPr="0090092D">
              <w:rPr>
                <w:rFonts w:ascii="Arial Narrow" w:eastAsia="Calibri" w:hAnsi="Arial Narrow" w:cs="Arial"/>
                <w:color w:val="000000" w:themeColor="text1"/>
                <w:sz w:val="24"/>
                <w:szCs w:val="20"/>
                <w:lang w:eastAsia="es-ES_tradnl"/>
              </w:rPr>
              <w:t>1960-1970</w:t>
            </w:r>
          </w:p>
        </w:tc>
        <w:tc>
          <w:tcPr>
            <w:tcW w:w="5360" w:type="dxa"/>
          </w:tcPr>
          <w:p w14:paraId="5FA3145A" w14:textId="77777777" w:rsidR="00D638E7" w:rsidRDefault="00D638E7" w:rsidP="00D638E7">
            <w:pPr>
              <w:spacing w:line="240" w:lineRule="auto"/>
              <w:rPr>
                <w:color w:val="000000" w:themeColor="text1"/>
                <w:szCs w:val="20"/>
              </w:rPr>
            </w:pPr>
            <w:r w:rsidRPr="0090092D">
              <w:rPr>
                <w:color w:val="000000" w:themeColor="text1"/>
                <w:szCs w:val="20"/>
              </w:rPr>
              <w:t>El arroz y la ganadería constituyen los pilares del desarrollo agrícola en el llano</w:t>
            </w:r>
            <w:r w:rsidR="006F5E97">
              <w:rPr>
                <w:color w:val="000000" w:themeColor="text1"/>
                <w:szCs w:val="20"/>
              </w:rPr>
              <w:t>.</w:t>
            </w:r>
          </w:p>
          <w:p w14:paraId="0E50A2EE" w14:textId="77777777" w:rsidR="006F5E97" w:rsidRDefault="006F5E97" w:rsidP="00D638E7">
            <w:pPr>
              <w:spacing w:line="240" w:lineRule="auto"/>
              <w:rPr>
                <w:color w:val="000000" w:themeColor="text1"/>
                <w:szCs w:val="20"/>
              </w:rPr>
            </w:pPr>
            <w:r w:rsidRPr="0090092D">
              <w:rPr>
                <w:rFonts w:eastAsia="Calibri" w:cs="Arial"/>
                <w:color w:val="000000" w:themeColor="text1"/>
                <w:szCs w:val="20"/>
                <w:lang w:eastAsia="es-ES_tradnl"/>
              </w:rPr>
              <w:t>Fundación de San Carlos de Guaroa</w:t>
            </w:r>
            <w:r>
              <w:rPr>
                <w:rFonts w:eastAsia="Calibri" w:cs="Arial"/>
                <w:color w:val="000000" w:themeColor="text1"/>
                <w:szCs w:val="20"/>
                <w:lang w:eastAsia="es-ES_tradnl"/>
              </w:rPr>
              <w:t xml:space="preserve"> (1961)</w:t>
            </w:r>
          </w:p>
          <w:p w14:paraId="46873CF5" w14:textId="77777777" w:rsidR="006F5E97" w:rsidRDefault="006F5E97" w:rsidP="00D638E7">
            <w:pPr>
              <w:spacing w:line="240" w:lineRule="auto"/>
              <w:rPr>
                <w:rFonts w:eastAsia="Calibri" w:cs="Arial"/>
                <w:color w:val="000000" w:themeColor="text1"/>
                <w:szCs w:val="20"/>
                <w:lang w:eastAsia="es-ES_tradnl"/>
              </w:rPr>
            </w:pPr>
            <w:r>
              <w:rPr>
                <w:rFonts w:eastAsia="Calibri" w:cs="Arial"/>
                <w:color w:val="000000" w:themeColor="text1"/>
                <w:szCs w:val="20"/>
                <w:lang w:eastAsia="es-ES_tradnl"/>
              </w:rPr>
              <w:t>Conformación caserío y JAC bocas de Guayuriba – Puerto López (1974)</w:t>
            </w:r>
          </w:p>
          <w:p w14:paraId="4D3A5B32" w14:textId="77777777" w:rsidR="006F5E97" w:rsidRPr="0090092D" w:rsidRDefault="006F5E97" w:rsidP="00D638E7">
            <w:pPr>
              <w:spacing w:line="240" w:lineRule="auto"/>
              <w:rPr>
                <w:rFonts w:cs="Arial"/>
                <w:color w:val="000000" w:themeColor="text1"/>
                <w:szCs w:val="20"/>
              </w:rPr>
            </w:pPr>
            <w:r>
              <w:rPr>
                <w:rFonts w:cs="Arial"/>
                <w:color w:val="000000" w:themeColor="text1"/>
                <w:szCs w:val="20"/>
              </w:rPr>
              <w:t xml:space="preserve">Distribución de tierras por el Incora </w:t>
            </w:r>
          </w:p>
        </w:tc>
        <w:tc>
          <w:tcPr>
            <w:tcW w:w="6237" w:type="dxa"/>
          </w:tcPr>
          <w:p w14:paraId="52C95EFC" w14:textId="77777777" w:rsidR="00D638E7" w:rsidRDefault="00D638E7" w:rsidP="00D638E7">
            <w:pPr>
              <w:spacing w:line="240" w:lineRule="auto"/>
              <w:rPr>
                <w:rFonts w:eastAsia="Calibri" w:cs="Arial"/>
                <w:color w:val="000000" w:themeColor="text1"/>
                <w:szCs w:val="20"/>
                <w:lang w:eastAsia="es-ES_tradnl"/>
              </w:rPr>
            </w:pPr>
            <w:r w:rsidRPr="0090092D">
              <w:rPr>
                <w:rFonts w:eastAsia="Calibri" w:cs="Arial"/>
                <w:color w:val="000000" w:themeColor="text1"/>
                <w:szCs w:val="20"/>
                <w:lang w:eastAsia="es-ES_tradnl"/>
              </w:rPr>
              <w:t>Desarrollo de la agroindustria</w:t>
            </w:r>
            <w:r w:rsidR="00C4283F" w:rsidRPr="0090092D">
              <w:rPr>
                <w:rFonts w:eastAsia="Calibri" w:cs="Arial"/>
                <w:color w:val="000000" w:themeColor="text1"/>
                <w:szCs w:val="20"/>
                <w:lang w:eastAsia="es-ES_tradnl"/>
              </w:rPr>
              <w:t>.</w:t>
            </w:r>
          </w:p>
          <w:p w14:paraId="124DD0E0" w14:textId="77777777" w:rsidR="006F5E97" w:rsidRPr="0090092D" w:rsidRDefault="006F5E97" w:rsidP="006F5E97">
            <w:pPr>
              <w:spacing w:line="240" w:lineRule="auto"/>
              <w:rPr>
                <w:rFonts w:eastAsia="Calibri" w:cs="Arial"/>
                <w:color w:val="000000" w:themeColor="text1"/>
                <w:szCs w:val="20"/>
                <w:lang w:eastAsia="es-ES_tradnl"/>
              </w:rPr>
            </w:pPr>
            <w:r w:rsidRPr="0090092D">
              <w:rPr>
                <w:rFonts w:eastAsia="Calibri" w:cs="Arial"/>
                <w:color w:val="000000" w:themeColor="text1"/>
                <w:szCs w:val="20"/>
                <w:lang w:eastAsia="es-ES_tradnl"/>
              </w:rPr>
              <w:t xml:space="preserve">Procesos de ordenamiento territorial y fortalecimiento de centros urbanos. </w:t>
            </w:r>
          </w:p>
          <w:p w14:paraId="4E52E75C" w14:textId="77777777" w:rsidR="006F5E97" w:rsidRPr="0090092D" w:rsidRDefault="006F5E97" w:rsidP="00D638E7">
            <w:pPr>
              <w:spacing w:line="240" w:lineRule="auto"/>
              <w:rPr>
                <w:rFonts w:eastAsia="Calibri" w:cs="Arial"/>
                <w:color w:val="000000" w:themeColor="text1"/>
                <w:szCs w:val="20"/>
                <w:lang w:eastAsia="es-ES_tradnl"/>
              </w:rPr>
            </w:pPr>
            <w:r>
              <w:rPr>
                <w:rFonts w:eastAsia="Calibri" w:cs="Arial"/>
                <w:color w:val="000000" w:themeColor="text1"/>
                <w:szCs w:val="20"/>
                <w:lang w:eastAsia="es-ES_tradnl"/>
              </w:rPr>
              <w:t>Migración de población del piedemonte hacia la zona de Ariari (San Martin y alrededores)</w:t>
            </w:r>
          </w:p>
        </w:tc>
      </w:tr>
      <w:tr w:rsidR="003E57AA" w:rsidRPr="00D07C47" w14:paraId="15348897" w14:textId="77777777" w:rsidTr="00131D34">
        <w:tc>
          <w:tcPr>
            <w:tcW w:w="1411" w:type="dxa"/>
          </w:tcPr>
          <w:p w14:paraId="7298C907" w14:textId="77777777" w:rsidR="003E57AA" w:rsidRDefault="003E57AA" w:rsidP="00C4283F">
            <w:pPr>
              <w:rPr>
                <w:rFonts w:ascii="Arial Narrow" w:eastAsia="Calibri" w:hAnsi="Arial Narrow" w:cs="Arial"/>
                <w:sz w:val="24"/>
                <w:szCs w:val="20"/>
                <w:lang w:eastAsia="es-ES_tradnl"/>
              </w:rPr>
            </w:pPr>
            <w:r>
              <w:rPr>
                <w:rFonts w:ascii="Arial Narrow" w:eastAsia="Calibri" w:hAnsi="Arial Narrow" w:cs="Arial"/>
                <w:sz w:val="24"/>
                <w:szCs w:val="20"/>
                <w:lang w:eastAsia="es-ES_tradnl"/>
              </w:rPr>
              <w:t>1986</w:t>
            </w:r>
          </w:p>
        </w:tc>
        <w:tc>
          <w:tcPr>
            <w:tcW w:w="5360" w:type="dxa"/>
          </w:tcPr>
          <w:p w14:paraId="6A6515F0" w14:textId="77777777" w:rsidR="003E57AA" w:rsidRPr="006F5E97" w:rsidRDefault="003E57AA" w:rsidP="00C4283F">
            <w:pPr>
              <w:rPr>
                <w:rFonts w:cs="Arial"/>
                <w:color w:val="000000" w:themeColor="text1"/>
                <w:szCs w:val="20"/>
              </w:rPr>
            </w:pPr>
            <w:r w:rsidRPr="006F5E97">
              <w:rPr>
                <w:rFonts w:cs="Arial"/>
                <w:color w:val="000000" w:themeColor="text1"/>
                <w:szCs w:val="20"/>
              </w:rPr>
              <w:t>Llegada de la empresa Palmera Manuelita a San Carlos de Guaroa</w:t>
            </w:r>
          </w:p>
        </w:tc>
        <w:tc>
          <w:tcPr>
            <w:tcW w:w="6237" w:type="dxa"/>
          </w:tcPr>
          <w:p w14:paraId="430796E4" w14:textId="77777777" w:rsidR="003E57AA" w:rsidRPr="006F5E97" w:rsidRDefault="003E57AA" w:rsidP="00C4283F">
            <w:pPr>
              <w:rPr>
                <w:color w:val="000000" w:themeColor="text1"/>
                <w:szCs w:val="20"/>
              </w:rPr>
            </w:pPr>
            <w:r w:rsidRPr="006F5E97">
              <w:rPr>
                <w:rFonts w:cs="Arial"/>
                <w:color w:val="000000" w:themeColor="text1"/>
                <w:szCs w:val="20"/>
              </w:rPr>
              <w:t xml:space="preserve">Migraciones masivas de familias afrodescendientes hacia el </w:t>
            </w:r>
            <w:r w:rsidR="00131D34">
              <w:rPr>
                <w:rFonts w:cs="Arial"/>
                <w:color w:val="000000" w:themeColor="text1"/>
                <w:szCs w:val="20"/>
              </w:rPr>
              <w:t>de</w:t>
            </w:r>
            <w:r w:rsidRPr="006F5E97">
              <w:rPr>
                <w:rFonts w:cs="Arial"/>
                <w:color w:val="000000" w:themeColor="text1"/>
                <w:szCs w:val="20"/>
              </w:rPr>
              <w:t>p</w:t>
            </w:r>
            <w:r w:rsidR="00131D34">
              <w:rPr>
                <w:rFonts w:cs="Arial"/>
                <w:color w:val="000000" w:themeColor="text1"/>
                <w:szCs w:val="20"/>
              </w:rPr>
              <w:t>artamen</w:t>
            </w:r>
            <w:r w:rsidRPr="006F5E97">
              <w:rPr>
                <w:rFonts w:cs="Arial"/>
                <w:color w:val="000000" w:themeColor="text1"/>
                <w:szCs w:val="20"/>
              </w:rPr>
              <w:t>to del Meta.</w:t>
            </w:r>
          </w:p>
        </w:tc>
      </w:tr>
      <w:tr w:rsidR="00C4283F" w:rsidRPr="00D07C47" w14:paraId="66AD0BD6" w14:textId="77777777" w:rsidTr="00131D34">
        <w:tc>
          <w:tcPr>
            <w:tcW w:w="1411" w:type="dxa"/>
          </w:tcPr>
          <w:p w14:paraId="1B68C194" w14:textId="77777777" w:rsidR="00C4283F" w:rsidRPr="00D07C47" w:rsidRDefault="00C4283F" w:rsidP="00C4283F">
            <w:pPr>
              <w:spacing w:line="240" w:lineRule="auto"/>
              <w:rPr>
                <w:rFonts w:ascii="Arial Narrow" w:eastAsia="Calibri" w:hAnsi="Arial Narrow" w:cs="Arial"/>
                <w:sz w:val="24"/>
                <w:szCs w:val="20"/>
                <w:lang w:eastAsia="es-ES_tradnl"/>
              </w:rPr>
            </w:pPr>
            <w:r>
              <w:rPr>
                <w:rFonts w:ascii="Arial Narrow" w:eastAsia="Calibri" w:hAnsi="Arial Narrow" w:cs="Arial"/>
                <w:sz w:val="24"/>
                <w:szCs w:val="20"/>
                <w:lang w:eastAsia="es-ES_tradnl"/>
              </w:rPr>
              <w:t xml:space="preserve">1995 </w:t>
            </w:r>
          </w:p>
        </w:tc>
        <w:tc>
          <w:tcPr>
            <w:tcW w:w="5360" w:type="dxa"/>
          </w:tcPr>
          <w:p w14:paraId="1CD71180"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Introducción del cultivo del arroz que declinó ante el cultivo de la palma de aceite por los mejores precios</w:t>
            </w:r>
            <w:r w:rsidR="006F5E97">
              <w:rPr>
                <w:rFonts w:eastAsia="Calibri" w:cs="Arial"/>
                <w:szCs w:val="20"/>
                <w:lang w:eastAsia="es-ES_tradnl"/>
              </w:rPr>
              <w:t>.</w:t>
            </w:r>
          </w:p>
          <w:p w14:paraId="01C720F6" w14:textId="77777777" w:rsidR="00C4283F" w:rsidRDefault="00C4283F" w:rsidP="00C4283F">
            <w:pPr>
              <w:spacing w:line="240" w:lineRule="auto"/>
              <w:rPr>
                <w:rFonts w:eastAsia="Calibri" w:cs="Arial"/>
                <w:szCs w:val="20"/>
                <w:lang w:eastAsia="es-ES_tradnl"/>
              </w:rPr>
            </w:pPr>
            <w:r w:rsidRPr="006F5E97">
              <w:rPr>
                <w:rFonts w:eastAsia="Calibri" w:cs="Arial"/>
                <w:szCs w:val="20"/>
                <w:lang w:eastAsia="es-ES_tradnl"/>
              </w:rPr>
              <w:t>Irrumpe el petróleo con fuerza, especialmente en los municipios de Castilla</w:t>
            </w:r>
            <w:r w:rsidR="006F5E97" w:rsidRPr="006F5E97">
              <w:rPr>
                <w:rFonts w:eastAsia="Calibri" w:cs="Arial"/>
                <w:szCs w:val="20"/>
                <w:lang w:eastAsia="es-ES_tradnl"/>
              </w:rPr>
              <w:t>,</w:t>
            </w:r>
            <w:r w:rsidRPr="006F5E97">
              <w:rPr>
                <w:rFonts w:eastAsia="Calibri" w:cs="Arial"/>
                <w:szCs w:val="20"/>
                <w:lang w:eastAsia="es-ES_tradnl"/>
              </w:rPr>
              <w:t xml:space="preserve"> hasta convertirse en el segundo bloque petrolero más importante del departamento del Meta.</w:t>
            </w:r>
          </w:p>
          <w:p w14:paraId="4F483F74" w14:textId="77777777" w:rsidR="005C2330" w:rsidRPr="006F5E97" w:rsidRDefault="005C2330" w:rsidP="00C4283F">
            <w:pPr>
              <w:spacing w:line="240" w:lineRule="auto"/>
              <w:rPr>
                <w:rFonts w:eastAsia="Calibri" w:cs="Arial"/>
                <w:szCs w:val="20"/>
                <w:lang w:eastAsia="es-ES_tradnl"/>
              </w:rPr>
            </w:pPr>
            <w:r>
              <w:rPr>
                <w:rFonts w:eastAsia="Calibri" w:cs="Arial"/>
                <w:szCs w:val="20"/>
                <w:lang w:eastAsia="es-ES_tradnl"/>
              </w:rPr>
              <w:t>Llegada de la empresa Palmeras La Carolina (Castilla la Nueva, San Martin y San Carlos de Guaroa)</w:t>
            </w:r>
          </w:p>
          <w:p w14:paraId="21B726ED" w14:textId="77777777" w:rsidR="00C4283F" w:rsidRPr="006F5E97" w:rsidRDefault="00C4283F" w:rsidP="006F5E97">
            <w:pPr>
              <w:spacing w:line="240" w:lineRule="auto"/>
              <w:rPr>
                <w:rFonts w:eastAsia="Calibri" w:cs="Arial"/>
                <w:szCs w:val="20"/>
              </w:rPr>
            </w:pPr>
            <w:r w:rsidRPr="006F5E97">
              <w:rPr>
                <w:rFonts w:eastAsia="Calibri" w:cs="Arial"/>
                <w:szCs w:val="20"/>
              </w:rPr>
              <w:lastRenderedPageBreak/>
              <w:t>Narcotráfico en la zona (Gonzalo Rodríguez Gacha).</w:t>
            </w:r>
          </w:p>
          <w:p w14:paraId="0A5D1E27" w14:textId="77777777" w:rsidR="00131D34" w:rsidRPr="006F5E97" w:rsidRDefault="00C4283F" w:rsidP="00C4283F">
            <w:pPr>
              <w:spacing w:line="240" w:lineRule="auto"/>
              <w:rPr>
                <w:rFonts w:eastAsia="Calibri" w:cs="Arial"/>
                <w:szCs w:val="20"/>
              </w:rPr>
            </w:pPr>
            <w:r w:rsidRPr="006F5E97">
              <w:rPr>
                <w:rFonts w:eastAsia="Calibri" w:cs="Arial"/>
                <w:szCs w:val="20"/>
              </w:rPr>
              <w:t>Llega el paramilitarismo. Compra y acumulación de tierras (Mencionan a Smith y Acuña).</w:t>
            </w:r>
          </w:p>
        </w:tc>
        <w:tc>
          <w:tcPr>
            <w:tcW w:w="6237" w:type="dxa"/>
          </w:tcPr>
          <w:p w14:paraId="315A7FA8" w14:textId="77777777" w:rsidR="006F5E97" w:rsidRPr="006F5E97" w:rsidRDefault="006F5E97" w:rsidP="006F5E97">
            <w:pPr>
              <w:spacing w:line="240" w:lineRule="auto"/>
              <w:rPr>
                <w:rFonts w:eastAsia="Calibri" w:cs="Arial"/>
                <w:szCs w:val="20"/>
              </w:rPr>
            </w:pPr>
            <w:r w:rsidRPr="006F5E97">
              <w:rPr>
                <w:rFonts w:eastAsia="Calibri" w:cs="Arial"/>
                <w:szCs w:val="20"/>
              </w:rPr>
              <w:lastRenderedPageBreak/>
              <w:t>Impacto negativo de los cultivos de arroz y de la palma en fuentes hídricas.</w:t>
            </w:r>
          </w:p>
          <w:p w14:paraId="77E0206D"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 xml:space="preserve">Cambios del paisaje llanero del Piedemonte metense. </w:t>
            </w:r>
          </w:p>
          <w:p w14:paraId="6C48F1FA"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Cambios en el uso del suelo y modernización de las fincas llaneras.</w:t>
            </w:r>
          </w:p>
          <w:p w14:paraId="4577F1BD"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 xml:space="preserve">Surgimiento de la agroindustria.  </w:t>
            </w:r>
          </w:p>
          <w:p w14:paraId="2581CB7C"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La población y las autoridades locales consideran que la palma es beneficiosa porque genera empleo.</w:t>
            </w:r>
          </w:p>
          <w:p w14:paraId="7F681621" w14:textId="77777777" w:rsidR="00C4283F" w:rsidRPr="006F5E97" w:rsidRDefault="00C4283F" w:rsidP="00C4283F">
            <w:pPr>
              <w:spacing w:line="240" w:lineRule="auto"/>
              <w:rPr>
                <w:rFonts w:eastAsia="Calibri" w:cs="Arial"/>
                <w:szCs w:val="20"/>
              </w:rPr>
            </w:pPr>
            <w:r w:rsidRPr="006F5E97">
              <w:rPr>
                <w:rFonts w:eastAsia="Calibri" w:cs="Arial"/>
                <w:szCs w:val="20"/>
              </w:rPr>
              <w:lastRenderedPageBreak/>
              <w:t>Presencia del narcotráfico. Se vivía de esas dos actividades en forma tranquila y la economía local era buena.</w:t>
            </w:r>
          </w:p>
          <w:p w14:paraId="5725F822"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Nuevas formas de violencia en el Llano</w:t>
            </w:r>
            <w:r w:rsidR="006F5E97">
              <w:rPr>
                <w:rFonts w:eastAsia="Calibri" w:cs="Arial"/>
                <w:szCs w:val="20"/>
                <w:lang w:eastAsia="es-ES_tradnl"/>
              </w:rPr>
              <w:t>.</w:t>
            </w:r>
          </w:p>
        </w:tc>
      </w:tr>
      <w:tr w:rsidR="00C4283F" w:rsidRPr="00D07C47" w14:paraId="16222051" w14:textId="77777777" w:rsidTr="00131D34">
        <w:tc>
          <w:tcPr>
            <w:tcW w:w="1411" w:type="dxa"/>
          </w:tcPr>
          <w:p w14:paraId="17AC08A1" w14:textId="77777777" w:rsidR="00C4283F" w:rsidRDefault="00C4283F" w:rsidP="00C4283F">
            <w:pPr>
              <w:spacing w:line="240" w:lineRule="auto"/>
              <w:rPr>
                <w:rFonts w:ascii="Arial Narrow" w:eastAsia="Calibri" w:hAnsi="Arial Narrow" w:cs="Arial"/>
                <w:sz w:val="24"/>
                <w:szCs w:val="20"/>
                <w:lang w:eastAsia="es-ES_tradnl"/>
              </w:rPr>
            </w:pPr>
            <w:r>
              <w:rPr>
                <w:rFonts w:ascii="Arial Narrow" w:eastAsia="Calibri" w:hAnsi="Arial Narrow" w:cs="Arial"/>
                <w:sz w:val="24"/>
                <w:szCs w:val="20"/>
                <w:lang w:eastAsia="es-ES_tradnl"/>
              </w:rPr>
              <w:lastRenderedPageBreak/>
              <w:t>2000</w:t>
            </w:r>
          </w:p>
        </w:tc>
        <w:tc>
          <w:tcPr>
            <w:tcW w:w="5360" w:type="dxa"/>
          </w:tcPr>
          <w:p w14:paraId="3DD3D3F1"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Caída del cultivo del arroz y decrecimiento de la ganadería. Surgen los cultivos de patilla.</w:t>
            </w:r>
          </w:p>
          <w:p w14:paraId="02769B06" w14:textId="77777777" w:rsidR="00C4283F" w:rsidRPr="006F5E97" w:rsidRDefault="00C4283F" w:rsidP="00C4283F">
            <w:pPr>
              <w:spacing w:line="240" w:lineRule="auto"/>
              <w:rPr>
                <w:rFonts w:eastAsia="Calibri" w:cs="Arial"/>
                <w:szCs w:val="20"/>
              </w:rPr>
            </w:pPr>
            <w:r w:rsidRPr="006F5E97">
              <w:rPr>
                <w:rFonts w:eastAsia="Calibri" w:cs="Arial"/>
                <w:szCs w:val="20"/>
                <w:lang w:eastAsia="es-ES_tradnl"/>
              </w:rPr>
              <w:t>Aparecen otros focos paramilitares (Urabeños, Autodefensas del Llano, Carranceros, Bloque Centauros)</w:t>
            </w:r>
            <w:r w:rsidR="00131D34">
              <w:rPr>
                <w:rFonts w:eastAsia="Calibri" w:cs="Arial"/>
                <w:szCs w:val="20"/>
                <w:lang w:eastAsia="es-ES_tradnl"/>
              </w:rPr>
              <w:t>.</w:t>
            </w:r>
          </w:p>
        </w:tc>
        <w:tc>
          <w:tcPr>
            <w:tcW w:w="6237" w:type="dxa"/>
          </w:tcPr>
          <w:p w14:paraId="1B25D9D2" w14:textId="77777777" w:rsidR="00C4283F" w:rsidRPr="006F5E97" w:rsidRDefault="00C4283F" w:rsidP="00C4283F">
            <w:pPr>
              <w:spacing w:line="240" w:lineRule="auto"/>
              <w:rPr>
                <w:rFonts w:eastAsia="Calibri" w:cs="Arial"/>
                <w:szCs w:val="20"/>
              </w:rPr>
            </w:pPr>
            <w:r w:rsidRPr="006F5E97">
              <w:rPr>
                <w:rFonts w:eastAsia="Calibri" w:cs="Arial"/>
                <w:szCs w:val="20"/>
              </w:rPr>
              <w:t xml:space="preserve">Aumento de la violencia por causa de grupos armados ilegales. Venta de tierras. </w:t>
            </w:r>
          </w:p>
        </w:tc>
      </w:tr>
      <w:tr w:rsidR="00AF520A" w:rsidRPr="00D07C47" w14:paraId="15EC2750" w14:textId="77777777" w:rsidTr="00131D34">
        <w:tc>
          <w:tcPr>
            <w:tcW w:w="1411" w:type="dxa"/>
          </w:tcPr>
          <w:p w14:paraId="363E716F" w14:textId="77777777" w:rsidR="00AF520A" w:rsidRDefault="00AF520A" w:rsidP="00C4283F">
            <w:pPr>
              <w:rPr>
                <w:rFonts w:ascii="Arial Narrow" w:eastAsia="Calibri" w:hAnsi="Arial Narrow" w:cs="Arial"/>
                <w:sz w:val="24"/>
                <w:szCs w:val="20"/>
                <w:lang w:eastAsia="es-ES_tradnl"/>
              </w:rPr>
            </w:pPr>
            <w:r>
              <w:rPr>
                <w:rFonts w:ascii="Arial Narrow" w:eastAsia="Calibri" w:hAnsi="Arial Narrow" w:cs="Arial"/>
                <w:sz w:val="24"/>
                <w:szCs w:val="20"/>
                <w:lang w:eastAsia="es-ES_tradnl"/>
              </w:rPr>
              <w:t>2002</w:t>
            </w:r>
          </w:p>
        </w:tc>
        <w:tc>
          <w:tcPr>
            <w:tcW w:w="5360" w:type="dxa"/>
          </w:tcPr>
          <w:p w14:paraId="14927709" w14:textId="77777777" w:rsidR="00AF520A" w:rsidRPr="006F5E97" w:rsidRDefault="00AF520A" w:rsidP="00C4283F">
            <w:pPr>
              <w:rPr>
                <w:rFonts w:eastAsia="Calibri" w:cs="Arial"/>
                <w:szCs w:val="20"/>
                <w:lang w:eastAsia="es-ES_tradnl"/>
              </w:rPr>
            </w:pPr>
            <w:r>
              <w:rPr>
                <w:rFonts w:cs="Arial"/>
                <w:color w:val="000000" w:themeColor="text1"/>
                <w:szCs w:val="20"/>
                <w:lang w:val="es-MX" w:eastAsia="es-ES"/>
              </w:rPr>
              <w:t>Gobierno aumenta los incentivos tributarios y fiscales al sector palmero.</w:t>
            </w:r>
          </w:p>
        </w:tc>
        <w:tc>
          <w:tcPr>
            <w:tcW w:w="6237" w:type="dxa"/>
          </w:tcPr>
          <w:p w14:paraId="51ED413A" w14:textId="77777777" w:rsidR="00AF520A" w:rsidRPr="006F5E97" w:rsidRDefault="00AF520A" w:rsidP="00C4283F">
            <w:pPr>
              <w:rPr>
                <w:rFonts w:eastAsia="Calibri" w:cs="Arial"/>
                <w:szCs w:val="20"/>
              </w:rPr>
            </w:pPr>
            <w:r>
              <w:rPr>
                <w:rFonts w:eastAsia="Calibri" w:cs="Arial"/>
                <w:szCs w:val="20"/>
              </w:rPr>
              <w:t>Compra de tierras, efecto del conflicto armado. Se triplica el cultivo de palma.</w:t>
            </w:r>
          </w:p>
        </w:tc>
      </w:tr>
      <w:tr w:rsidR="00C4283F" w:rsidRPr="00D07C47" w14:paraId="1C77EC8A" w14:textId="77777777" w:rsidTr="007E64AA">
        <w:trPr>
          <w:trHeight w:val="622"/>
        </w:trPr>
        <w:tc>
          <w:tcPr>
            <w:tcW w:w="1411" w:type="dxa"/>
          </w:tcPr>
          <w:p w14:paraId="1FACE85A"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2005</w:t>
            </w:r>
          </w:p>
        </w:tc>
        <w:tc>
          <w:tcPr>
            <w:tcW w:w="5360" w:type="dxa"/>
          </w:tcPr>
          <w:p w14:paraId="475A98B1" w14:textId="77777777" w:rsidR="00C4283F" w:rsidRDefault="00C4283F" w:rsidP="00C4283F">
            <w:pPr>
              <w:spacing w:line="240" w:lineRule="auto"/>
              <w:rPr>
                <w:rFonts w:eastAsia="Calibri" w:cs="Arial"/>
                <w:szCs w:val="20"/>
              </w:rPr>
            </w:pPr>
            <w:r w:rsidRPr="006F5E97">
              <w:rPr>
                <w:rFonts w:eastAsia="Calibri" w:cs="Arial"/>
                <w:szCs w:val="20"/>
              </w:rPr>
              <w:t>Llegan las Empresa petroleras subsidiarias de la Agencia Nacional de Hidrocarburos a</w:t>
            </w:r>
            <w:r w:rsidRPr="006F5E97">
              <w:rPr>
                <w:rFonts w:cs="Arial"/>
                <w:szCs w:val="20"/>
              </w:rPr>
              <w:t xml:space="preserve"> </w:t>
            </w:r>
            <w:r w:rsidRPr="006F5E97">
              <w:rPr>
                <w:rFonts w:eastAsia="Calibri" w:cs="Arial"/>
                <w:szCs w:val="20"/>
              </w:rPr>
              <w:t>Castilla la Nueva.</w:t>
            </w:r>
          </w:p>
          <w:p w14:paraId="79A08987" w14:textId="77777777" w:rsidR="006F5E97" w:rsidRPr="006F5E97" w:rsidRDefault="006F5E97" w:rsidP="00C4283F">
            <w:pPr>
              <w:spacing w:line="240" w:lineRule="auto"/>
              <w:rPr>
                <w:rFonts w:eastAsia="Calibri" w:cs="Arial"/>
                <w:szCs w:val="20"/>
              </w:rPr>
            </w:pPr>
          </w:p>
        </w:tc>
        <w:tc>
          <w:tcPr>
            <w:tcW w:w="6237" w:type="dxa"/>
          </w:tcPr>
          <w:p w14:paraId="1EC8E7F9" w14:textId="77777777" w:rsidR="00C4283F" w:rsidRPr="006F5E97" w:rsidRDefault="00C4283F" w:rsidP="00C4283F">
            <w:pPr>
              <w:spacing w:line="240" w:lineRule="auto"/>
              <w:rPr>
                <w:rFonts w:eastAsia="Calibri" w:cs="Arial"/>
                <w:szCs w:val="20"/>
              </w:rPr>
            </w:pPr>
            <w:r w:rsidRPr="006F5E97">
              <w:rPr>
                <w:rFonts w:eastAsia="Calibri" w:cs="Arial"/>
                <w:szCs w:val="20"/>
              </w:rPr>
              <w:t xml:space="preserve">Cambio de uso del suelo, presencia masiva de población migrante y afectación de los ecosistemas naturales. </w:t>
            </w:r>
          </w:p>
        </w:tc>
      </w:tr>
      <w:tr w:rsidR="00C4283F" w:rsidRPr="00D07C47" w14:paraId="0F0CEA7A" w14:textId="77777777" w:rsidTr="00131D34">
        <w:tc>
          <w:tcPr>
            <w:tcW w:w="1411" w:type="dxa"/>
          </w:tcPr>
          <w:p w14:paraId="3FBA1CA3"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2010</w:t>
            </w:r>
          </w:p>
        </w:tc>
        <w:tc>
          <w:tcPr>
            <w:tcW w:w="5360" w:type="dxa"/>
          </w:tcPr>
          <w:p w14:paraId="61E95D06" w14:textId="77777777" w:rsidR="00C4283F" w:rsidRPr="006F5E97" w:rsidRDefault="00C4283F" w:rsidP="00C4283F">
            <w:pPr>
              <w:spacing w:line="240" w:lineRule="auto"/>
              <w:rPr>
                <w:rFonts w:eastAsia="Calibri" w:cs="Arial"/>
                <w:szCs w:val="20"/>
              </w:rPr>
            </w:pPr>
            <w:r w:rsidRPr="006F5E97">
              <w:rPr>
                <w:rFonts w:eastAsia="Calibri" w:cs="Arial"/>
                <w:szCs w:val="20"/>
              </w:rPr>
              <w:t>Cambio en el uso del suelo, período corto de auge del arroz en Castilla. Consolidación sector palmero y agroindustrial del Meta.</w:t>
            </w:r>
          </w:p>
          <w:p w14:paraId="50A297C7"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Cambios en el modelo de ganadería extensiva a tecnificada.</w:t>
            </w:r>
          </w:p>
          <w:p w14:paraId="08A59D04" w14:textId="77777777" w:rsidR="00C4283F" w:rsidRPr="006F5E97" w:rsidRDefault="00C4283F" w:rsidP="00C4283F">
            <w:pPr>
              <w:spacing w:line="240" w:lineRule="auto"/>
              <w:rPr>
                <w:rFonts w:eastAsia="Calibri" w:cs="Arial"/>
                <w:szCs w:val="20"/>
              </w:rPr>
            </w:pPr>
            <w:r w:rsidRPr="006F5E97">
              <w:rPr>
                <w:rFonts w:eastAsia="Calibri" w:cs="Arial"/>
                <w:szCs w:val="20"/>
                <w:lang w:eastAsia="es-ES_tradnl"/>
              </w:rPr>
              <w:t xml:space="preserve">Crisis petrolera con afectación social y económica de todo el Llano.     </w:t>
            </w:r>
          </w:p>
        </w:tc>
        <w:tc>
          <w:tcPr>
            <w:tcW w:w="6237" w:type="dxa"/>
          </w:tcPr>
          <w:p w14:paraId="54854F42" w14:textId="77777777" w:rsidR="00C4283F" w:rsidRPr="006F5E97" w:rsidRDefault="00C4283F" w:rsidP="00C4283F">
            <w:pPr>
              <w:spacing w:line="240" w:lineRule="auto"/>
              <w:rPr>
                <w:rFonts w:eastAsia="Calibri" w:cs="Arial"/>
                <w:szCs w:val="20"/>
              </w:rPr>
            </w:pPr>
            <w:r w:rsidRPr="006F5E97">
              <w:rPr>
                <w:rFonts w:eastAsia="Calibri" w:cs="Arial"/>
                <w:szCs w:val="20"/>
              </w:rPr>
              <w:t>Mejoramiento vías primarias y secundarias en Meta Nuevos poblamientos y conurbación de zonas rurales del Piedemonte llanero. Valorización de la tierra</w:t>
            </w:r>
          </w:p>
          <w:p w14:paraId="193E88A5" w14:textId="77777777" w:rsidR="00C4283F" w:rsidRPr="006F5E97" w:rsidRDefault="00C4283F" w:rsidP="00C4283F">
            <w:pPr>
              <w:spacing w:line="240" w:lineRule="auto"/>
              <w:rPr>
                <w:rFonts w:eastAsia="Calibri" w:cs="Arial"/>
                <w:szCs w:val="20"/>
              </w:rPr>
            </w:pPr>
            <w:r w:rsidRPr="006F5E97">
              <w:rPr>
                <w:rFonts w:eastAsia="Calibri" w:cs="Arial"/>
                <w:szCs w:val="20"/>
                <w:lang w:eastAsia="es-ES_tradnl"/>
              </w:rPr>
              <w:t xml:space="preserve">Daños a los ecosistemas naturales especialmente los recursos hídricos y pérdida de flora y fauna silvestre. Cambios radicales en el paisaje natural.   </w:t>
            </w:r>
          </w:p>
        </w:tc>
      </w:tr>
      <w:tr w:rsidR="00C4283F" w:rsidRPr="00D07C47" w14:paraId="4FC646BA" w14:textId="77777777" w:rsidTr="00131D34">
        <w:tc>
          <w:tcPr>
            <w:tcW w:w="1411" w:type="dxa"/>
          </w:tcPr>
          <w:p w14:paraId="7D8BF733"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2014</w:t>
            </w:r>
          </w:p>
        </w:tc>
        <w:tc>
          <w:tcPr>
            <w:tcW w:w="5360" w:type="dxa"/>
          </w:tcPr>
          <w:p w14:paraId="7D975829"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 xml:space="preserve">Caída de los precios del petróleo y disminución de la actividad exploratoria.  </w:t>
            </w:r>
          </w:p>
          <w:p w14:paraId="321E07D2" w14:textId="77777777" w:rsidR="00C4283F" w:rsidRPr="006F5E97" w:rsidRDefault="00C4283F" w:rsidP="00C4283F">
            <w:pPr>
              <w:spacing w:line="240" w:lineRule="auto"/>
              <w:rPr>
                <w:rFonts w:eastAsia="Calibri" w:cs="Arial"/>
                <w:szCs w:val="20"/>
              </w:rPr>
            </w:pPr>
            <w:r w:rsidRPr="006F5E97">
              <w:rPr>
                <w:rFonts w:eastAsia="Calibri" w:cs="Arial"/>
                <w:szCs w:val="20"/>
                <w:lang w:eastAsia="es-ES_tradnl"/>
              </w:rPr>
              <w:t>Reasentamiento por parte del INCODER de población desplazada,</w:t>
            </w:r>
            <w:r w:rsidRPr="006F5E97">
              <w:rPr>
                <w:rFonts w:eastAsia="Calibri" w:cs="Arial"/>
                <w:szCs w:val="20"/>
              </w:rPr>
              <w:t xml:space="preserve"> Invasiones en los alrededores del municipio de San Martín.</w:t>
            </w:r>
          </w:p>
          <w:p w14:paraId="451EBE8F" w14:textId="77777777" w:rsidR="00C4283F" w:rsidRPr="006F5E97" w:rsidRDefault="00C4283F" w:rsidP="00C4283F">
            <w:pPr>
              <w:spacing w:line="240" w:lineRule="auto"/>
              <w:rPr>
                <w:rFonts w:eastAsia="Calibri" w:cs="Arial"/>
                <w:szCs w:val="20"/>
                <w:lang w:eastAsia="es-ES_tradnl"/>
              </w:rPr>
            </w:pPr>
          </w:p>
        </w:tc>
        <w:tc>
          <w:tcPr>
            <w:tcW w:w="6237" w:type="dxa"/>
          </w:tcPr>
          <w:p w14:paraId="4781416D"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Crisis del petróleo, cambios en los procesos urbanos y rurales.</w:t>
            </w:r>
          </w:p>
          <w:p w14:paraId="44B7C565" w14:textId="77777777" w:rsidR="00C4283F" w:rsidRPr="006F5E97" w:rsidRDefault="00C4283F" w:rsidP="00C4283F">
            <w:pPr>
              <w:spacing w:line="240" w:lineRule="auto"/>
              <w:rPr>
                <w:rFonts w:eastAsia="Calibri" w:cs="Arial"/>
                <w:szCs w:val="20"/>
              </w:rPr>
            </w:pPr>
            <w:r w:rsidRPr="006F5E97">
              <w:rPr>
                <w:rFonts w:eastAsia="Calibri" w:cs="Arial"/>
                <w:szCs w:val="20"/>
                <w:lang w:eastAsia="es-ES_tradnl"/>
              </w:rPr>
              <w:t>Freno de la economía y proceso de ajuste a las necesidades de crecimiento local.</w:t>
            </w:r>
            <w:r w:rsidRPr="006F5E97">
              <w:rPr>
                <w:rFonts w:eastAsia="Calibri" w:cs="Arial"/>
                <w:szCs w:val="20"/>
              </w:rPr>
              <w:t xml:space="preserve"> Se producen mayores impactos en el medio social y ambiental.</w:t>
            </w:r>
          </w:p>
          <w:p w14:paraId="591C8284" w14:textId="77777777" w:rsidR="00C4283F" w:rsidRPr="006F5E97" w:rsidRDefault="00C4283F" w:rsidP="00C4283F">
            <w:pPr>
              <w:spacing w:line="240" w:lineRule="auto"/>
              <w:rPr>
                <w:rFonts w:eastAsia="Calibri" w:cs="Arial"/>
                <w:szCs w:val="20"/>
              </w:rPr>
            </w:pPr>
            <w:r w:rsidRPr="006F5E97">
              <w:rPr>
                <w:rFonts w:eastAsia="Calibri" w:cs="Arial"/>
                <w:szCs w:val="20"/>
              </w:rPr>
              <w:t xml:space="preserve">Bajo crecimiento urbano. </w:t>
            </w:r>
          </w:p>
          <w:p w14:paraId="35C7DF17" w14:textId="77777777" w:rsidR="00C4283F" w:rsidRPr="006F5E97" w:rsidRDefault="00C4283F" w:rsidP="00C4283F">
            <w:pPr>
              <w:spacing w:line="240" w:lineRule="auto"/>
              <w:jc w:val="left"/>
              <w:rPr>
                <w:rFonts w:eastAsia="Calibri" w:cs="Arial"/>
                <w:szCs w:val="20"/>
                <w:lang w:eastAsia="es-ES_tradnl"/>
              </w:rPr>
            </w:pPr>
            <w:r w:rsidRPr="006F5E97">
              <w:rPr>
                <w:rFonts w:eastAsia="Calibri" w:cs="Arial"/>
                <w:szCs w:val="20"/>
              </w:rPr>
              <w:t>Crecimiento poblacional, demanda de bienes y servicios.</w:t>
            </w:r>
            <w:r w:rsidRPr="006F5E97">
              <w:rPr>
                <w:rFonts w:eastAsia="Calibri" w:cs="Arial"/>
                <w:szCs w:val="20"/>
                <w:lang w:eastAsia="es-ES_tradnl"/>
              </w:rPr>
              <w:t xml:space="preserve"> </w:t>
            </w:r>
          </w:p>
        </w:tc>
      </w:tr>
      <w:tr w:rsidR="00C4283F" w:rsidRPr="00D07C47" w14:paraId="4893B3DD" w14:textId="77777777" w:rsidTr="00131D34">
        <w:tc>
          <w:tcPr>
            <w:tcW w:w="1411" w:type="dxa"/>
          </w:tcPr>
          <w:p w14:paraId="04943174"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2015</w:t>
            </w:r>
          </w:p>
        </w:tc>
        <w:tc>
          <w:tcPr>
            <w:tcW w:w="5360" w:type="dxa"/>
          </w:tcPr>
          <w:p w14:paraId="4439E77D" w14:textId="77777777" w:rsidR="00C4283F" w:rsidRPr="006F5E97" w:rsidRDefault="00C4283F" w:rsidP="00C4283F">
            <w:pPr>
              <w:spacing w:line="240" w:lineRule="auto"/>
              <w:jc w:val="left"/>
              <w:rPr>
                <w:rFonts w:eastAsia="Calibri" w:cs="Arial"/>
                <w:szCs w:val="20"/>
                <w:lang w:eastAsia="es-ES_tradnl"/>
              </w:rPr>
            </w:pPr>
            <w:r w:rsidRPr="006F5E97">
              <w:rPr>
                <w:rFonts w:eastAsia="Calibri" w:cs="Arial"/>
                <w:szCs w:val="20"/>
                <w:lang w:eastAsia="es-ES_tradnl"/>
              </w:rPr>
              <w:t>Desmantelamiento del paramilitarismo en San Martín y San Carlos de Guaroa.</w:t>
            </w:r>
          </w:p>
          <w:p w14:paraId="7C7270A9" w14:textId="77777777" w:rsidR="00C4283F" w:rsidRPr="006F5E97" w:rsidRDefault="00C4283F" w:rsidP="00C4283F">
            <w:pPr>
              <w:spacing w:line="240" w:lineRule="auto"/>
              <w:jc w:val="left"/>
              <w:rPr>
                <w:rFonts w:eastAsia="Calibri" w:cs="Arial"/>
                <w:szCs w:val="20"/>
                <w:lang w:eastAsia="es-ES_tradnl"/>
              </w:rPr>
            </w:pPr>
            <w:r w:rsidRPr="006F5E97">
              <w:rPr>
                <w:rFonts w:eastAsia="Calibri" w:cs="Arial"/>
                <w:szCs w:val="20"/>
                <w:lang w:eastAsia="es-ES_tradnl"/>
              </w:rPr>
              <w:t xml:space="preserve">Cambios en el municipio de San Carlos de Guaroa y de la ganadería extensiva se pasa a la agroindustria de los cultivos de la palma de aceite, el arroz y el plátano. </w:t>
            </w:r>
          </w:p>
        </w:tc>
        <w:tc>
          <w:tcPr>
            <w:tcW w:w="6237" w:type="dxa"/>
          </w:tcPr>
          <w:p w14:paraId="4D5903D2"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Pacificación de todo el sector del Ariari.</w:t>
            </w:r>
          </w:p>
          <w:p w14:paraId="6AF47603"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Cambios del uso del suelo y del paisaje.</w:t>
            </w:r>
          </w:p>
          <w:p w14:paraId="3F60526B"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 xml:space="preserve">Afectación de los ecosistemas naturales. </w:t>
            </w:r>
          </w:p>
          <w:p w14:paraId="6D469A20" w14:textId="77777777" w:rsidR="00C4283F" w:rsidRPr="006F5E97" w:rsidRDefault="00C4283F" w:rsidP="00C4283F">
            <w:pPr>
              <w:spacing w:line="240" w:lineRule="auto"/>
              <w:rPr>
                <w:rFonts w:eastAsia="Calibri" w:cs="Arial"/>
                <w:szCs w:val="20"/>
                <w:lang w:eastAsia="es-ES_tradnl"/>
              </w:rPr>
            </w:pPr>
          </w:p>
        </w:tc>
      </w:tr>
      <w:tr w:rsidR="00C4283F" w:rsidRPr="00D07C47" w14:paraId="7AA5834A" w14:textId="77777777" w:rsidTr="00131D34">
        <w:tc>
          <w:tcPr>
            <w:tcW w:w="1411" w:type="dxa"/>
          </w:tcPr>
          <w:p w14:paraId="6567F109"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lang w:eastAsia="es-ES_tradnl"/>
              </w:rPr>
              <w:t>2017</w:t>
            </w:r>
          </w:p>
        </w:tc>
        <w:tc>
          <w:tcPr>
            <w:tcW w:w="5360" w:type="dxa"/>
          </w:tcPr>
          <w:p w14:paraId="5F96D89C" w14:textId="77777777" w:rsidR="00C4283F" w:rsidRPr="006F5E97" w:rsidRDefault="00C4283F" w:rsidP="00C4283F">
            <w:pPr>
              <w:spacing w:line="240" w:lineRule="auto"/>
              <w:rPr>
                <w:rFonts w:eastAsia="Calibri" w:cs="Arial"/>
                <w:szCs w:val="20"/>
              </w:rPr>
            </w:pPr>
            <w:r w:rsidRPr="006F5E97">
              <w:rPr>
                <w:rFonts w:eastAsia="Calibri" w:cs="Arial"/>
                <w:szCs w:val="20"/>
              </w:rPr>
              <w:t>Siguen creciendo los cultivos de palma.</w:t>
            </w:r>
          </w:p>
          <w:p w14:paraId="3900B98E" w14:textId="77777777" w:rsidR="00C4283F" w:rsidRPr="006F5E97" w:rsidRDefault="00C4283F" w:rsidP="00C4283F">
            <w:pPr>
              <w:spacing w:line="240" w:lineRule="auto"/>
              <w:rPr>
                <w:rFonts w:eastAsia="Calibri" w:cs="Arial"/>
                <w:szCs w:val="20"/>
              </w:rPr>
            </w:pPr>
            <w:r w:rsidRPr="006F5E97">
              <w:rPr>
                <w:rFonts w:eastAsia="Calibri" w:cs="Arial"/>
                <w:szCs w:val="20"/>
              </w:rPr>
              <w:t>Está regresando el cultivo del arroz</w:t>
            </w:r>
          </w:p>
          <w:p w14:paraId="6BDB511A"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rPr>
              <w:t>Siembra de cultivos de piña, sandía y penca de sábila.</w:t>
            </w:r>
          </w:p>
        </w:tc>
        <w:tc>
          <w:tcPr>
            <w:tcW w:w="6237" w:type="dxa"/>
          </w:tcPr>
          <w:p w14:paraId="57C34E73" w14:textId="77777777" w:rsidR="00C4283F" w:rsidRPr="006F5E97" w:rsidRDefault="00C4283F" w:rsidP="00C4283F">
            <w:pPr>
              <w:spacing w:line="240" w:lineRule="auto"/>
              <w:rPr>
                <w:rFonts w:eastAsia="Calibri" w:cs="Arial"/>
                <w:szCs w:val="20"/>
                <w:lang w:eastAsia="es-ES_tradnl"/>
              </w:rPr>
            </w:pPr>
            <w:r w:rsidRPr="006F5E97">
              <w:rPr>
                <w:rFonts w:eastAsia="Calibri" w:cs="Arial"/>
                <w:szCs w:val="20"/>
              </w:rPr>
              <w:t>Se incrementa la corrupción pública, crece la delincuencia común, aumenta la contaminación por la fumigación aérea, aumenta el desempleo de personas que no tienen ninguna capacitación técnica, vías en mal estado y ausencia de Estado frente a las demandas locales de salud y educación</w:t>
            </w:r>
          </w:p>
        </w:tc>
      </w:tr>
    </w:tbl>
    <w:p w14:paraId="3AAAB534" w14:textId="66A0B050" w:rsidR="00E6577D" w:rsidRDefault="00281AAE" w:rsidP="007E64AA">
      <w:pPr>
        <w:jc w:val="center"/>
        <w:rPr>
          <w:rFonts w:cs="Arial"/>
          <w:color w:val="000000" w:themeColor="text1"/>
          <w:szCs w:val="20"/>
          <w:lang w:val="es-MX" w:eastAsia="es-ES"/>
        </w:rPr>
      </w:pPr>
      <w:r w:rsidRPr="00F644C9">
        <w:rPr>
          <w:rFonts w:cs="Arial"/>
          <w:b/>
          <w:color w:val="000000" w:themeColor="text1"/>
          <w:szCs w:val="20"/>
          <w:lang w:val="es-MX" w:eastAsia="es-ES"/>
        </w:rPr>
        <w:t xml:space="preserve">Fuente: </w:t>
      </w:r>
      <w:sdt>
        <w:sdtPr>
          <w:rPr>
            <w:rFonts w:cs="Arial"/>
            <w:b/>
            <w:color w:val="000000" w:themeColor="text1"/>
            <w:szCs w:val="20"/>
            <w:lang w:val="es-MX" w:eastAsia="es-ES"/>
          </w:rPr>
          <w:id w:val="1156193400"/>
          <w:citation/>
        </w:sdtPr>
        <w:sdtContent>
          <w:r w:rsidR="00C62A09" w:rsidRPr="00F644C9">
            <w:rPr>
              <w:rFonts w:cs="Arial"/>
              <w:b/>
              <w:color w:val="000000" w:themeColor="text1"/>
              <w:szCs w:val="20"/>
              <w:lang w:val="es-MX" w:eastAsia="es-ES"/>
            </w:rPr>
            <w:fldChar w:fldCharType="begin"/>
          </w:r>
          <w:r w:rsidR="00BB319A">
            <w:rPr>
              <w:rFonts w:cs="Arial"/>
              <w:b/>
              <w:color w:val="000000" w:themeColor="text1"/>
              <w:szCs w:val="20"/>
              <w:lang w:val="es-CO" w:eastAsia="es-ES"/>
            </w:rPr>
            <w:instrText xml:space="preserve">CITATION Bio172 \l 9226 </w:instrText>
          </w:r>
          <w:r w:rsidR="00C62A09" w:rsidRPr="00F644C9">
            <w:rPr>
              <w:rFonts w:cs="Arial"/>
              <w:b/>
              <w:color w:val="000000" w:themeColor="text1"/>
              <w:szCs w:val="20"/>
              <w:lang w:val="es-MX" w:eastAsia="es-ES"/>
            </w:rPr>
            <w:fldChar w:fldCharType="separate"/>
          </w:r>
          <w:r w:rsidR="00BB319A" w:rsidRPr="00BB319A">
            <w:rPr>
              <w:rFonts w:cs="Arial"/>
              <w:noProof/>
              <w:color w:val="000000" w:themeColor="text1"/>
              <w:szCs w:val="20"/>
              <w:lang w:val="es-CO" w:eastAsia="es-ES"/>
            </w:rPr>
            <w:t>(Biología Aplicada BioAp SAS, 2017)</w:t>
          </w:r>
          <w:r w:rsidR="00C62A09" w:rsidRPr="00F644C9">
            <w:rPr>
              <w:rFonts w:cs="Arial"/>
              <w:b/>
              <w:color w:val="000000" w:themeColor="text1"/>
              <w:szCs w:val="20"/>
              <w:lang w:val="es-MX" w:eastAsia="es-ES"/>
            </w:rPr>
            <w:fldChar w:fldCharType="end"/>
          </w:r>
        </w:sdtContent>
      </w:sdt>
    </w:p>
    <w:p w14:paraId="41F66787" w14:textId="77777777" w:rsidR="00E6577D" w:rsidRDefault="00E6577D" w:rsidP="005D313D">
      <w:pPr>
        <w:rPr>
          <w:rFonts w:cs="Arial"/>
          <w:color w:val="000000" w:themeColor="text1"/>
          <w:szCs w:val="20"/>
          <w:lang w:val="es-MX" w:eastAsia="es-ES"/>
        </w:rPr>
      </w:pPr>
    </w:p>
    <w:p w14:paraId="24EE8581" w14:textId="77777777" w:rsidR="00281AAE" w:rsidRDefault="00281AAE" w:rsidP="005D313D">
      <w:pPr>
        <w:rPr>
          <w:rFonts w:cs="Arial"/>
          <w:color w:val="000000" w:themeColor="text1"/>
          <w:szCs w:val="20"/>
          <w:lang w:val="es-MX" w:eastAsia="es-ES"/>
        </w:rPr>
        <w:sectPr w:rsidR="00281AAE" w:rsidSect="00ED011F">
          <w:pgSz w:w="15840" w:h="12240" w:orient="landscape" w:code="1"/>
          <w:pgMar w:top="1418" w:right="1418" w:bottom="1418" w:left="1418" w:header="709" w:footer="709" w:gutter="0"/>
          <w:pgNumType w:chapStyle="1"/>
          <w:cols w:space="708"/>
          <w:docGrid w:linePitch="360"/>
        </w:sectPr>
      </w:pPr>
    </w:p>
    <w:p w14:paraId="6D846912" w14:textId="243990EE" w:rsidR="005D313D" w:rsidRDefault="008D67C1" w:rsidP="005D313D">
      <w:pPr>
        <w:rPr>
          <w:rFonts w:cs="Arial"/>
          <w:color w:val="000000" w:themeColor="text1"/>
          <w:szCs w:val="20"/>
          <w:lang w:val="es-MX" w:eastAsia="es-ES"/>
        </w:rPr>
      </w:pPr>
      <w:r w:rsidRPr="00190E55">
        <w:rPr>
          <w:rFonts w:cs="Arial"/>
          <w:color w:val="000000" w:themeColor="text1"/>
          <w:szCs w:val="20"/>
          <w:lang w:val="es-MX" w:eastAsia="es-ES"/>
        </w:rPr>
        <w:lastRenderedPageBreak/>
        <w:t>En</w:t>
      </w:r>
      <w:r>
        <w:rPr>
          <w:rFonts w:cs="Arial"/>
          <w:color w:val="000000" w:themeColor="text1"/>
          <w:szCs w:val="20"/>
          <w:lang w:val="es-MX" w:eastAsia="es-ES"/>
        </w:rPr>
        <w:t xml:space="preserve"> cuanto a cultura de los municipios </w:t>
      </w:r>
      <w:r w:rsidRPr="00190E55">
        <w:rPr>
          <w:rFonts w:cs="Arial"/>
          <w:color w:val="000000" w:themeColor="text1"/>
          <w:szCs w:val="20"/>
          <w:lang w:val="es-MX" w:eastAsia="es-ES"/>
        </w:rPr>
        <w:t>de área de influencia</w:t>
      </w:r>
      <w:r>
        <w:rPr>
          <w:rFonts w:cs="Arial"/>
          <w:color w:val="000000" w:themeColor="text1"/>
          <w:szCs w:val="20"/>
          <w:lang w:val="es-MX" w:eastAsia="es-ES"/>
        </w:rPr>
        <w:t xml:space="preserve"> (</w:t>
      </w:r>
      <w:r>
        <w:rPr>
          <w:rFonts w:cs="Arial"/>
          <w:color w:val="000000" w:themeColor="text1"/>
          <w:szCs w:val="20"/>
          <w:lang w:val="es-MX" w:eastAsia="es-ES"/>
        </w:rPr>
        <w:fldChar w:fldCharType="begin"/>
      </w:r>
      <w:r>
        <w:rPr>
          <w:rFonts w:cs="Arial"/>
          <w:color w:val="000000" w:themeColor="text1"/>
          <w:szCs w:val="20"/>
          <w:lang w:val="es-MX" w:eastAsia="es-ES"/>
        </w:rPr>
        <w:instrText xml:space="preserve"> REF _Ref501445256 \h  \* MERGEFORMAT </w:instrText>
      </w:r>
      <w:r>
        <w:rPr>
          <w:rFonts w:cs="Arial"/>
          <w:color w:val="000000" w:themeColor="text1"/>
          <w:szCs w:val="20"/>
          <w:lang w:val="es-MX" w:eastAsia="es-ES"/>
        </w:rPr>
      </w:r>
      <w:r>
        <w:rPr>
          <w:rFonts w:cs="Arial"/>
          <w:color w:val="000000" w:themeColor="text1"/>
          <w:szCs w:val="20"/>
          <w:lang w:val="es-MX" w:eastAsia="es-ES"/>
        </w:rPr>
        <w:fldChar w:fldCharType="separate"/>
      </w:r>
      <w:r w:rsidR="00BC6CB0" w:rsidRPr="00BC6CB0">
        <w:rPr>
          <w:b/>
          <w:color w:val="000000" w:themeColor="text1"/>
          <w:szCs w:val="20"/>
        </w:rPr>
        <w:t xml:space="preserve">Tabla </w:t>
      </w:r>
      <w:r w:rsidR="00BC6CB0" w:rsidRPr="00BC6CB0">
        <w:rPr>
          <w:b/>
          <w:noProof/>
          <w:color w:val="000000" w:themeColor="text1"/>
          <w:szCs w:val="20"/>
        </w:rPr>
        <w:t>5.3</w:t>
      </w:r>
      <w:r>
        <w:rPr>
          <w:rFonts w:cs="Arial"/>
          <w:color w:val="000000" w:themeColor="text1"/>
          <w:szCs w:val="20"/>
          <w:lang w:val="es-MX" w:eastAsia="es-ES"/>
        </w:rPr>
        <w:fldChar w:fldCharType="end"/>
      </w:r>
      <w:r>
        <w:rPr>
          <w:rFonts w:cs="Arial"/>
          <w:color w:val="000000" w:themeColor="text1"/>
          <w:szCs w:val="20"/>
          <w:lang w:val="es-MX" w:eastAsia="es-ES"/>
        </w:rPr>
        <w:t>)</w:t>
      </w:r>
      <w:r w:rsidRPr="00190E55">
        <w:rPr>
          <w:rFonts w:cs="Arial"/>
          <w:color w:val="000000" w:themeColor="text1"/>
          <w:szCs w:val="20"/>
          <w:lang w:val="es-MX" w:eastAsia="es-ES"/>
        </w:rPr>
        <w:t>, tal como ya se ha mencionado, hacen parte de la región media del Ariari, región que ha configurado la ocupación de su territorio y su cultura sobre la base de los procesos de colonización permanente que se han dado y siguen dando. De este modo los procesos de evangelización de las comunidades jesuitas lograron penetrar las creencias, mitos y leyendas de la cultura indígena existente, configurando desde ese momento una nueva cultura sincrética, que posteriormente fue afianzándose y reforzándose en su mestizaje con las poblaciones migrantes de distintas zona</w:t>
      </w:r>
      <w:r w:rsidR="00BB319A">
        <w:rPr>
          <w:rFonts w:cs="Arial"/>
          <w:color w:val="000000" w:themeColor="text1"/>
          <w:szCs w:val="20"/>
          <w:lang w:val="es-MX" w:eastAsia="es-ES"/>
        </w:rPr>
        <w:t>s</w:t>
      </w:r>
      <w:r w:rsidRPr="00190E55">
        <w:rPr>
          <w:rFonts w:cs="Arial"/>
          <w:color w:val="000000" w:themeColor="text1"/>
          <w:szCs w:val="20"/>
          <w:lang w:val="es-MX" w:eastAsia="es-ES"/>
        </w:rPr>
        <w:t xml:space="preserve"> y sus tradiciones.  De este modo, se obtiene un bagaje multicultural muy fuerte que se expresa por medio de danzas, música y trovas propias</w:t>
      </w:r>
      <w:r>
        <w:rPr>
          <w:rFonts w:cs="Arial"/>
          <w:color w:val="000000" w:themeColor="text1"/>
          <w:szCs w:val="20"/>
          <w:lang w:val="es-MX" w:eastAsia="es-ES"/>
        </w:rPr>
        <w:t xml:space="preserve"> </w:t>
      </w:r>
      <w:bookmarkStart w:id="26" w:name="_Hlk501035767"/>
      <w:sdt>
        <w:sdtPr>
          <w:rPr>
            <w:rFonts w:cs="Arial"/>
            <w:color w:val="000000" w:themeColor="text1"/>
            <w:szCs w:val="20"/>
            <w:lang w:val="es-MX" w:eastAsia="es-ES"/>
          </w:rPr>
          <w:id w:val="994221003"/>
          <w:citation/>
        </w:sdtPr>
        <w:sdtContent>
          <w:r>
            <w:rPr>
              <w:rFonts w:cs="Arial"/>
              <w:color w:val="000000" w:themeColor="text1"/>
              <w:szCs w:val="20"/>
              <w:lang w:val="es-MX" w:eastAsia="es-ES"/>
            </w:rPr>
            <w:fldChar w:fldCharType="begin"/>
          </w:r>
          <w:r>
            <w:rPr>
              <w:rFonts w:cs="Arial"/>
              <w:color w:val="000000" w:themeColor="text1"/>
              <w:szCs w:val="20"/>
              <w:lang w:val="es-CO" w:eastAsia="es-ES"/>
            </w:rPr>
            <w:instrText xml:space="preserve"> CITATION Bio16 \l 9226 </w:instrText>
          </w:r>
          <w:r>
            <w:rPr>
              <w:rFonts w:cs="Arial"/>
              <w:color w:val="000000" w:themeColor="text1"/>
              <w:szCs w:val="20"/>
              <w:lang w:val="es-MX" w:eastAsia="es-ES"/>
            </w:rPr>
            <w:fldChar w:fldCharType="separate"/>
          </w:r>
          <w:r w:rsidRPr="009249F1">
            <w:rPr>
              <w:rFonts w:cs="Arial"/>
              <w:noProof/>
              <w:color w:val="000000" w:themeColor="text1"/>
              <w:szCs w:val="20"/>
              <w:lang w:val="es-CO" w:eastAsia="es-ES"/>
            </w:rPr>
            <w:t>(BioAp, 2016)</w:t>
          </w:r>
          <w:r>
            <w:rPr>
              <w:rFonts w:cs="Arial"/>
              <w:color w:val="000000" w:themeColor="text1"/>
              <w:szCs w:val="20"/>
              <w:lang w:val="es-MX" w:eastAsia="es-ES"/>
            </w:rPr>
            <w:fldChar w:fldCharType="end"/>
          </w:r>
        </w:sdtContent>
      </w:sdt>
      <w:r>
        <w:rPr>
          <w:rFonts w:cs="Arial"/>
          <w:color w:val="000000" w:themeColor="text1"/>
          <w:szCs w:val="20"/>
          <w:lang w:val="es-MX" w:eastAsia="es-ES"/>
        </w:rPr>
        <w:t>.</w:t>
      </w:r>
      <w:bookmarkEnd w:id="26"/>
      <w:r>
        <w:rPr>
          <w:rFonts w:cs="Arial"/>
          <w:color w:val="000000" w:themeColor="text1"/>
          <w:szCs w:val="20"/>
          <w:lang w:val="es-MX" w:eastAsia="es-ES"/>
        </w:rPr>
        <w:t xml:space="preserve"> </w:t>
      </w:r>
    </w:p>
    <w:p w14:paraId="0BBFD51F" w14:textId="77777777" w:rsidR="005B1899" w:rsidRPr="00253668" w:rsidRDefault="005B1899" w:rsidP="00253668">
      <w:pPr>
        <w:jc w:val="center"/>
        <w:rPr>
          <w:rFonts w:cs="Arial"/>
          <w:b/>
          <w:color w:val="000000" w:themeColor="text1"/>
          <w:szCs w:val="20"/>
          <w:lang w:val="es-MX" w:eastAsia="es-ES"/>
        </w:rPr>
      </w:pPr>
    </w:p>
    <w:p w14:paraId="595FCA38" w14:textId="2B4F1509" w:rsidR="005B1899" w:rsidRPr="00F644C9" w:rsidRDefault="00AF67B5" w:rsidP="00AF67B5">
      <w:pPr>
        <w:pStyle w:val="Descripcin"/>
        <w:jc w:val="center"/>
        <w:rPr>
          <w:rFonts w:cs="Arial"/>
          <w:color w:val="000000" w:themeColor="text1"/>
          <w:sz w:val="20"/>
          <w:szCs w:val="20"/>
          <w:lang w:val="es-MX" w:eastAsia="es-ES"/>
        </w:rPr>
      </w:pPr>
      <w:bookmarkStart w:id="27" w:name="_Ref501445256"/>
      <w:bookmarkStart w:id="28" w:name="_Toc511887290"/>
      <w:r w:rsidRPr="00F644C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3</w:t>
      </w:r>
      <w:r w:rsidR="001A7DD5">
        <w:rPr>
          <w:color w:val="000000" w:themeColor="text1"/>
          <w:sz w:val="20"/>
          <w:szCs w:val="20"/>
        </w:rPr>
        <w:fldChar w:fldCharType="end"/>
      </w:r>
      <w:bookmarkEnd w:id="27"/>
      <w:r w:rsidR="005B1899" w:rsidRPr="00F644C9">
        <w:rPr>
          <w:rFonts w:cs="Arial"/>
          <w:color w:val="000000" w:themeColor="text1"/>
          <w:sz w:val="20"/>
          <w:szCs w:val="20"/>
          <w:lang w:val="es-MX" w:eastAsia="es-ES"/>
        </w:rPr>
        <w:t>. Representaciones culturales municipios área de influencia</w:t>
      </w:r>
      <w:bookmarkEnd w:id="28"/>
    </w:p>
    <w:tbl>
      <w:tblPr>
        <w:tblStyle w:val="Tablaconcuadrcula"/>
        <w:tblW w:w="0" w:type="auto"/>
        <w:tblLook w:val="04A0" w:firstRow="1" w:lastRow="0" w:firstColumn="1" w:lastColumn="0" w:noHBand="0" w:noVBand="1"/>
      </w:tblPr>
      <w:tblGrid>
        <w:gridCol w:w="2076"/>
        <w:gridCol w:w="7318"/>
      </w:tblGrid>
      <w:tr w:rsidR="005B1899" w14:paraId="268370E7" w14:textId="77777777" w:rsidTr="005031A7">
        <w:trPr>
          <w:tblHeader/>
        </w:trPr>
        <w:tc>
          <w:tcPr>
            <w:tcW w:w="2093" w:type="dxa"/>
            <w:shd w:val="clear" w:color="auto" w:fill="E5B8B7" w:themeFill="accent2" w:themeFillTint="66"/>
          </w:tcPr>
          <w:p w14:paraId="4ADDBCE1" w14:textId="77777777" w:rsidR="005B1899" w:rsidRPr="008F0682" w:rsidRDefault="008F0682" w:rsidP="008F0682">
            <w:pPr>
              <w:jc w:val="center"/>
              <w:rPr>
                <w:rFonts w:cs="Arial"/>
                <w:b/>
                <w:color w:val="000000" w:themeColor="text1"/>
                <w:szCs w:val="20"/>
                <w:lang w:val="es-MX" w:eastAsia="es-ES"/>
              </w:rPr>
            </w:pPr>
            <w:r w:rsidRPr="008F0682">
              <w:rPr>
                <w:rFonts w:cs="Arial"/>
                <w:b/>
                <w:color w:val="000000" w:themeColor="text1"/>
                <w:szCs w:val="20"/>
                <w:lang w:val="es-MX" w:eastAsia="es-ES"/>
              </w:rPr>
              <w:t>MUNICIPIO</w:t>
            </w:r>
          </w:p>
        </w:tc>
        <w:tc>
          <w:tcPr>
            <w:tcW w:w="7451" w:type="dxa"/>
            <w:shd w:val="clear" w:color="auto" w:fill="E5B8B7" w:themeFill="accent2" w:themeFillTint="66"/>
          </w:tcPr>
          <w:p w14:paraId="37A3EB37" w14:textId="77777777" w:rsidR="005B1899" w:rsidRPr="008F0682" w:rsidRDefault="008F0682" w:rsidP="008F0682">
            <w:pPr>
              <w:jc w:val="center"/>
              <w:rPr>
                <w:rFonts w:cs="Arial"/>
                <w:b/>
                <w:color w:val="000000" w:themeColor="text1"/>
                <w:szCs w:val="20"/>
                <w:lang w:val="es-MX" w:eastAsia="es-ES"/>
              </w:rPr>
            </w:pPr>
            <w:r w:rsidRPr="008F0682">
              <w:rPr>
                <w:rFonts w:cs="Arial"/>
                <w:b/>
                <w:color w:val="000000" w:themeColor="text1"/>
                <w:szCs w:val="20"/>
                <w:lang w:val="es-MX" w:eastAsia="es-ES"/>
              </w:rPr>
              <w:t>REPRESENTACIONES CULTURALES</w:t>
            </w:r>
          </w:p>
        </w:tc>
      </w:tr>
      <w:tr w:rsidR="005B1899" w14:paraId="4D8087CF" w14:textId="77777777" w:rsidTr="00296B5C">
        <w:tc>
          <w:tcPr>
            <w:tcW w:w="2093" w:type="dxa"/>
            <w:vAlign w:val="center"/>
          </w:tcPr>
          <w:p w14:paraId="1B8F122E" w14:textId="77777777" w:rsidR="005B1899" w:rsidRDefault="005B1899" w:rsidP="00296B5C">
            <w:pPr>
              <w:jc w:val="center"/>
              <w:rPr>
                <w:rFonts w:cs="Arial"/>
                <w:color w:val="000000" w:themeColor="text1"/>
                <w:szCs w:val="20"/>
                <w:lang w:val="es-MX" w:eastAsia="es-ES"/>
              </w:rPr>
            </w:pPr>
          </w:p>
          <w:p w14:paraId="5AB93465" w14:textId="77777777" w:rsidR="005B1899" w:rsidRDefault="005B1899" w:rsidP="00296B5C">
            <w:pPr>
              <w:jc w:val="center"/>
              <w:rPr>
                <w:rFonts w:cs="Arial"/>
                <w:color w:val="000000" w:themeColor="text1"/>
                <w:szCs w:val="20"/>
                <w:lang w:val="es-MX" w:eastAsia="es-ES"/>
              </w:rPr>
            </w:pPr>
            <w:r w:rsidRPr="00FA11EB">
              <w:rPr>
                <w:rFonts w:cs="Arial"/>
                <w:b/>
                <w:color w:val="000000" w:themeColor="text1"/>
                <w:szCs w:val="20"/>
                <w:lang w:val="es-MX" w:eastAsia="es-ES"/>
              </w:rPr>
              <w:t>San Martin de los Llanos</w:t>
            </w:r>
          </w:p>
        </w:tc>
        <w:tc>
          <w:tcPr>
            <w:tcW w:w="7451" w:type="dxa"/>
          </w:tcPr>
          <w:p w14:paraId="0E1BDDB0" w14:textId="77777777" w:rsidR="008F0682" w:rsidRDefault="008F0682" w:rsidP="005B1899">
            <w:pPr>
              <w:shd w:val="clear" w:color="auto" w:fill="FFFFFF"/>
              <w:rPr>
                <w:rFonts w:eastAsia="Times New Roman" w:cs="Arial"/>
                <w:color w:val="000000" w:themeColor="text1"/>
                <w:szCs w:val="20"/>
                <w:lang w:eastAsia="es-CO"/>
              </w:rPr>
            </w:pPr>
          </w:p>
          <w:p w14:paraId="5E1457FE" w14:textId="77777777" w:rsidR="005B1899" w:rsidRDefault="005B1899" w:rsidP="00A70316">
            <w:pPr>
              <w:shd w:val="clear" w:color="auto" w:fill="FFFFFF"/>
              <w:rPr>
                <w:rFonts w:cs="Arial"/>
                <w:color w:val="000000" w:themeColor="text1"/>
                <w:szCs w:val="20"/>
                <w:lang w:val="es-MX" w:eastAsia="es-ES"/>
              </w:rPr>
            </w:pPr>
            <w:r>
              <w:rPr>
                <w:rFonts w:eastAsia="Times New Roman" w:cs="Arial"/>
                <w:color w:val="000000" w:themeColor="text1"/>
                <w:szCs w:val="20"/>
                <w:lang w:eastAsia="es-CO"/>
              </w:rPr>
              <w:t>S</w:t>
            </w:r>
            <w:r w:rsidRPr="00190E55">
              <w:rPr>
                <w:rFonts w:eastAsia="Times New Roman" w:cs="Arial"/>
                <w:color w:val="000000" w:themeColor="text1"/>
                <w:szCs w:val="20"/>
                <w:lang w:eastAsia="es-CO"/>
              </w:rPr>
              <w:t>itios turísticos la Iglesia San Martin de Tours, la Manga de Coleo, la Plaza de las Cuadrillas y la Casa de la Cultura.</w:t>
            </w:r>
            <w:r>
              <w:rPr>
                <w:rFonts w:cs="Arial"/>
                <w:color w:val="000000" w:themeColor="text1"/>
                <w:szCs w:val="20"/>
                <w:lang w:val="es-MX" w:eastAsia="es-ES"/>
              </w:rPr>
              <w:t xml:space="preserve"> </w:t>
            </w:r>
            <w:r w:rsidRPr="00190E55">
              <w:rPr>
                <w:rFonts w:eastAsia="Times New Roman" w:cs="Arial"/>
                <w:color w:val="000000" w:themeColor="text1"/>
                <w:szCs w:val="20"/>
                <w:lang w:eastAsia="es-CO"/>
              </w:rPr>
              <w:t>Cada año se realiza el Festival Internacional Folclórico y Turístico del Llano, donde su principal atractivo son las cuadrillas de San Martín, que reviven con una magnifica coreografía ecuestre, los enfrentamientos entre moros y cristianos y entre indígenas y negros y la integración de las razas y culturas</w:t>
            </w:r>
            <w:r>
              <w:rPr>
                <w:rFonts w:eastAsia="Times New Roman" w:cs="Arial"/>
                <w:color w:val="000000" w:themeColor="text1"/>
                <w:szCs w:val="20"/>
                <w:lang w:eastAsia="es-CO"/>
              </w:rPr>
              <w:t xml:space="preserve"> </w:t>
            </w:r>
            <w:sdt>
              <w:sdtPr>
                <w:rPr>
                  <w:rFonts w:eastAsia="Times New Roman" w:cs="Arial"/>
                  <w:color w:val="000000" w:themeColor="text1"/>
                  <w:szCs w:val="20"/>
                  <w:lang w:eastAsia="es-CO"/>
                </w:rPr>
                <w:id w:val="-351260645"/>
                <w:citation/>
              </w:sdtPr>
              <w:sdtContent>
                <w:r>
                  <w:rPr>
                    <w:rFonts w:eastAsia="Times New Roman" w:cs="Arial"/>
                    <w:color w:val="000000" w:themeColor="text1"/>
                    <w:szCs w:val="20"/>
                    <w:lang w:eastAsia="es-CO"/>
                  </w:rPr>
                  <w:fldChar w:fldCharType="begin"/>
                </w:r>
                <w:r>
                  <w:rPr>
                    <w:rFonts w:eastAsia="Times New Roman" w:cs="Arial"/>
                    <w:color w:val="000000" w:themeColor="text1"/>
                    <w:szCs w:val="20"/>
                    <w:lang w:eastAsia="es-CO"/>
                  </w:rPr>
                  <w:instrText xml:space="preserve"> CITATION Alc17 \l 9226 </w:instrText>
                </w:r>
                <w:r>
                  <w:rPr>
                    <w:rFonts w:eastAsia="Times New Roman" w:cs="Arial"/>
                    <w:color w:val="000000" w:themeColor="text1"/>
                    <w:szCs w:val="20"/>
                    <w:lang w:eastAsia="es-CO"/>
                  </w:rPr>
                  <w:fldChar w:fldCharType="separate"/>
                </w:r>
                <w:r w:rsidRPr="009249F1">
                  <w:rPr>
                    <w:rFonts w:eastAsia="Times New Roman" w:cs="Arial"/>
                    <w:noProof/>
                    <w:color w:val="000000" w:themeColor="text1"/>
                    <w:szCs w:val="20"/>
                    <w:lang w:eastAsia="es-CO"/>
                  </w:rPr>
                  <w:t>(Alcaldia San Martin de Los Llanos, 2017)</w:t>
                </w:r>
                <w:r>
                  <w:rPr>
                    <w:rFonts w:eastAsia="Times New Roman" w:cs="Arial"/>
                    <w:color w:val="000000" w:themeColor="text1"/>
                    <w:szCs w:val="20"/>
                    <w:lang w:eastAsia="es-CO"/>
                  </w:rPr>
                  <w:fldChar w:fldCharType="end"/>
                </w:r>
              </w:sdtContent>
            </w:sdt>
            <w:r w:rsidRPr="00190E55">
              <w:rPr>
                <w:rFonts w:eastAsia="Times New Roman" w:cs="Arial"/>
                <w:color w:val="000000" w:themeColor="text1"/>
                <w:szCs w:val="20"/>
                <w:lang w:eastAsia="es-CO"/>
              </w:rPr>
              <w:t xml:space="preserve">. </w:t>
            </w:r>
          </w:p>
        </w:tc>
      </w:tr>
      <w:tr w:rsidR="005B1899" w14:paraId="748DEFA8" w14:textId="77777777" w:rsidTr="00296B5C">
        <w:tc>
          <w:tcPr>
            <w:tcW w:w="2093" w:type="dxa"/>
            <w:vAlign w:val="center"/>
          </w:tcPr>
          <w:p w14:paraId="56E6F68D" w14:textId="77777777" w:rsidR="005B1899" w:rsidRDefault="005B1899" w:rsidP="00296B5C">
            <w:pPr>
              <w:jc w:val="center"/>
              <w:rPr>
                <w:rFonts w:cs="Arial"/>
                <w:color w:val="000000" w:themeColor="text1"/>
                <w:szCs w:val="20"/>
                <w:lang w:val="es-MX" w:eastAsia="es-ES"/>
              </w:rPr>
            </w:pPr>
            <w:r w:rsidRPr="00F60482">
              <w:rPr>
                <w:rFonts w:cs="Arial"/>
                <w:b/>
                <w:color w:val="000000" w:themeColor="text1"/>
                <w:szCs w:val="20"/>
                <w:lang w:val="es-MX" w:eastAsia="es-ES"/>
              </w:rPr>
              <w:t>Castilla La Nueva</w:t>
            </w:r>
          </w:p>
        </w:tc>
        <w:tc>
          <w:tcPr>
            <w:tcW w:w="7451" w:type="dxa"/>
          </w:tcPr>
          <w:p w14:paraId="758D5DB4" w14:textId="77777777" w:rsidR="009307E0" w:rsidRDefault="009307E0" w:rsidP="005D313D">
            <w:pPr>
              <w:rPr>
                <w:rFonts w:cs="Arial"/>
                <w:color w:val="000000" w:themeColor="text1"/>
                <w:szCs w:val="20"/>
                <w:lang w:eastAsia="es-ES"/>
              </w:rPr>
            </w:pPr>
          </w:p>
          <w:p w14:paraId="4B50C477" w14:textId="77777777" w:rsidR="005B1899" w:rsidRDefault="008F0682" w:rsidP="005D313D">
            <w:pPr>
              <w:rPr>
                <w:rFonts w:cs="Arial"/>
                <w:color w:val="000000" w:themeColor="text1"/>
                <w:szCs w:val="20"/>
                <w:lang w:val="es-MX" w:eastAsia="es-ES"/>
              </w:rPr>
            </w:pPr>
            <w:r>
              <w:rPr>
                <w:rFonts w:cs="Arial"/>
                <w:color w:val="000000" w:themeColor="text1"/>
                <w:szCs w:val="20"/>
                <w:lang w:eastAsia="es-ES"/>
              </w:rPr>
              <w:t xml:space="preserve">Cuenta con las siguientes celebraciones: </w:t>
            </w:r>
            <w:r>
              <w:rPr>
                <w:rFonts w:cs="Arial"/>
                <w:bCs/>
                <w:color w:val="000000" w:themeColor="text1"/>
                <w:szCs w:val="20"/>
                <w:lang w:eastAsia="es-ES"/>
              </w:rPr>
              <w:t>F</w:t>
            </w:r>
            <w:r w:rsidRPr="00F60482">
              <w:rPr>
                <w:rFonts w:cs="Arial"/>
                <w:bCs/>
                <w:color w:val="000000" w:themeColor="text1"/>
                <w:szCs w:val="20"/>
                <w:lang w:eastAsia="es-ES"/>
              </w:rPr>
              <w:t>estival de tradiciones campesinas</w:t>
            </w:r>
            <w:r>
              <w:rPr>
                <w:rFonts w:cs="Arial"/>
                <w:bCs/>
                <w:color w:val="000000" w:themeColor="text1"/>
                <w:szCs w:val="20"/>
                <w:lang w:eastAsia="es-ES"/>
              </w:rPr>
              <w:t xml:space="preserve">, </w:t>
            </w:r>
            <w:r w:rsidRPr="00F60482">
              <w:rPr>
                <w:rStyle w:val="Textoennegrita"/>
                <w:rFonts w:cs="Arial"/>
                <w:b w:val="0"/>
                <w:color w:val="000000" w:themeColor="text1"/>
                <w:bdr w:val="none" w:sz="0" w:space="0" w:color="auto" w:frame="1"/>
                <w:shd w:val="clear" w:color="auto" w:fill="FFFFFF"/>
              </w:rPr>
              <w:t>festival del petróleo y la cultura llanera</w:t>
            </w:r>
            <w:r>
              <w:rPr>
                <w:rStyle w:val="Textoennegrita"/>
                <w:rFonts w:cs="Arial"/>
                <w:b w:val="0"/>
                <w:color w:val="000000" w:themeColor="text1"/>
                <w:bdr w:val="none" w:sz="0" w:space="0" w:color="auto" w:frame="1"/>
                <w:shd w:val="clear" w:color="auto" w:fill="FFFFFF"/>
              </w:rPr>
              <w:t xml:space="preserve">, y, </w:t>
            </w:r>
            <w:r w:rsidRPr="00F60482">
              <w:rPr>
                <w:rFonts w:cs="Arial"/>
                <w:color w:val="000000" w:themeColor="text1"/>
                <w:shd w:val="clear" w:color="auto" w:fill="FFFFFF"/>
              </w:rPr>
              <w:t>el </w:t>
            </w:r>
            <w:r w:rsidRPr="00F60482">
              <w:rPr>
                <w:rStyle w:val="Textoennegrita"/>
                <w:rFonts w:cs="Arial"/>
                <w:b w:val="0"/>
                <w:color w:val="000000" w:themeColor="text1"/>
                <w:bdr w:val="none" w:sz="0" w:space="0" w:color="auto" w:frame="1"/>
                <w:shd w:val="clear" w:color="auto" w:fill="FFFFFF"/>
              </w:rPr>
              <w:t>Castijoropazo</w:t>
            </w:r>
            <w:r w:rsidRPr="00F60482">
              <w:rPr>
                <w:rFonts w:cs="Arial"/>
                <w:color w:val="000000" w:themeColor="text1"/>
                <w:szCs w:val="20"/>
                <w:lang w:eastAsia="es-ES"/>
              </w:rPr>
              <w:t>.</w:t>
            </w:r>
            <w:sdt>
              <w:sdtPr>
                <w:rPr>
                  <w:rStyle w:val="Textoennegrita"/>
                  <w:rFonts w:cs="Arial"/>
                  <w:color w:val="000000" w:themeColor="text1"/>
                  <w:bdr w:val="none" w:sz="0" w:space="0" w:color="auto" w:frame="1"/>
                  <w:shd w:val="clear" w:color="auto" w:fill="FFFFFF"/>
                </w:rPr>
                <w:id w:val="2054264706"/>
                <w:citation/>
              </w:sdtPr>
              <w:sdtEndPr>
                <w:rPr>
                  <w:rStyle w:val="Textoennegrita"/>
                  <w:b w:val="0"/>
                </w:rPr>
              </w:sdtEndPr>
              <w:sdtContent>
                <w:r w:rsidRPr="00F60482">
                  <w:rPr>
                    <w:rStyle w:val="Textoennegrita"/>
                    <w:rFonts w:cs="Arial"/>
                    <w:color w:val="000000" w:themeColor="text1"/>
                    <w:bdr w:val="none" w:sz="0" w:space="0" w:color="auto" w:frame="1"/>
                    <w:shd w:val="clear" w:color="auto" w:fill="FFFFFF"/>
                  </w:rPr>
                  <w:fldChar w:fldCharType="begin"/>
                </w:r>
                <w:r w:rsidRPr="00F60482">
                  <w:rPr>
                    <w:rStyle w:val="Textoennegrita"/>
                    <w:rFonts w:cs="Arial"/>
                    <w:color w:val="000000" w:themeColor="text1"/>
                    <w:bdr w:val="none" w:sz="0" w:space="0" w:color="auto" w:frame="1"/>
                    <w:shd w:val="clear" w:color="auto" w:fill="FFFFFF"/>
                  </w:rPr>
                  <w:instrText xml:space="preserve"> CITATION Cas17 \l 9226 </w:instrText>
                </w:r>
                <w:r w:rsidRPr="00F60482">
                  <w:rPr>
                    <w:rStyle w:val="Textoennegrita"/>
                    <w:rFonts w:cs="Arial"/>
                    <w:color w:val="000000" w:themeColor="text1"/>
                    <w:bdr w:val="none" w:sz="0" w:space="0" w:color="auto" w:frame="1"/>
                    <w:shd w:val="clear" w:color="auto" w:fill="FFFFFF"/>
                  </w:rPr>
                  <w:fldChar w:fldCharType="separate"/>
                </w:r>
                <w:r w:rsidRPr="00F60482">
                  <w:rPr>
                    <w:rStyle w:val="Textoennegrita"/>
                    <w:rFonts w:cs="Arial"/>
                    <w:noProof/>
                    <w:color w:val="000000" w:themeColor="text1"/>
                    <w:bdr w:val="none" w:sz="0" w:space="0" w:color="auto" w:frame="1"/>
                    <w:shd w:val="clear" w:color="auto" w:fill="FFFFFF"/>
                  </w:rPr>
                  <w:t xml:space="preserve"> </w:t>
                </w:r>
                <w:r w:rsidRPr="00F60482">
                  <w:rPr>
                    <w:rFonts w:cs="Arial"/>
                    <w:noProof/>
                    <w:color w:val="000000" w:themeColor="text1"/>
                    <w:bdr w:val="none" w:sz="0" w:space="0" w:color="auto" w:frame="1"/>
                    <w:shd w:val="clear" w:color="auto" w:fill="FFFFFF"/>
                  </w:rPr>
                  <w:t>(Castilla la Nueva, 2017)</w:t>
                </w:r>
                <w:r w:rsidRPr="00F60482">
                  <w:rPr>
                    <w:rStyle w:val="Textoennegrita"/>
                    <w:rFonts w:cs="Arial"/>
                    <w:color w:val="000000" w:themeColor="text1"/>
                    <w:bdr w:val="none" w:sz="0" w:space="0" w:color="auto" w:frame="1"/>
                    <w:shd w:val="clear" w:color="auto" w:fill="FFFFFF"/>
                  </w:rPr>
                  <w:fldChar w:fldCharType="end"/>
                </w:r>
              </w:sdtContent>
            </w:sdt>
            <w:r w:rsidRPr="00F60482">
              <w:rPr>
                <w:rStyle w:val="Textoennegrita"/>
                <w:rFonts w:cs="Arial"/>
                <w:b w:val="0"/>
                <w:color w:val="000000" w:themeColor="text1"/>
                <w:bdr w:val="none" w:sz="0" w:space="0" w:color="auto" w:frame="1"/>
                <w:shd w:val="clear" w:color="auto" w:fill="FFFFFF"/>
              </w:rPr>
              <w:t>. Este tipo de espacios son promovidos por la Alcaldía municipal y la Casa de la cultur</w:t>
            </w:r>
            <w:r>
              <w:rPr>
                <w:rStyle w:val="Textoennegrita"/>
                <w:rFonts w:cs="Arial"/>
                <w:b w:val="0"/>
                <w:color w:val="000000" w:themeColor="text1"/>
                <w:bdr w:val="none" w:sz="0" w:space="0" w:color="auto" w:frame="1"/>
                <w:shd w:val="clear" w:color="auto" w:fill="FFFFFF"/>
              </w:rPr>
              <w:t>a, con el finde promover el valor tradicional de la zona bajo aspectos económicos y sociales característicos del territorio.</w:t>
            </w:r>
          </w:p>
        </w:tc>
      </w:tr>
      <w:tr w:rsidR="005B1899" w14:paraId="2FE1182B" w14:textId="77777777" w:rsidTr="00296B5C">
        <w:tc>
          <w:tcPr>
            <w:tcW w:w="2093" w:type="dxa"/>
            <w:vAlign w:val="center"/>
          </w:tcPr>
          <w:p w14:paraId="042FE57D" w14:textId="77777777" w:rsidR="005B1899" w:rsidRDefault="008F0682" w:rsidP="00296B5C">
            <w:pPr>
              <w:jc w:val="center"/>
              <w:rPr>
                <w:rFonts w:cs="Arial"/>
                <w:color w:val="000000" w:themeColor="text1"/>
                <w:szCs w:val="20"/>
                <w:lang w:val="es-MX" w:eastAsia="es-ES"/>
              </w:rPr>
            </w:pPr>
            <w:r>
              <w:rPr>
                <w:rFonts w:cs="Arial"/>
                <w:b/>
                <w:color w:val="000000" w:themeColor="text1"/>
                <w:szCs w:val="20"/>
                <w:lang w:val="es-MX" w:eastAsia="es-ES"/>
              </w:rPr>
              <w:t>San Carlos de Guaroa</w:t>
            </w:r>
          </w:p>
        </w:tc>
        <w:tc>
          <w:tcPr>
            <w:tcW w:w="7451" w:type="dxa"/>
          </w:tcPr>
          <w:p w14:paraId="3C839DCA" w14:textId="77777777" w:rsidR="008F0682" w:rsidRDefault="008F0682" w:rsidP="008F0682">
            <w:pPr>
              <w:shd w:val="clear" w:color="auto" w:fill="FFFFFF"/>
              <w:rPr>
                <w:rFonts w:cs="Arial"/>
                <w:b/>
                <w:color w:val="000000" w:themeColor="text1"/>
                <w:szCs w:val="20"/>
                <w:lang w:val="es-MX" w:eastAsia="es-ES"/>
              </w:rPr>
            </w:pPr>
          </w:p>
          <w:p w14:paraId="20491CC3" w14:textId="77777777" w:rsidR="005B1899" w:rsidRDefault="008F0682" w:rsidP="009307E0">
            <w:pPr>
              <w:shd w:val="clear" w:color="auto" w:fill="FFFFFF"/>
              <w:rPr>
                <w:rFonts w:cs="Arial"/>
                <w:color w:val="000000" w:themeColor="text1"/>
                <w:szCs w:val="20"/>
                <w:lang w:val="es-MX" w:eastAsia="es-ES"/>
              </w:rPr>
            </w:pPr>
            <w:r>
              <w:t xml:space="preserve">El municipio realiza dos festivales en el año; en el área urbana del municipio se realiza el festival de la Palma y la Guaratara en el mes de noviembre y en el área rural el Festival del corozo y el moriche, este tiene ejecución en el centro poblado de La Palmera. </w:t>
            </w:r>
            <w:r w:rsidRPr="00A9195B">
              <w:rPr>
                <w:rFonts w:cs="Arial"/>
                <w:color w:val="000000" w:themeColor="text1"/>
                <w:szCs w:val="20"/>
                <w:lang w:val="es-MX" w:eastAsia="es-ES"/>
              </w:rPr>
              <w:t xml:space="preserve">La actividad cultural que se desarrolla </w:t>
            </w:r>
            <w:r>
              <w:t xml:space="preserve">con escenarios culturales como biblioteca, casa de la cultura, concha acústica principal o tarima principal que se encuentra ubicada en el parque central del casco urbano del municipio y una ludoteca. </w:t>
            </w:r>
            <w:sdt>
              <w:sdtPr>
                <w:id w:val="670603210"/>
                <w:citation/>
              </w:sdtPr>
              <w:sdtContent>
                <w:r>
                  <w:fldChar w:fldCharType="begin"/>
                </w:r>
                <w:r>
                  <w:instrText xml:space="preserve"> CITATION Alc191 \l 9226 </w:instrText>
                </w:r>
                <w:r>
                  <w:fldChar w:fldCharType="separate"/>
                </w:r>
                <w:r w:rsidRPr="008675C2">
                  <w:rPr>
                    <w:noProof/>
                  </w:rPr>
                  <w:t>(Alcaldía San Carlos de Guaroa, 2016 -2019)</w:t>
                </w:r>
                <w:r>
                  <w:fldChar w:fldCharType="end"/>
                </w:r>
              </w:sdtContent>
            </w:sdt>
            <w:r>
              <w:t>.</w:t>
            </w:r>
          </w:p>
        </w:tc>
      </w:tr>
      <w:tr w:rsidR="005B1899" w14:paraId="510B6B80" w14:textId="77777777" w:rsidTr="00296B5C">
        <w:tc>
          <w:tcPr>
            <w:tcW w:w="2093" w:type="dxa"/>
            <w:vAlign w:val="center"/>
          </w:tcPr>
          <w:p w14:paraId="6968ED5B" w14:textId="77777777" w:rsidR="005B1899" w:rsidRDefault="008F0682" w:rsidP="00296B5C">
            <w:pPr>
              <w:jc w:val="center"/>
              <w:rPr>
                <w:rFonts w:cs="Arial"/>
                <w:color w:val="000000" w:themeColor="text1"/>
                <w:szCs w:val="20"/>
                <w:lang w:val="es-MX" w:eastAsia="es-ES"/>
              </w:rPr>
            </w:pPr>
            <w:r>
              <w:rPr>
                <w:rFonts w:eastAsia="Times New Roman" w:cs="Arial"/>
                <w:b/>
                <w:color w:val="000000" w:themeColor="text1"/>
                <w:szCs w:val="20"/>
                <w:lang w:eastAsia="es-CO"/>
              </w:rPr>
              <w:t>Puerto López</w:t>
            </w:r>
          </w:p>
        </w:tc>
        <w:tc>
          <w:tcPr>
            <w:tcW w:w="7451" w:type="dxa"/>
          </w:tcPr>
          <w:p w14:paraId="79669DB0" w14:textId="77777777" w:rsidR="009307E0" w:rsidRDefault="009307E0" w:rsidP="008F0682">
            <w:pPr>
              <w:shd w:val="clear" w:color="auto" w:fill="FFFFFF"/>
            </w:pPr>
          </w:p>
          <w:p w14:paraId="70BC5CC6" w14:textId="77777777" w:rsidR="008F0682" w:rsidRDefault="008F0682" w:rsidP="008F0682">
            <w:pPr>
              <w:shd w:val="clear" w:color="auto" w:fill="FFFFFF"/>
            </w:pPr>
            <w:r>
              <w:t>En la actualidad el municipio cuenta con un instituto descentralizado denominado Instituto Municipal para el Deporte, Recreación, Cultura y Turismo - IMDERCUT, que se encarga del fomento, apoyo y difusión de eventos y expresiones artísticas, culturales y deportivas, la formación, capacitación e investigación artística y cultural, la protección del patrimonio cultural, la construcción, mantenimiento y adecuación de la infraestructura artística y cultural, el mantenimiento y dotación de bibliotecas y la dotación de la infraestructura artística y cultural entre otras funciones.</w:t>
            </w:r>
          </w:p>
          <w:p w14:paraId="0540113E" w14:textId="77777777" w:rsidR="009307E0" w:rsidRDefault="009307E0" w:rsidP="008F0682">
            <w:pPr>
              <w:shd w:val="clear" w:color="auto" w:fill="FFFFFF"/>
            </w:pPr>
          </w:p>
          <w:p w14:paraId="05E22E00" w14:textId="77777777" w:rsidR="005B1899" w:rsidRDefault="008F0682" w:rsidP="009307E0">
            <w:pPr>
              <w:shd w:val="clear" w:color="auto" w:fill="FFFFFF"/>
              <w:rPr>
                <w:rFonts w:cs="Arial"/>
                <w:color w:val="000000" w:themeColor="text1"/>
                <w:szCs w:val="20"/>
                <w:lang w:val="es-MX" w:eastAsia="es-ES"/>
              </w:rPr>
            </w:pPr>
            <w:r>
              <w:t xml:space="preserve">Puerto López, cuenta con una gran cantidad de eventos culturales en el sector urbano y rural: el </w:t>
            </w:r>
            <w:r w:rsidR="00253668">
              <w:t>f</w:t>
            </w:r>
            <w:r>
              <w:t xml:space="preserve">estival de Verano “Chica, Sol y Playa”, </w:t>
            </w:r>
            <w:r w:rsidR="00253668">
              <w:t>e</w:t>
            </w:r>
            <w:r>
              <w:t xml:space="preserve">l Festival de la Payara en Bocas del Guayuriba, </w:t>
            </w:r>
            <w:r w:rsidR="00253668">
              <w:t>e</w:t>
            </w:r>
            <w:r>
              <w:t xml:space="preserve">l </w:t>
            </w:r>
            <w:r w:rsidR="00253668">
              <w:t>f</w:t>
            </w:r>
            <w:r>
              <w:t xml:space="preserve">estival del Potro y la Vela en Remolino, </w:t>
            </w:r>
            <w:r w:rsidR="00253668">
              <w:t>e</w:t>
            </w:r>
            <w:r>
              <w:t xml:space="preserve">l </w:t>
            </w:r>
            <w:r w:rsidR="00253668">
              <w:t>f</w:t>
            </w:r>
            <w:r>
              <w:t xml:space="preserve">estival de la Canoa en Puerto Guadalupe, </w:t>
            </w:r>
            <w:r w:rsidR="00253668">
              <w:t>e</w:t>
            </w:r>
            <w:r>
              <w:t xml:space="preserve">l </w:t>
            </w:r>
            <w:r w:rsidR="00253668">
              <w:t>f</w:t>
            </w:r>
            <w:r>
              <w:t xml:space="preserve">estival del Arroz en Pachaquiaro, </w:t>
            </w:r>
            <w:r w:rsidR="00253668">
              <w:t>e</w:t>
            </w:r>
            <w:r>
              <w:t xml:space="preserve">l </w:t>
            </w:r>
            <w:r w:rsidR="00253668">
              <w:t>f</w:t>
            </w:r>
            <w:r>
              <w:t>estival de la Gaviota en el Corregimiento Indígena de Umapo y el Festival de la Balsa</w:t>
            </w:r>
            <w:sdt>
              <w:sdtPr>
                <w:id w:val="-1120612874"/>
                <w:citation/>
              </w:sdtPr>
              <w:sdtContent>
                <w:r>
                  <w:fldChar w:fldCharType="begin"/>
                </w:r>
                <w:r>
                  <w:instrText xml:space="preserve"> CITATION Pue15 \l 9226 </w:instrText>
                </w:r>
                <w:r>
                  <w:fldChar w:fldCharType="separate"/>
                </w:r>
                <w:r>
                  <w:rPr>
                    <w:noProof/>
                  </w:rPr>
                  <w:t xml:space="preserve"> </w:t>
                </w:r>
                <w:r w:rsidRPr="00F60028">
                  <w:rPr>
                    <w:noProof/>
                  </w:rPr>
                  <w:t>(Puerto López, 2012-2015)</w:t>
                </w:r>
                <w:r>
                  <w:fldChar w:fldCharType="end"/>
                </w:r>
              </w:sdtContent>
            </w:sdt>
            <w:r>
              <w:t>.</w:t>
            </w:r>
          </w:p>
        </w:tc>
      </w:tr>
      <w:tr w:rsidR="005B1899" w14:paraId="714C3842" w14:textId="77777777" w:rsidTr="00296B5C">
        <w:tc>
          <w:tcPr>
            <w:tcW w:w="2093" w:type="dxa"/>
            <w:vAlign w:val="center"/>
          </w:tcPr>
          <w:p w14:paraId="3E27DB80" w14:textId="77777777" w:rsidR="005B1899" w:rsidRDefault="00253668" w:rsidP="00296B5C">
            <w:pPr>
              <w:jc w:val="center"/>
              <w:rPr>
                <w:rFonts w:cs="Arial"/>
                <w:color w:val="000000" w:themeColor="text1"/>
                <w:szCs w:val="20"/>
                <w:lang w:val="es-MX" w:eastAsia="es-ES"/>
              </w:rPr>
            </w:pPr>
            <w:r>
              <w:rPr>
                <w:rFonts w:eastAsia="Times New Roman" w:cs="Arial"/>
                <w:b/>
                <w:color w:val="000000" w:themeColor="text1"/>
                <w:szCs w:val="20"/>
                <w:lang w:eastAsia="es-CO"/>
              </w:rPr>
              <w:t>Villavicencio</w:t>
            </w:r>
          </w:p>
        </w:tc>
        <w:tc>
          <w:tcPr>
            <w:tcW w:w="7451" w:type="dxa"/>
          </w:tcPr>
          <w:p w14:paraId="1A1C9AB7" w14:textId="77777777" w:rsidR="009307E0" w:rsidRDefault="009307E0" w:rsidP="00253668">
            <w:pPr>
              <w:shd w:val="clear" w:color="auto" w:fill="FFFFFF"/>
              <w:rPr>
                <w:rFonts w:eastAsia="Times New Roman" w:cs="Arial"/>
                <w:color w:val="000000" w:themeColor="text1"/>
                <w:szCs w:val="20"/>
                <w:lang w:eastAsia="es-CO"/>
              </w:rPr>
            </w:pPr>
          </w:p>
          <w:p w14:paraId="56681075" w14:textId="77777777" w:rsidR="005B1899" w:rsidRDefault="00253668" w:rsidP="00A70316">
            <w:pPr>
              <w:shd w:val="clear" w:color="auto" w:fill="FFFFFF"/>
              <w:rPr>
                <w:rFonts w:cs="Arial"/>
                <w:color w:val="000000" w:themeColor="text1"/>
                <w:szCs w:val="20"/>
                <w:lang w:val="es-MX" w:eastAsia="es-ES"/>
              </w:rPr>
            </w:pPr>
            <w:r>
              <w:rPr>
                <w:rFonts w:eastAsia="Times New Roman" w:cs="Arial"/>
                <w:color w:val="000000" w:themeColor="text1"/>
                <w:szCs w:val="20"/>
                <w:lang w:eastAsia="es-CO"/>
              </w:rPr>
              <w:t>H</w:t>
            </w:r>
            <w:r w:rsidRPr="008675C2">
              <w:rPr>
                <w:rFonts w:eastAsia="Times New Roman" w:cs="Arial"/>
                <w:color w:val="000000" w:themeColor="text1"/>
                <w:szCs w:val="20"/>
                <w:lang w:eastAsia="es-CO"/>
              </w:rPr>
              <w:t xml:space="preserve">a consolidado un conjunto de programas y actividades para promover el desarrollo artístico y el acceso de la población a las diferentes expresiones de la cultura. En el año 2007 se ha venido fomentando la formación cultural principalmente en el área del aprendizaje musical en instrumento de viento </w:t>
            </w:r>
            <w:r w:rsidRPr="008675C2">
              <w:rPr>
                <w:rFonts w:eastAsia="Times New Roman" w:cs="Arial"/>
                <w:color w:val="000000" w:themeColor="text1"/>
                <w:szCs w:val="20"/>
                <w:lang w:eastAsia="es-CO"/>
              </w:rPr>
              <w:lastRenderedPageBreak/>
              <w:t>(banda juvenil) danzas, teatro, artes plásticas, literatura, música de cuerda, canto, aprendizaje musical en instrumentos típicos de la región</w:t>
            </w:r>
            <w:sdt>
              <w:sdtPr>
                <w:rPr>
                  <w:rFonts w:eastAsia="Times New Roman" w:cs="Arial"/>
                  <w:color w:val="000000" w:themeColor="text1"/>
                  <w:szCs w:val="20"/>
                  <w:lang w:eastAsia="es-CO"/>
                </w:rPr>
                <w:id w:val="-1877457893"/>
                <w:citation/>
              </w:sdtPr>
              <w:sdtContent>
                <w:r>
                  <w:rPr>
                    <w:rFonts w:eastAsia="Times New Roman" w:cs="Arial"/>
                    <w:color w:val="000000" w:themeColor="text1"/>
                    <w:szCs w:val="20"/>
                    <w:lang w:eastAsia="es-CO"/>
                  </w:rPr>
                  <w:fldChar w:fldCharType="begin"/>
                </w:r>
                <w:r>
                  <w:rPr>
                    <w:rFonts w:eastAsia="Times New Roman" w:cs="Arial"/>
                    <w:color w:val="000000" w:themeColor="text1"/>
                    <w:szCs w:val="20"/>
                    <w:lang w:eastAsia="es-CO"/>
                  </w:rPr>
                  <w:instrText xml:space="preserve">CITATION Sec08 \l 9226 </w:instrText>
                </w:r>
                <w:r>
                  <w:rPr>
                    <w:rFonts w:eastAsia="Times New Roman" w:cs="Arial"/>
                    <w:color w:val="000000" w:themeColor="text1"/>
                    <w:szCs w:val="20"/>
                    <w:lang w:eastAsia="es-CO"/>
                  </w:rPr>
                  <w:fldChar w:fldCharType="separate"/>
                </w:r>
                <w:r>
                  <w:rPr>
                    <w:rFonts w:eastAsia="Times New Roman" w:cs="Arial"/>
                    <w:noProof/>
                    <w:color w:val="000000" w:themeColor="text1"/>
                    <w:szCs w:val="20"/>
                    <w:lang w:eastAsia="es-CO"/>
                  </w:rPr>
                  <w:t xml:space="preserve"> </w:t>
                </w:r>
                <w:r w:rsidRPr="001956F7">
                  <w:rPr>
                    <w:rFonts w:eastAsia="Times New Roman" w:cs="Arial"/>
                    <w:noProof/>
                    <w:color w:val="000000" w:themeColor="text1"/>
                    <w:szCs w:val="20"/>
                    <w:lang w:eastAsia="es-CO"/>
                  </w:rPr>
                  <w:t>(Secretaria Local de Salud, 2008)</w:t>
                </w:r>
                <w:r>
                  <w:rPr>
                    <w:rFonts w:eastAsia="Times New Roman" w:cs="Arial"/>
                    <w:color w:val="000000" w:themeColor="text1"/>
                    <w:szCs w:val="20"/>
                    <w:lang w:eastAsia="es-CO"/>
                  </w:rPr>
                  <w:fldChar w:fldCharType="end"/>
                </w:r>
              </w:sdtContent>
            </w:sdt>
            <w:r>
              <w:rPr>
                <w:rFonts w:eastAsia="Times New Roman" w:cs="Arial"/>
                <w:color w:val="000000" w:themeColor="text1"/>
                <w:szCs w:val="20"/>
                <w:lang w:eastAsia="es-CO"/>
              </w:rPr>
              <w:t xml:space="preserve">. </w:t>
            </w:r>
          </w:p>
        </w:tc>
      </w:tr>
    </w:tbl>
    <w:p w14:paraId="1417416D" w14:textId="3761574F" w:rsidR="00FA11EB" w:rsidRPr="00F60482" w:rsidRDefault="00253668" w:rsidP="00253668">
      <w:pPr>
        <w:shd w:val="clear" w:color="auto" w:fill="FFFFFF"/>
        <w:jc w:val="center"/>
        <w:rPr>
          <w:rFonts w:cs="Arial"/>
          <w:color w:val="000000" w:themeColor="text1"/>
          <w:szCs w:val="20"/>
          <w:lang w:val="es-MX" w:eastAsia="es-ES"/>
        </w:rPr>
      </w:pPr>
      <w:r w:rsidRPr="00253668">
        <w:rPr>
          <w:rFonts w:cs="Arial"/>
          <w:b/>
          <w:color w:val="000000" w:themeColor="text1"/>
          <w:szCs w:val="20"/>
          <w:lang w:val="es-MX" w:eastAsia="es-ES"/>
        </w:rPr>
        <w:lastRenderedPageBreak/>
        <w:t>Elaborado por:</w:t>
      </w:r>
      <w:r>
        <w:rPr>
          <w:rFonts w:cs="Arial"/>
          <w:color w:val="000000" w:themeColor="text1"/>
          <w:szCs w:val="20"/>
          <w:lang w:val="es-MX" w:eastAsia="es-ES"/>
        </w:rPr>
        <w:t xml:space="preserve"> </w:t>
      </w:r>
      <w:sdt>
        <w:sdtPr>
          <w:rPr>
            <w:rFonts w:cs="Arial"/>
            <w:b/>
            <w:color w:val="000000" w:themeColor="text1"/>
            <w:szCs w:val="20"/>
            <w:lang w:val="es-MX" w:eastAsia="es-ES"/>
          </w:rPr>
          <w:id w:val="520746024"/>
          <w:citation/>
        </w:sdtPr>
        <w:sdtContent>
          <w:r w:rsidRPr="00F644C9">
            <w:rPr>
              <w:rFonts w:cs="Arial"/>
              <w:b/>
              <w:color w:val="000000" w:themeColor="text1"/>
              <w:szCs w:val="20"/>
              <w:lang w:val="es-MX" w:eastAsia="es-ES"/>
            </w:rPr>
            <w:fldChar w:fldCharType="begin"/>
          </w:r>
          <w:r w:rsidR="00BB319A">
            <w:rPr>
              <w:rFonts w:cs="Arial"/>
              <w:b/>
              <w:color w:val="000000" w:themeColor="text1"/>
              <w:szCs w:val="20"/>
              <w:lang w:val="es-CO" w:eastAsia="es-ES"/>
            </w:rPr>
            <w:instrText xml:space="preserve">CITATION Bio172 \l 9226 </w:instrText>
          </w:r>
          <w:r w:rsidRPr="00F644C9">
            <w:rPr>
              <w:rFonts w:cs="Arial"/>
              <w:b/>
              <w:color w:val="000000" w:themeColor="text1"/>
              <w:szCs w:val="20"/>
              <w:lang w:val="es-MX" w:eastAsia="es-ES"/>
            </w:rPr>
            <w:fldChar w:fldCharType="separate"/>
          </w:r>
          <w:r w:rsidR="00BB319A" w:rsidRPr="00BB319A">
            <w:rPr>
              <w:rFonts w:cs="Arial"/>
              <w:noProof/>
              <w:color w:val="000000" w:themeColor="text1"/>
              <w:szCs w:val="20"/>
              <w:lang w:val="es-CO" w:eastAsia="es-ES"/>
            </w:rPr>
            <w:t>(Biología Aplicada BioAp SAS, 2017)</w:t>
          </w:r>
          <w:r w:rsidRPr="00F644C9">
            <w:rPr>
              <w:rFonts w:cs="Arial"/>
              <w:b/>
              <w:color w:val="000000" w:themeColor="text1"/>
              <w:szCs w:val="20"/>
              <w:lang w:val="es-MX" w:eastAsia="es-ES"/>
            </w:rPr>
            <w:fldChar w:fldCharType="end"/>
          </w:r>
        </w:sdtContent>
      </w:sdt>
    </w:p>
    <w:p w14:paraId="5B35B967" w14:textId="77777777" w:rsidR="003A0FB5" w:rsidRDefault="003A0FB5" w:rsidP="001B1E6A">
      <w:pPr>
        <w:pStyle w:val="Ttulo4"/>
      </w:pPr>
      <w:bookmarkStart w:id="29" w:name="_Toc511887209"/>
      <w:r w:rsidRPr="00190E55">
        <w:t>Aspectos Demográficos</w:t>
      </w:r>
      <w:bookmarkEnd w:id="20"/>
      <w:bookmarkEnd w:id="29"/>
      <w:r w:rsidRPr="00190E55">
        <w:t xml:space="preserve"> </w:t>
      </w:r>
    </w:p>
    <w:p w14:paraId="37169735" w14:textId="77777777" w:rsidR="00F918B4" w:rsidRDefault="00F918B4" w:rsidP="00F918B4"/>
    <w:p w14:paraId="78B3B094" w14:textId="77777777" w:rsidR="00F918B4" w:rsidRDefault="00F918B4" w:rsidP="00F918B4">
      <w:r>
        <w:t>Según la información del DANE, la distribución de la población de acuerdo con cabecera–resto en el Departamento, ha registrado incrementos importantes en la década de los noventa; donde la proporción de población urbana aumentó en 8 puntos porcentuales, mientras que entre 2000 y 2010 el aumento fue de 4,4 puntos. Esta tendencia de concentración, en las zonas de cabecera, se observa en gran parte del territorio nacional</w:t>
      </w:r>
      <w:sdt>
        <w:sdtPr>
          <w:id w:val="-470593315"/>
          <w:citation/>
        </w:sdtPr>
        <w:sdtContent>
          <w:r>
            <w:fldChar w:fldCharType="begin"/>
          </w:r>
          <w:r>
            <w:rPr>
              <w:lang w:val="es-CO"/>
            </w:rPr>
            <w:instrText xml:space="preserve"> CITATION PNU14 \l 9226 </w:instrText>
          </w:r>
          <w:r>
            <w:fldChar w:fldCharType="separate"/>
          </w:r>
          <w:r>
            <w:rPr>
              <w:noProof/>
              <w:lang w:val="es-CO"/>
            </w:rPr>
            <w:t xml:space="preserve"> </w:t>
          </w:r>
          <w:r w:rsidRPr="00F918B4">
            <w:rPr>
              <w:noProof/>
              <w:lang w:val="es-CO"/>
            </w:rPr>
            <w:t>(PNUD - ANH, 2014)</w:t>
          </w:r>
          <w:r>
            <w:fldChar w:fldCharType="end"/>
          </w:r>
        </w:sdtContent>
      </w:sdt>
      <w:r>
        <w:t xml:space="preserve">. </w:t>
      </w:r>
    </w:p>
    <w:p w14:paraId="208A264A" w14:textId="77777777" w:rsidR="00253668" w:rsidRDefault="00253668" w:rsidP="00F918B4"/>
    <w:p w14:paraId="6EEB968F" w14:textId="20F0F80E" w:rsidR="003A0FB5" w:rsidRDefault="00F918B4" w:rsidP="00F918B4">
      <w:pPr>
        <w:rPr>
          <w:rFonts w:eastAsia="Batang" w:cs="Arial"/>
          <w:color w:val="000000" w:themeColor="text1"/>
          <w:szCs w:val="20"/>
        </w:rPr>
      </w:pPr>
      <w:r>
        <w:t>Además de los municipios de Villavicencio, Acacías y Granada, los municipios que superan los 20</w:t>
      </w:r>
      <w:r w:rsidR="00253668">
        <w:t>.</w:t>
      </w:r>
      <w:r>
        <w:t>000 habitantes son: La Macarena, Puerto Concordia, Puerto López, San Martín y Vista Hermosa</w:t>
      </w:r>
      <w:sdt>
        <w:sdtPr>
          <w:id w:val="144244035"/>
          <w:citation/>
        </w:sdtPr>
        <w:sdtContent>
          <w:r>
            <w:fldChar w:fldCharType="begin"/>
          </w:r>
          <w:r>
            <w:rPr>
              <w:lang w:val="es-CO"/>
            </w:rPr>
            <w:instrText xml:space="preserve"> CITATION PNU14 \l 9226 </w:instrText>
          </w:r>
          <w:r>
            <w:fldChar w:fldCharType="separate"/>
          </w:r>
          <w:r>
            <w:rPr>
              <w:noProof/>
              <w:lang w:val="es-CO"/>
            </w:rPr>
            <w:t xml:space="preserve"> </w:t>
          </w:r>
          <w:r w:rsidRPr="00F918B4">
            <w:rPr>
              <w:noProof/>
              <w:lang w:val="es-CO"/>
            </w:rPr>
            <w:t>(PNUD - ANH, 2014)</w:t>
          </w:r>
          <w:r>
            <w:fldChar w:fldCharType="end"/>
          </w:r>
        </w:sdtContent>
      </w:sdt>
      <w:r>
        <w:t xml:space="preserve">. </w:t>
      </w:r>
      <w:r w:rsidR="003A0FB5" w:rsidRPr="00190E55">
        <w:rPr>
          <w:rFonts w:eastAsia="Batang" w:cs="Arial"/>
          <w:color w:val="000000" w:themeColor="text1"/>
          <w:szCs w:val="20"/>
        </w:rPr>
        <w:t xml:space="preserve">En la </w:t>
      </w:r>
      <w:r w:rsidR="00F644C9">
        <w:rPr>
          <w:rFonts w:eastAsia="Batang" w:cs="Arial"/>
          <w:color w:val="000000" w:themeColor="text1"/>
          <w:szCs w:val="20"/>
        </w:rPr>
        <w:t xml:space="preserve"> </w:t>
      </w:r>
      <w:r w:rsidR="00F644C9" w:rsidRPr="00F644C9">
        <w:rPr>
          <w:rFonts w:eastAsia="Batang" w:cs="Arial"/>
          <w:b/>
          <w:color w:val="000000" w:themeColor="text1"/>
          <w:szCs w:val="20"/>
        </w:rPr>
        <w:fldChar w:fldCharType="begin"/>
      </w:r>
      <w:r w:rsidR="00F644C9" w:rsidRPr="00F644C9">
        <w:rPr>
          <w:rFonts w:eastAsia="Batang" w:cs="Arial"/>
          <w:b/>
          <w:color w:val="000000" w:themeColor="text1"/>
          <w:szCs w:val="20"/>
        </w:rPr>
        <w:instrText xml:space="preserve"> REF _Ref501445982 \h </w:instrText>
      </w:r>
      <w:r w:rsidR="00F644C9">
        <w:rPr>
          <w:rFonts w:eastAsia="Batang" w:cs="Arial"/>
          <w:b/>
          <w:color w:val="000000" w:themeColor="text1"/>
          <w:szCs w:val="20"/>
        </w:rPr>
        <w:instrText xml:space="preserve"> \* MERGEFORMAT </w:instrText>
      </w:r>
      <w:r w:rsidR="00F644C9" w:rsidRPr="00F644C9">
        <w:rPr>
          <w:rFonts w:eastAsia="Batang" w:cs="Arial"/>
          <w:b/>
          <w:color w:val="000000" w:themeColor="text1"/>
          <w:szCs w:val="20"/>
        </w:rPr>
      </w:r>
      <w:r w:rsidR="00F644C9" w:rsidRPr="00F644C9">
        <w:rPr>
          <w:rFonts w:eastAsia="Batang" w:cs="Arial"/>
          <w:b/>
          <w:color w:val="000000" w:themeColor="text1"/>
          <w:szCs w:val="20"/>
        </w:rPr>
        <w:fldChar w:fldCharType="separate"/>
      </w:r>
      <w:r w:rsidR="00BC6CB0" w:rsidRPr="00BC6CB0">
        <w:rPr>
          <w:b/>
          <w:color w:val="000000" w:themeColor="text1"/>
          <w:szCs w:val="20"/>
        </w:rPr>
        <w:t xml:space="preserve">Tabla </w:t>
      </w:r>
      <w:r w:rsidR="00BC6CB0" w:rsidRPr="00BC6CB0">
        <w:rPr>
          <w:b/>
          <w:noProof/>
          <w:color w:val="000000" w:themeColor="text1"/>
          <w:szCs w:val="20"/>
        </w:rPr>
        <w:t>5.4</w:t>
      </w:r>
      <w:r w:rsidR="00F644C9" w:rsidRPr="00F644C9">
        <w:rPr>
          <w:rFonts w:eastAsia="Batang" w:cs="Arial"/>
          <w:b/>
          <w:color w:val="000000" w:themeColor="text1"/>
          <w:szCs w:val="20"/>
        </w:rPr>
        <w:fldChar w:fldCharType="end"/>
      </w:r>
      <w:r w:rsidR="00F644C9">
        <w:rPr>
          <w:rFonts w:eastAsia="Batang" w:cs="Arial"/>
          <w:color w:val="000000" w:themeColor="text1"/>
          <w:szCs w:val="20"/>
        </w:rPr>
        <w:t xml:space="preserve"> </w:t>
      </w:r>
      <w:r w:rsidR="003A0FB5" w:rsidRPr="00190E55">
        <w:rPr>
          <w:rFonts w:eastAsia="Batang" w:cs="Arial"/>
          <w:color w:val="000000" w:themeColor="text1"/>
          <w:szCs w:val="20"/>
        </w:rPr>
        <w:t xml:space="preserve">se muestran los datos demográficos para el área de influencia del estudio. </w:t>
      </w:r>
    </w:p>
    <w:p w14:paraId="5EFBD632" w14:textId="77777777" w:rsidR="00F918B4" w:rsidRPr="00EB15C6" w:rsidRDefault="00F918B4" w:rsidP="00F918B4">
      <w:pPr>
        <w:rPr>
          <w:color w:val="000000" w:themeColor="text1"/>
          <w:szCs w:val="20"/>
        </w:rPr>
      </w:pPr>
    </w:p>
    <w:p w14:paraId="7E552BE1" w14:textId="6A62A6D7" w:rsidR="003A0FB5" w:rsidRPr="00EB15C6" w:rsidRDefault="00EB15C6" w:rsidP="00EB15C6">
      <w:pPr>
        <w:pStyle w:val="Descripcin"/>
        <w:jc w:val="center"/>
        <w:rPr>
          <w:rFonts w:eastAsia="Batang"/>
          <w:caps/>
          <w:color w:val="000000" w:themeColor="text1"/>
          <w:sz w:val="20"/>
          <w:szCs w:val="20"/>
        </w:rPr>
      </w:pPr>
      <w:bookmarkStart w:id="30" w:name="_Ref501445982"/>
      <w:bookmarkStart w:id="31" w:name="_Toc475984071"/>
      <w:bookmarkStart w:id="32" w:name="_Toc511887291"/>
      <w:r w:rsidRPr="00EB15C6">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4</w:t>
      </w:r>
      <w:r w:rsidR="001A7DD5">
        <w:rPr>
          <w:color w:val="000000" w:themeColor="text1"/>
          <w:sz w:val="20"/>
          <w:szCs w:val="20"/>
        </w:rPr>
        <w:fldChar w:fldCharType="end"/>
      </w:r>
      <w:bookmarkEnd w:id="30"/>
      <w:r w:rsidRPr="00EB15C6">
        <w:rPr>
          <w:color w:val="000000" w:themeColor="text1"/>
          <w:sz w:val="20"/>
          <w:szCs w:val="20"/>
        </w:rPr>
        <w:t xml:space="preserve"> </w:t>
      </w:r>
      <w:r w:rsidRPr="00EB15C6">
        <w:rPr>
          <w:rFonts w:eastAsia="Batang"/>
          <w:color w:val="000000" w:themeColor="text1"/>
          <w:sz w:val="20"/>
          <w:szCs w:val="20"/>
        </w:rPr>
        <w:t>Datos demográficos</w:t>
      </w:r>
      <w:bookmarkEnd w:id="31"/>
      <w:r w:rsidRPr="00EB15C6">
        <w:rPr>
          <w:rFonts w:eastAsia="Batang"/>
          <w:color w:val="000000" w:themeColor="text1"/>
          <w:sz w:val="20"/>
          <w:szCs w:val="20"/>
        </w:rPr>
        <w:t xml:space="preserve"> área de influencia</w:t>
      </w:r>
      <w:r w:rsidR="00CB089B">
        <w:rPr>
          <w:rStyle w:val="Refdenotaalpie"/>
          <w:rFonts w:eastAsia="Batang"/>
          <w:color w:val="000000" w:themeColor="text1"/>
          <w:sz w:val="20"/>
          <w:szCs w:val="20"/>
        </w:rPr>
        <w:footnoteReference w:id="5"/>
      </w:r>
      <w:bookmarkEnd w:id="32"/>
    </w:p>
    <w:tbl>
      <w:tblPr>
        <w:tblStyle w:val="Tablaconcuadrcula"/>
        <w:tblW w:w="0" w:type="auto"/>
        <w:jc w:val="center"/>
        <w:tblLook w:val="04A0" w:firstRow="1" w:lastRow="0" w:firstColumn="1" w:lastColumn="0" w:noHBand="0" w:noVBand="1"/>
      </w:tblPr>
      <w:tblGrid>
        <w:gridCol w:w="2631"/>
        <w:gridCol w:w="1054"/>
        <w:gridCol w:w="1510"/>
        <w:gridCol w:w="1417"/>
        <w:gridCol w:w="1175"/>
        <w:gridCol w:w="1607"/>
      </w:tblGrid>
      <w:tr w:rsidR="00182D38" w:rsidRPr="00253668" w14:paraId="50E30DD9" w14:textId="77777777" w:rsidTr="00955A40">
        <w:trPr>
          <w:jc w:val="center"/>
        </w:trPr>
        <w:tc>
          <w:tcPr>
            <w:tcW w:w="0" w:type="auto"/>
            <w:shd w:val="clear" w:color="auto" w:fill="E5B8B7" w:themeFill="accent2" w:themeFillTint="66"/>
            <w:vAlign w:val="center"/>
          </w:tcPr>
          <w:p w14:paraId="24815046" w14:textId="77777777" w:rsidR="00182D38" w:rsidRPr="00F644C9" w:rsidRDefault="00F644C9" w:rsidP="00182D38">
            <w:pPr>
              <w:spacing w:line="264" w:lineRule="auto"/>
              <w:rPr>
                <w:rFonts w:eastAsia="Times New Roman" w:cs="Arial"/>
                <w:b/>
                <w:color w:val="000000" w:themeColor="text1"/>
                <w:sz w:val="18"/>
                <w:szCs w:val="18"/>
              </w:rPr>
            </w:pPr>
            <w:r w:rsidRPr="00F644C9">
              <w:rPr>
                <w:rFonts w:eastAsia="Times New Roman" w:cs="Arial"/>
                <w:b/>
                <w:color w:val="000000" w:themeColor="text1"/>
                <w:sz w:val="18"/>
                <w:szCs w:val="18"/>
              </w:rPr>
              <w:t>ASPECTO DEMOGRÁFICO</w:t>
            </w:r>
          </w:p>
        </w:tc>
        <w:tc>
          <w:tcPr>
            <w:tcW w:w="0" w:type="auto"/>
            <w:shd w:val="clear" w:color="auto" w:fill="E5B8B7" w:themeFill="accent2" w:themeFillTint="66"/>
            <w:vAlign w:val="center"/>
          </w:tcPr>
          <w:p w14:paraId="0FF158E3" w14:textId="77777777" w:rsidR="00182D38" w:rsidRPr="00F644C9" w:rsidRDefault="00F644C9" w:rsidP="00182D38">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SAN MARTIN</w:t>
            </w:r>
          </w:p>
        </w:tc>
        <w:tc>
          <w:tcPr>
            <w:tcW w:w="0" w:type="auto"/>
            <w:shd w:val="clear" w:color="auto" w:fill="E5B8B7" w:themeFill="accent2" w:themeFillTint="66"/>
            <w:vAlign w:val="center"/>
          </w:tcPr>
          <w:p w14:paraId="38EBAC92" w14:textId="77777777" w:rsidR="00182D38" w:rsidRPr="00F644C9" w:rsidRDefault="00F644C9" w:rsidP="00182D38">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SAN CARLOS DE GUAROA</w:t>
            </w:r>
          </w:p>
        </w:tc>
        <w:tc>
          <w:tcPr>
            <w:tcW w:w="0" w:type="auto"/>
            <w:shd w:val="clear" w:color="auto" w:fill="E5B8B7" w:themeFill="accent2" w:themeFillTint="66"/>
            <w:vAlign w:val="center"/>
          </w:tcPr>
          <w:p w14:paraId="4448280B" w14:textId="77777777" w:rsidR="00182D38" w:rsidRPr="00F644C9" w:rsidRDefault="00F644C9" w:rsidP="00182D38">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CASTILLA LA NUEVA</w:t>
            </w:r>
          </w:p>
        </w:tc>
        <w:tc>
          <w:tcPr>
            <w:tcW w:w="0" w:type="auto"/>
            <w:shd w:val="clear" w:color="auto" w:fill="E5B8B7" w:themeFill="accent2" w:themeFillTint="66"/>
            <w:vAlign w:val="center"/>
          </w:tcPr>
          <w:p w14:paraId="1F350105" w14:textId="77777777" w:rsidR="00182D38" w:rsidRPr="00F644C9" w:rsidRDefault="00F644C9" w:rsidP="00182D38">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PUERTO LÓPEZ</w:t>
            </w:r>
          </w:p>
        </w:tc>
        <w:tc>
          <w:tcPr>
            <w:tcW w:w="0" w:type="auto"/>
            <w:shd w:val="clear" w:color="auto" w:fill="E5B8B7" w:themeFill="accent2" w:themeFillTint="66"/>
            <w:vAlign w:val="center"/>
          </w:tcPr>
          <w:p w14:paraId="4F74DA2F" w14:textId="77777777" w:rsidR="00182D38" w:rsidRPr="00F644C9" w:rsidRDefault="00F644C9" w:rsidP="00182D38">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VILLAVICENCIO</w:t>
            </w:r>
          </w:p>
        </w:tc>
      </w:tr>
      <w:tr w:rsidR="00182D38" w:rsidRPr="00253668" w14:paraId="053A88E9" w14:textId="77777777" w:rsidTr="00253668">
        <w:trPr>
          <w:jc w:val="center"/>
        </w:trPr>
        <w:tc>
          <w:tcPr>
            <w:tcW w:w="0" w:type="auto"/>
            <w:vAlign w:val="center"/>
          </w:tcPr>
          <w:p w14:paraId="31971054" w14:textId="77777777" w:rsidR="00182D38" w:rsidRPr="00253668" w:rsidRDefault="00253668" w:rsidP="00182D38">
            <w:pPr>
              <w:spacing w:line="264" w:lineRule="auto"/>
              <w:rPr>
                <w:rFonts w:eastAsia="Times New Roman" w:cs="Arial"/>
                <w:color w:val="000000" w:themeColor="text1"/>
                <w:szCs w:val="20"/>
              </w:rPr>
            </w:pPr>
            <w:r>
              <w:rPr>
                <w:rFonts w:eastAsia="Times New Roman" w:cs="Arial"/>
                <w:color w:val="000000" w:themeColor="text1"/>
                <w:szCs w:val="20"/>
              </w:rPr>
              <w:t>P</w:t>
            </w:r>
            <w:r w:rsidR="00182D38" w:rsidRPr="00253668">
              <w:rPr>
                <w:rFonts w:eastAsia="Times New Roman" w:cs="Arial"/>
                <w:color w:val="000000" w:themeColor="text1"/>
                <w:szCs w:val="20"/>
              </w:rPr>
              <w:t>oblaci</w:t>
            </w:r>
            <w:r w:rsidR="00182D38" w:rsidRPr="00253668">
              <w:rPr>
                <w:rFonts w:cs="Arial"/>
                <w:color w:val="000000" w:themeColor="text1"/>
                <w:szCs w:val="20"/>
              </w:rPr>
              <w:t>ón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en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el</w:t>
            </w:r>
            <w:r w:rsidR="00182D38" w:rsidRPr="00253668">
              <w:rPr>
                <w:rFonts w:eastAsia="Times New Roman" w:cs="Arial"/>
                <w:color w:val="000000" w:themeColor="text1"/>
                <w:szCs w:val="20"/>
              </w:rPr>
              <w:t xml:space="preserve"> </w:t>
            </w:r>
            <w:r w:rsidR="00182D38" w:rsidRPr="00253668">
              <w:rPr>
                <w:rFonts w:cs="Arial"/>
                <w:color w:val="000000" w:themeColor="text1"/>
                <w:szCs w:val="20"/>
              </w:rPr>
              <w:t>municipio</w:t>
            </w:r>
          </w:p>
        </w:tc>
        <w:tc>
          <w:tcPr>
            <w:tcW w:w="0" w:type="auto"/>
            <w:vAlign w:val="center"/>
          </w:tcPr>
          <w:p w14:paraId="0B5A3FD5"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25.298</w:t>
            </w:r>
          </w:p>
        </w:tc>
        <w:tc>
          <w:tcPr>
            <w:tcW w:w="0" w:type="auto"/>
            <w:vAlign w:val="center"/>
          </w:tcPr>
          <w:p w14:paraId="204F95A3"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10.299</w:t>
            </w:r>
          </w:p>
        </w:tc>
        <w:tc>
          <w:tcPr>
            <w:tcW w:w="0" w:type="auto"/>
            <w:vAlign w:val="center"/>
          </w:tcPr>
          <w:p w14:paraId="282C5E17"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10.194</w:t>
            </w:r>
          </w:p>
        </w:tc>
        <w:tc>
          <w:tcPr>
            <w:tcW w:w="0" w:type="auto"/>
            <w:vAlign w:val="center"/>
          </w:tcPr>
          <w:p w14:paraId="492263F5"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34.283</w:t>
            </w:r>
          </w:p>
        </w:tc>
        <w:tc>
          <w:tcPr>
            <w:tcW w:w="0" w:type="auto"/>
            <w:vAlign w:val="center"/>
          </w:tcPr>
          <w:p w14:paraId="47619268"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506.012</w:t>
            </w:r>
          </w:p>
        </w:tc>
      </w:tr>
      <w:tr w:rsidR="00182D38" w:rsidRPr="00253668" w14:paraId="58886EA7" w14:textId="77777777" w:rsidTr="00253668">
        <w:trPr>
          <w:jc w:val="center"/>
        </w:trPr>
        <w:tc>
          <w:tcPr>
            <w:tcW w:w="0" w:type="auto"/>
            <w:vAlign w:val="center"/>
          </w:tcPr>
          <w:p w14:paraId="31A3000D" w14:textId="77777777" w:rsidR="00182D38" w:rsidRPr="00253668" w:rsidRDefault="00182D38" w:rsidP="00182D38">
            <w:pPr>
              <w:spacing w:line="264" w:lineRule="auto"/>
              <w:rPr>
                <w:rFonts w:eastAsia="Times New Roman" w:cs="Arial"/>
                <w:noProof/>
                <w:color w:val="000000" w:themeColor="text1"/>
                <w:szCs w:val="20"/>
                <w:lang w:eastAsia="es-ES"/>
              </w:rPr>
            </w:pPr>
            <w:r w:rsidRPr="00253668">
              <w:rPr>
                <w:rFonts w:eastAsia="Times New Roman" w:cs="Arial"/>
                <w:color w:val="000000" w:themeColor="text1"/>
                <w:szCs w:val="20"/>
              </w:rPr>
              <w:t>Poblaci</w:t>
            </w:r>
            <w:r w:rsidRPr="00253668">
              <w:rPr>
                <w:rFonts w:cs="Arial"/>
                <w:color w:val="000000" w:themeColor="text1"/>
                <w:szCs w:val="20"/>
              </w:rPr>
              <w:t>ón</w:t>
            </w:r>
            <w:r w:rsidRPr="00253668">
              <w:rPr>
                <w:rFonts w:eastAsia="Times New Roman" w:cs="Arial"/>
                <w:color w:val="000000" w:themeColor="text1"/>
                <w:szCs w:val="20"/>
              </w:rPr>
              <w:t xml:space="preserve"> </w:t>
            </w:r>
            <w:r w:rsidRPr="00253668">
              <w:rPr>
                <w:rFonts w:cs="Arial"/>
                <w:color w:val="000000" w:themeColor="text1"/>
                <w:szCs w:val="20"/>
              </w:rPr>
              <w:t>municipal</w:t>
            </w:r>
            <w:r w:rsidRPr="00253668">
              <w:rPr>
                <w:rFonts w:eastAsia="Times New Roman" w:cs="Arial"/>
                <w:color w:val="000000" w:themeColor="text1"/>
                <w:szCs w:val="20"/>
              </w:rPr>
              <w:t xml:space="preserve"> </w:t>
            </w:r>
            <w:r w:rsidRPr="00253668">
              <w:rPr>
                <w:rFonts w:cs="Arial"/>
                <w:color w:val="000000" w:themeColor="text1"/>
                <w:szCs w:val="20"/>
              </w:rPr>
              <w:t>del</w:t>
            </w:r>
            <w:r w:rsidRPr="00253668">
              <w:rPr>
                <w:rFonts w:eastAsia="Times New Roman" w:cs="Arial"/>
                <w:color w:val="000000" w:themeColor="text1"/>
                <w:szCs w:val="20"/>
              </w:rPr>
              <w:t xml:space="preserve"> </w:t>
            </w:r>
            <w:r w:rsidRPr="00253668">
              <w:rPr>
                <w:rFonts w:cs="Arial"/>
                <w:color w:val="000000" w:themeColor="text1"/>
                <w:szCs w:val="20"/>
              </w:rPr>
              <w:t>total</w:t>
            </w:r>
            <w:r w:rsidRPr="00253668">
              <w:rPr>
                <w:rFonts w:eastAsia="Times New Roman" w:cs="Arial"/>
                <w:color w:val="000000" w:themeColor="text1"/>
                <w:szCs w:val="20"/>
              </w:rPr>
              <w:t xml:space="preserve"> </w:t>
            </w:r>
            <w:r w:rsidRPr="00253668">
              <w:rPr>
                <w:rFonts w:cs="Arial"/>
                <w:color w:val="000000" w:themeColor="text1"/>
                <w:szCs w:val="20"/>
              </w:rPr>
              <w:t>departamental (%)</w:t>
            </w:r>
          </w:p>
        </w:tc>
        <w:tc>
          <w:tcPr>
            <w:tcW w:w="0" w:type="auto"/>
            <w:vAlign w:val="center"/>
          </w:tcPr>
          <w:p w14:paraId="5545CF68"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2.5%</w:t>
            </w:r>
          </w:p>
        </w:tc>
        <w:tc>
          <w:tcPr>
            <w:tcW w:w="0" w:type="auto"/>
            <w:vAlign w:val="center"/>
          </w:tcPr>
          <w:p w14:paraId="7232BD11"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1.0%</w:t>
            </w:r>
          </w:p>
        </w:tc>
        <w:tc>
          <w:tcPr>
            <w:tcW w:w="0" w:type="auto"/>
            <w:vAlign w:val="center"/>
          </w:tcPr>
          <w:p w14:paraId="1F8C31C9"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1.0%</w:t>
            </w:r>
          </w:p>
        </w:tc>
        <w:tc>
          <w:tcPr>
            <w:tcW w:w="0" w:type="auto"/>
            <w:vAlign w:val="center"/>
          </w:tcPr>
          <w:p w14:paraId="605EA231"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3.4%</w:t>
            </w:r>
          </w:p>
        </w:tc>
        <w:tc>
          <w:tcPr>
            <w:tcW w:w="0" w:type="auto"/>
            <w:vAlign w:val="center"/>
          </w:tcPr>
          <w:p w14:paraId="29811828"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50.7%</w:t>
            </w:r>
          </w:p>
        </w:tc>
      </w:tr>
      <w:tr w:rsidR="00182D38" w:rsidRPr="00253668" w14:paraId="36A35ECE" w14:textId="77777777" w:rsidTr="00253668">
        <w:trPr>
          <w:jc w:val="center"/>
        </w:trPr>
        <w:tc>
          <w:tcPr>
            <w:tcW w:w="0" w:type="auto"/>
            <w:vAlign w:val="center"/>
          </w:tcPr>
          <w:p w14:paraId="0509D862" w14:textId="77777777" w:rsidR="00182D38" w:rsidRPr="00253668" w:rsidRDefault="00253668" w:rsidP="00182D38">
            <w:pPr>
              <w:spacing w:line="264" w:lineRule="auto"/>
              <w:rPr>
                <w:rFonts w:eastAsia="Times New Roman" w:cs="Arial"/>
                <w:noProof/>
                <w:color w:val="000000" w:themeColor="text1"/>
                <w:szCs w:val="20"/>
                <w:lang w:eastAsia="es-ES"/>
              </w:rPr>
            </w:pPr>
            <w:r>
              <w:rPr>
                <w:rFonts w:eastAsia="Times New Roman" w:cs="Arial"/>
                <w:color w:val="000000" w:themeColor="text1"/>
                <w:szCs w:val="20"/>
              </w:rPr>
              <w:t>P</w:t>
            </w:r>
            <w:r w:rsidR="00182D38" w:rsidRPr="00253668">
              <w:rPr>
                <w:rFonts w:eastAsia="Times New Roman" w:cs="Arial"/>
                <w:color w:val="000000" w:themeColor="text1"/>
                <w:szCs w:val="20"/>
              </w:rPr>
              <w:t>oblaci</w:t>
            </w:r>
            <w:r w:rsidR="00182D38" w:rsidRPr="00253668">
              <w:rPr>
                <w:rFonts w:cs="Arial"/>
                <w:color w:val="000000" w:themeColor="text1"/>
                <w:szCs w:val="20"/>
              </w:rPr>
              <w:t>ón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en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cabeceras (urbana)</w:t>
            </w:r>
          </w:p>
        </w:tc>
        <w:tc>
          <w:tcPr>
            <w:tcW w:w="0" w:type="auto"/>
            <w:vAlign w:val="center"/>
          </w:tcPr>
          <w:p w14:paraId="65BEE7AA"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22.609</w:t>
            </w:r>
          </w:p>
        </w:tc>
        <w:tc>
          <w:tcPr>
            <w:tcW w:w="0" w:type="auto"/>
            <w:vAlign w:val="center"/>
          </w:tcPr>
          <w:p w14:paraId="67CA4A35"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4.942</w:t>
            </w:r>
          </w:p>
        </w:tc>
        <w:tc>
          <w:tcPr>
            <w:tcW w:w="0" w:type="auto"/>
            <w:vAlign w:val="center"/>
          </w:tcPr>
          <w:p w14:paraId="568DD135"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5.191</w:t>
            </w:r>
          </w:p>
        </w:tc>
        <w:tc>
          <w:tcPr>
            <w:tcW w:w="0" w:type="auto"/>
            <w:vAlign w:val="center"/>
          </w:tcPr>
          <w:p w14:paraId="199FC50F"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22.790</w:t>
            </w:r>
          </w:p>
        </w:tc>
        <w:tc>
          <w:tcPr>
            <w:tcW w:w="0" w:type="auto"/>
            <w:vAlign w:val="center"/>
          </w:tcPr>
          <w:p w14:paraId="21578C05"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482.048</w:t>
            </w:r>
          </w:p>
        </w:tc>
      </w:tr>
      <w:tr w:rsidR="00182D38" w:rsidRPr="00253668" w14:paraId="14FAA6A5" w14:textId="77777777" w:rsidTr="00253668">
        <w:trPr>
          <w:jc w:val="center"/>
        </w:trPr>
        <w:tc>
          <w:tcPr>
            <w:tcW w:w="0" w:type="auto"/>
            <w:vAlign w:val="center"/>
          </w:tcPr>
          <w:p w14:paraId="3478C726" w14:textId="77777777" w:rsidR="00182D38" w:rsidRPr="00253668" w:rsidRDefault="00253668" w:rsidP="00182D38">
            <w:pPr>
              <w:spacing w:line="264" w:lineRule="auto"/>
              <w:rPr>
                <w:rFonts w:eastAsia="Times New Roman" w:cs="Arial"/>
                <w:noProof/>
                <w:color w:val="000000" w:themeColor="text1"/>
                <w:szCs w:val="20"/>
                <w:lang w:eastAsia="es-ES"/>
              </w:rPr>
            </w:pPr>
            <w:r>
              <w:rPr>
                <w:rFonts w:eastAsia="Times New Roman" w:cs="Arial"/>
                <w:color w:val="000000" w:themeColor="text1"/>
                <w:szCs w:val="20"/>
              </w:rPr>
              <w:t>P</w:t>
            </w:r>
            <w:r w:rsidR="00182D38" w:rsidRPr="00253668">
              <w:rPr>
                <w:rFonts w:eastAsia="Times New Roman" w:cs="Arial"/>
                <w:color w:val="000000" w:themeColor="text1"/>
                <w:szCs w:val="20"/>
              </w:rPr>
              <w:t>oblaci</w:t>
            </w:r>
            <w:r w:rsidR="00182D38" w:rsidRPr="00253668">
              <w:rPr>
                <w:rFonts w:cs="Arial"/>
                <w:color w:val="000000" w:themeColor="text1"/>
                <w:szCs w:val="20"/>
              </w:rPr>
              <w:t>ón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resto (rural)</w:t>
            </w:r>
          </w:p>
        </w:tc>
        <w:tc>
          <w:tcPr>
            <w:tcW w:w="0" w:type="auto"/>
            <w:vAlign w:val="center"/>
          </w:tcPr>
          <w:p w14:paraId="187CCD21"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2.689</w:t>
            </w:r>
          </w:p>
        </w:tc>
        <w:tc>
          <w:tcPr>
            <w:tcW w:w="0" w:type="auto"/>
            <w:vAlign w:val="center"/>
          </w:tcPr>
          <w:p w14:paraId="06D63A0B"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5.357</w:t>
            </w:r>
          </w:p>
        </w:tc>
        <w:tc>
          <w:tcPr>
            <w:tcW w:w="0" w:type="auto"/>
            <w:vAlign w:val="center"/>
          </w:tcPr>
          <w:p w14:paraId="637D5D4F"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5.003</w:t>
            </w:r>
          </w:p>
        </w:tc>
        <w:tc>
          <w:tcPr>
            <w:tcW w:w="0" w:type="auto"/>
            <w:vAlign w:val="center"/>
          </w:tcPr>
          <w:p w14:paraId="5B718B12"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11.493</w:t>
            </w:r>
          </w:p>
        </w:tc>
        <w:tc>
          <w:tcPr>
            <w:tcW w:w="0" w:type="auto"/>
            <w:vAlign w:val="center"/>
          </w:tcPr>
          <w:p w14:paraId="2DF1168B"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23.964</w:t>
            </w:r>
          </w:p>
        </w:tc>
      </w:tr>
      <w:tr w:rsidR="00182D38" w:rsidRPr="00253668" w14:paraId="1CA85BAD" w14:textId="77777777" w:rsidTr="00253668">
        <w:trPr>
          <w:jc w:val="center"/>
        </w:trPr>
        <w:tc>
          <w:tcPr>
            <w:tcW w:w="0" w:type="auto"/>
            <w:vAlign w:val="center"/>
          </w:tcPr>
          <w:p w14:paraId="6ED7BABE" w14:textId="77777777" w:rsidR="00182D38" w:rsidRPr="00253668" w:rsidRDefault="00253668" w:rsidP="00182D38">
            <w:pPr>
              <w:spacing w:line="264" w:lineRule="auto"/>
              <w:rPr>
                <w:rFonts w:eastAsia="Times New Roman" w:cs="Arial"/>
                <w:noProof/>
                <w:color w:val="000000" w:themeColor="text1"/>
                <w:szCs w:val="20"/>
                <w:lang w:eastAsia="es-ES"/>
              </w:rPr>
            </w:pPr>
            <w:r>
              <w:rPr>
                <w:rFonts w:eastAsia="Times New Roman" w:cs="Arial"/>
                <w:color w:val="000000" w:themeColor="text1"/>
                <w:szCs w:val="20"/>
              </w:rPr>
              <w:t>P</w:t>
            </w:r>
            <w:r w:rsidR="00182D38" w:rsidRPr="00253668">
              <w:rPr>
                <w:rFonts w:eastAsia="Times New Roman" w:cs="Arial"/>
                <w:color w:val="000000" w:themeColor="text1"/>
                <w:szCs w:val="20"/>
              </w:rPr>
              <w:t>oblaci</w:t>
            </w:r>
            <w:r w:rsidR="00182D38" w:rsidRPr="00253668">
              <w:rPr>
                <w:rFonts w:cs="Arial"/>
                <w:color w:val="000000" w:themeColor="text1"/>
                <w:szCs w:val="20"/>
              </w:rPr>
              <w:t>ón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hombres</w:t>
            </w:r>
          </w:p>
        </w:tc>
        <w:tc>
          <w:tcPr>
            <w:tcW w:w="0" w:type="auto"/>
            <w:vAlign w:val="center"/>
          </w:tcPr>
          <w:p w14:paraId="6523EAB4"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12.877</w:t>
            </w:r>
          </w:p>
        </w:tc>
        <w:tc>
          <w:tcPr>
            <w:tcW w:w="0" w:type="auto"/>
            <w:vAlign w:val="center"/>
          </w:tcPr>
          <w:p w14:paraId="2DEFF9F2"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4.811</w:t>
            </w:r>
          </w:p>
        </w:tc>
        <w:tc>
          <w:tcPr>
            <w:tcW w:w="0" w:type="auto"/>
            <w:vAlign w:val="center"/>
          </w:tcPr>
          <w:p w14:paraId="6A548ABC"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5.044</w:t>
            </w:r>
          </w:p>
        </w:tc>
        <w:tc>
          <w:tcPr>
            <w:tcW w:w="0" w:type="auto"/>
            <w:vAlign w:val="center"/>
          </w:tcPr>
          <w:p w14:paraId="485B359F"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16.438</w:t>
            </w:r>
          </w:p>
        </w:tc>
        <w:tc>
          <w:tcPr>
            <w:tcW w:w="0" w:type="auto"/>
            <w:vAlign w:val="center"/>
          </w:tcPr>
          <w:p w14:paraId="6E25011B"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260.379</w:t>
            </w:r>
          </w:p>
        </w:tc>
      </w:tr>
      <w:tr w:rsidR="00182D38" w:rsidRPr="00253668" w14:paraId="675B69BE" w14:textId="77777777" w:rsidTr="00253668">
        <w:trPr>
          <w:jc w:val="center"/>
        </w:trPr>
        <w:tc>
          <w:tcPr>
            <w:tcW w:w="0" w:type="auto"/>
            <w:vAlign w:val="center"/>
          </w:tcPr>
          <w:p w14:paraId="01D1C0DC" w14:textId="77777777" w:rsidR="00182D38" w:rsidRPr="00253668" w:rsidRDefault="00253668" w:rsidP="00182D38">
            <w:pPr>
              <w:spacing w:line="264" w:lineRule="auto"/>
              <w:rPr>
                <w:rFonts w:eastAsia="Times New Roman" w:cs="Arial"/>
                <w:noProof/>
                <w:color w:val="000000" w:themeColor="text1"/>
                <w:szCs w:val="20"/>
                <w:lang w:eastAsia="es-ES"/>
              </w:rPr>
            </w:pPr>
            <w:r>
              <w:rPr>
                <w:rFonts w:eastAsia="Times New Roman" w:cs="Arial"/>
                <w:color w:val="000000" w:themeColor="text1"/>
                <w:szCs w:val="20"/>
              </w:rPr>
              <w:t>P</w:t>
            </w:r>
            <w:r w:rsidR="00182D38" w:rsidRPr="00253668">
              <w:rPr>
                <w:rFonts w:eastAsia="Times New Roman" w:cs="Arial"/>
                <w:color w:val="000000" w:themeColor="text1"/>
                <w:szCs w:val="20"/>
              </w:rPr>
              <w:t>oblaci</w:t>
            </w:r>
            <w:r w:rsidR="00182D38" w:rsidRPr="00253668">
              <w:rPr>
                <w:rFonts w:cs="Arial"/>
                <w:color w:val="000000" w:themeColor="text1"/>
                <w:szCs w:val="20"/>
              </w:rPr>
              <w:t>ón</w:t>
            </w:r>
            <w:r w:rsidR="00182D38" w:rsidRPr="00253668">
              <w:rPr>
                <w:rFonts w:eastAsia="Times New Roman" w:cs="Arial"/>
                <w:color w:val="000000" w:themeColor="text1"/>
                <w:szCs w:val="20"/>
              </w:rPr>
              <w:t xml:space="preserve"> </w:t>
            </w:r>
            <w:r w:rsidR="00182D38" w:rsidRPr="00253668">
              <w:rPr>
                <w:rFonts w:cs="Arial"/>
                <w:color w:val="000000" w:themeColor="text1"/>
                <w:szCs w:val="20"/>
              </w:rPr>
              <w:t>mujeres</w:t>
            </w:r>
          </w:p>
        </w:tc>
        <w:tc>
          <w:tcPr>
            <w:tcW w:w="0" w:type="auto"/>
            <w:vAlign w:val="center"/>
          </w:tcPr>
          <w:p w14:paraId="66E0768F"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12.421</w:t>
            </w:r>
          </w:p>
        </w:tc>
        <w:tc>
          <w:tcPr>
            <w:tcW w:w="0" w:type="auto"/>
            <w:vAlign w:val="center"/>
          </w:tcPr>
          <w:p w14:paraId="4C314675"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5.488</w:t>
            </w:r>
          </w:p>
        </w:tc>
        <w:tc>
          <w:tcPr>
            <w:tcW w:w="0" w:type="auto"/>
            <w:vAlign w:val="center"/>
          </w:tcPr>
          <w:p w14:paraId="1968E6AD"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5.150</w:t>
            </w:r>
          </w:p>
        </w:tc>
        <w:tc>
          <w:tcPr>
            <w:tcW w:w="0" w:type="auto"/>
            <w:vAlign w:val="center"/>
          </w:tcPr>
          <w:p w14:paraId="68662B19"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17.845</w:t>
            </w:r>
          </w:p>
        </w:tc>
        <w:tc>
          <w:tcPr>
            <w:tcW w:w="0" w:type="auto"/>
            <w:vAlign w:val="center"/>
          </w:tcPr>
          <w:p w14:paraId="32905D63"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245.633</w:t>
            </w:r>
          </w:p>
        </w:tc>
      </w:tr>
      <w:tr w:rsidR="00182D38" w:rsidRPr="00253668" w14:paraId="60F99669" w14:textId="77777777" w:rsidTr="00253668">
        <w:trPr>
          <w:jc w:val="center"/>
        </w:trPr>
        <w:tc>
          <w:tcPr>
            <w:tcW w:w="0" w:type="auto"/>
            <w:vAlign w:val="center"/>
          </w:tcPr>
          <w:p w14:paraId="38F48281" w14:textId="77777777" w:rsidR="00182D38" w:rsidRPr="00253668" w:rsidRDefault="00182D38" w:rsidP="00182D38">
            <w:pPr>
              <w:spacing w:line="264" w:lineRule="auto"/>
              <w:rPr>
                <w:rFonts w:eastAsia="Times New Roman" w:cs="Arial"/>
                <w:noProof/>
                <w:color w:val="000000" w:themeColor="text1"/>
                <w:szCs w:val="20"/>
                <w:lang w:eastAsia="es-ES"/>
              </w:rPr>
            </w:pPr>
            <w:r w:rsidRPr="00253668">
              <w:rPr>
                <w:rFonts w:eastAsia="Times New Roman" w:cs="Arial"/>
                <w:color w:val="000000" w:themeColor="text1"/>
                <w:szCs w:val="20"/>
              </w:rPr>
              <w:t>Poblaci</w:t>
            </w:r>
            <w:r w:rsidRPr="00253668">
              <w:rPr>
                <w:rFonts w:cs="Arial"/>
                <w:color w:val="000000" w:themeColor="text1"/>
                <w:szCs w:val="20"/>
              </w:rPr>
              <w:t>ón</w:t>
            </w:r>
            <w:r w:rsidRPr="00253668">
              <w:rPr>
                <w:rFonts w:eastAsia="Times New Roman" w:cs="Arial"/>
                <w:color w:val="000000" w:themeColor="text1"/>
                <w:szCs w:val="20"/>
              </w:rPr>
              <w:t xml:space="preserve"> (&gt;15 </w:t>
            </w:r>
            <w:r w:rsidRPr="00253668">
              <w:rPr>
                <w:rFonts w:cs="Arial"/>
                <w:color w:val="000000" w:themeColor="text1"/>
                <w:szCs w:val="20"/>
              </w:rPr>
              <w:t>o</w:t>
            </w:r>
            <w:r w:rsidRPr="00253668">
              <w:rPr>
                <w:rFonts w:eastAsia="Times New Roman" w:cs="Arial"/>
                <w:color w:val="000000" w:themeColor="text1"/>
                <w:szCs w:val="20"/>
              </w:rPr>
              <w:t xml:space="preserve"> &lt; 59 </w:t>
            </w:r>
            <w:r w:rsidRPr="00253668">
              <w:rPr>
                <w:rFonts w:cs="Arial"/>
                <w:color w:val="000000" w:themeColor="text1"/>
                <w:szCs w:val="20"/>
              </w:rPr>
              <w:t>años</w:t>
            </w:r>
            <w:r w:rsidRPr="00253668">
              <w:rPr>
                <w:rFonts w:eastAsia="Times New Roman" w:cs="Arial"/>
                <w:color w:val="000000" w:themeColor="text1"/>
                <w:szCs w:val="20"/>
              </w:rPr>
              <w:t xml:space="preserve">) - </w:t>
            </w:r>
            <w:r w:rsidRPr="00253668">
              <w:rPr>
                <w:rFonts w:cs="Arial"/>
                <w:color w:val="000000" w:themeColor="text1"/>
                <w:szCs w:val="20"/>
              </w:rPr>
              <w:t>potencialmente</w:t>
            </w:r>
            <w:r w:rsidRPr="00253668">
              <w:rPr>
                <w:rFonts w:eastAsia="Times New Roman" w:cs="Arial"/>
                <w:color w:val="000000" w:themeColor="text1"/>
                <w:szCs w:val="20"/>
              </w:rPr>
              <w:t xml:space="preserve"> </w:t>
            </w:r>
            <w:r w:rsidRPr="00253668">
              <w:rPr>
                <w:rFonts w:cs="Arial"/>
                <w:color w:val="000000" w:themeColor="text1"/>
                <w:szCs w:val="20"/>
              </w:rPr>
              <w:t>activa</w:t>
            </w:r>
          </w:p>
        </w:tc>
        <w:tc>
          <w:tcPr>
            <w:tcW w:w="0" w:type="auto"/>
            <w:vAlign w:val="center"/>
          </w:tcPr>
          <w:p w14:paraId="173F5898"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14.959</w:t>
            </w:r>
          </w:p>
        </w:tc>
        <w:tc>
          <w:tcPr>
            <w:tcW w:w="0" w:type="auto"/>
            <w:vAlign w:val="center"/>
          </w:tcPr>
          <w:p w14:paraId="74368EDD"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6.125</w:t>
            </w:r>
          </w:p>
        </w:tc>
        <w:tc>
          <w:tcPr>
            <w:tcW w:w="0" w:type="auto"/>
            <w:vAlign w:val="center"/>
          </w:tcPr>
          <w:p w14:paraId="6C13B7B5"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6.529</w:t>
            </w:r>
          </w:p>
        </w:tc>
        <w:tc>
          <w:tcPr>
            <w:tcW w:w="0" w:type="auto"/>
            <w:vAlign w:val="center"/>
          </w:tcPr>
          <w:p w14:paraId="4B7B8BAC"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20.524</w:t>
            </w:r>
          </w:p>
        </w:tc>
        <w:tc>
          <w:tcPr>
            <w:tcW w:w="0" w:type="auto"/>
            <w:vAlign w:val="center"/>
          </w:tcPr>
          <w:p w14:paraId="5DAA1522"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325.433</w:t>
            </w:r>
          </w:p>
        </w:tc>
      </w:tr>
      <w:tr w:rsidR="00182D38" w:rsidRPr="00253668" w14:paraId="5FF76B1E" w14:textId="77777777" w:rsidTr="00253668">
        <w:trPr>
          <w:jc w:val="center"/>
        </w:trPr>
        <w:tc>
          <w:tcPr>
            <w:tcW w:w="0" w:type="auto"/>
            <w:vAlign w:val="center"/>
          </w:tcPr>
          <w:p w14:paraId="620C2AE9" w14:textId="77777777" w:rsidR="00182D38" w:rsidRPr="00253668" w:rsidRDefault="00182D38" w:rsidP="00182D38">
            <w:pPr>
              <w:rPr>
                <w:rFonts w:eastAsia="Times New Roman" w:cs="Arial"/>
                <w:noProof/>
                <w:color w:val="000000" w:themeColor="text1"/>
                <w:szCs w:val="20"/>
                <w:lang w:eastAsia="es-ES"/>
              </w:rPr>
            </w:pPr>
            <w:r w:rsidRPr="00253668">
              <w:rPr>
                <w:rFonts w:eastAsia="Times New Roman" w:cs="Arial"/>
                <w:color w:val="000000" w:themeColor="text1"/>
                <w:szCs w:val="20"/>
              </w:rPr>
              <w:t>Poblaci</w:t>
            </w:r>
            <w:r w:rsidRPr="00253668">
              <w:rPr>
                <w:rFonts w:cs="Arial"/>
                <w:color w:val="000000" w:themeColor="text1"/>
                <w:szCs w:val="20"/>
              </w:rPr>
              <w:t>ón</w:t>
            </w:r>
            <w:r w:rsidRPr="00253668">
              <w:rPr>
                <w:rFonts w:eastAsia="Times New Roman" w:cs="Arial"/>
                <w:color w:val="000000" w:themeColor="text1"/>
                <w:szCs w:val="20"/>
              </w:rPr>
              <w:t xml:space="preserve"> (&lt;15 </w:t>
            </w:r>
            <w:r w:rsidRPr="00253668">
              <w:rPr>
                <w:rFonts w:cs="Arial"/>
                <w:color w:val="000000" w:themeColor="text1"/>
                <w:szCs w:val="20"/>
              </w:rPr>
              <w:t>o</w:t>
            </w:r>
            <w:r w:rsidRPr="00253668">
              <w:rPr>
                <w:rFonts w:eastAsia="Times New Roman" w:cs="Arial"/>
                <w:color w:val="000000" w:themeColor="text1"/>
                <w:szCs w:val="20"/>
              </w:rPr>
              <w:t xml:space="preserve"> &gt; 59 </w:t>
            </w:r>
            <w:r w:rsidRPr="00253668">
              <w:rPr>
                <w:rFonts w:cs="Arial"/>
                <w:color w:val="000000" w:themeColor="text1"/>
                <w:szCs w:val="20"/>
              </w:rPr>
              <w:t>años</w:t>
            </w:r>
            <w:r w:rsidRPr="00253668">
              <w:rPr>
                <w:rFonts w:eastAsia="Times New Roman" w:cs="Arial"/>
                <w:color w:val="000000" w:themeColor="text1"/>
                <w:szCs w:val="20"/>
              </w:rPr>
              <w:t xml:space="preserve">) - </w:t>
            </w:r>
            <w:r w:rsidRPr="00253668">
              <w:rPr>
                <w:rFonts w:cs="Arial"/>
                <w:color w:val="000000" w:themeColor="text1"/>
                <w:szCs w:val="20"/>
              </w:rPr>
              <w:t>población</w:t>
            </w:r>
            <w:r w:rsidRPr="00253668">
              <w:rPr>
                <w:rFonts w:eastAsia="Times New Roman" w:cs="Arial"/>
                <w:color w:val="000000" w:themeColor="text1"/>
                <w:szCs w:val="20"/>
              </w:rPr>
              <w:t xml:space="preserve"> </w:t>
            </w:r>
            <w:r w:rsidRPr="00253668">
              <w:rPr>
                <w:rFonts w:cs="Arial"/>
                <w:color w:val="000000" w:themeColor="text1"/>
                <w:szCs w:val="20"/>
              </w:rPr>
              <w:t>inactiva</w:t>
            </w:r>
          </w:p>
        </w:tc>
        <w:tc>
          <w:tcPr>
            <w:tcW w:w="0" w:type="auto"/>
            <w:vAlign w:val="center"/>
          </w:tcPr>
          <w:p w14:paraId="07D714A6"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10.339</w:t>
            </w:r>
          </w:p>
        </w:tc>
        <w:tc>
          <w:tcPr>
            <w:tcW w:w="0" w:type="auto"/>
            <w:vAlign w:val="center"/>
          </w:tcPr>
          <w:p w14:paraId="613FDC46"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4.174</w:t>
            </w:r>
          </w:p>
        </w:tc>
        <w:tc>
          <w:tcPr>
            <w:tcW w:w="0" w:type="auto"/>
            <w:vAlign w:val="center"/>
          </w:tcPr>
          <w:p w14:paraId="69F25D91"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3.665</w:t>
            </w:r>
          </w:p>
        </w:tc>
        <w:tc>
          <w:tcPr>
            <w:tcW w:w="0" w:type="auto"/>
            <w:vAlign w:val="center"/>
          </w:tcPr>
          <w:p w14:paraId="11FC7259"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13.759</w:t>
            </w:r>
          </w:p>
        </w:tc>
        <w:tc>
          <w:tcPr>
            <w:tcW w:w="0" w:type="auto"/>
            <w:vAlign w:val="center"/>
          </w:tcPr>
          <w:p w14:paraId="1CBB7EAD"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180.579</w:t>
            </w:r>
          </w:p>
        </w:tc>
      </w:tr>
      <w:tr w:rsidR="00182D38" w:rsidRPr="00253668" w14:paraId="3E0C99AF" w14:textId="77777777" w:rsidTr="00253668">
        <w:trPr>
          <w:jc w:val="center"/>
        </w:trPr>
        <w:tc>
          <w:tcPr>
            <w:tcW w:w="0" w:type="auto"/>
            <w:vAlign w:val="center"/>
          </w:tcPr>
          <w:p w14:paraId="31D5478C" w14:textId="77777777" w:rsidR="00182D38" w:rsidRPr="00253668" w:rsidRDefault="00182D38" w:rsidP="00182D38">
            <w:pPr>
              <w:rPr>
                <w:rFonts w:eastAsia="Times New Roman" w:cs="Arial"/>
                <w:color w:val="000000" w:themeColor="text1"/>
                <w:szCs w:val="20"/>
                <w:vertAlign w:val="superscript"/>
              </w:rPr>
            </w:pPr>
            <w:r w:rsidRPr="00253668">
              <w:rPr>
                <w:rFonts w:eastAsia="Times New Roman" w:cs="Arial"/>
                <w:color w:val="000000" w:themeColor="text1"/>
                <w:szCs w:val="20"/>
              </w:rPr>
              <w:t>Densidad poblacional (personas /Km</w:t>
            </w:r>
            <w:r w:rsidRPr="00253668">
              <w:rPr>
                <w:rFonts w:eastAsia="Times New Roman" w:cs="Arial"/>
                <w:color w:val="000000" w:themeColor="text1"/>
                <w:szCs w:val="20"/>
                <w:vertAlign w:val="superscript"/>
              </w:rPr>
              <w:t>2</w:t>
            </w:r>
          </w:p>
        </w:tc>
        <w:tc>
          <w:tcPr>
            <w:tcW w:w="0" w:type="auto"/>
            <w:vAlign w:val="center"/>
          </w:tcPr>
          <w:p w14:paraId="5E26A40B"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3.82</w:t>
            </w:r>
          </w:p>
        </w:tc>
        <w:tc>
          <w:tcPr>
            <w:tcW w:w="0" w:type="auto"/>
            <w:vAlign w:val="center"/>
          </w:tcPr>
          <w:p w14:paraId="0B702034"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11.77</w:t>
            </w:r>
          </w:p>
          <w:p w14:paraId="67901513" w14:textId="77777777" w:rsidR="00182D38" w:rsidRPr="00253668" w:rsidRDefault="00182D38" w:rsidP="00253668">
            <w:pPr>
              <w:jc w:val="center"/>
              <w:rPr>
                <w:rFonts w:cs="Arial"/>
                <w:color w:val="000000" w:themeColor="text1"/>
                <w:szCs w:val="20"/>
                <w:lang w:val="es-ES_tradnl" w:eastAsia="es-ES"/>
              </w:rPr>
            </w:pPr>
          </w:p>
        </w:tc>
        <w:tc>
          <w:tcPr>
            <w:tcW w:w="0" w:type="auto"/>
            <w:vAlign w:val="center"/>
          </w:tcPr>
          <w:p w14:paraId="1D855DDC"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19.11</w:t>
            </w:r>
          </w:p>
        </w:tc>
        <w:tc>
          <w:tcPr>
            <w:tcW w:w="0" w:type="auto"/>
            <w:vAlign w:val="center"/>
          </w:tcPr>
          <w:p w14:paraId="206E803D" w14:textId="77777777" w:rsidR="00182D38" w:rsidRPr="00253668" w:rsidRDefault="00182D38"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5.36</w:t>
            </w:r>
          </w:p>
        </w:tc>
        <w:tc>
          <w:tcPr>
            <w:tcW w:w="0" w:type="auto"/>
            <w:vAlign w:val="center"/>
          </w:tcPr>
          <w:p w14:paraId="4A3A6A4B" w14:textId="77777777" w:rsidR="00182D38" w:rsidRPr="00253668" w:rsidRDefault="00F918B4" w:rsidP="00253668">
            <w:pPr>
              <w:jc w:val="center"/>
              <w:rPr>
                <w:rFonts w:cs="Arial"/>
                <w:color w:val="000000" w:themeColor="text1"/>
                <w:szCs w:val="20"/>
                <w:lang w:val="es-ES_tradnl" w:eastAsia="es-ES"/>
              </w:rPr>
            </w:pPr>
            <w:r w:rsidRPr="00253668">
              <w:rPr>
                <w:rFonts w:cs="Arial"/>
                <w:color w:val="000000" w:themeColor="text1"/>
                <w:szCs w:val="20"/>
                <w:lang w:val="es-ES_tradnl" w:eastAsia="es-ES"/>
              </w:rPr>
              <w:t>364..81</w:t>
            </w:r>
          </w:p>
        </w:tc>
      </w:tr>
    </w:tbl>
    <w:p w14:paraId="0470B1A2" w14:textId="4E0BDEFF" w:rsidR="001908E6" w:rsidRDefault="003A0FB5" w:rsidP="00F918B4">
      <w:pPr>
        <w:pStyle w:val="fuente"/>
        <w:spacing w:before="0" w:line="240" w:lineRule="auto"/>
        <w:rPr>
          <w:rFonts w:cs="Arial"/>
          <w:b/>
          <w:sz w:val="20"/>
          <w:szCs w:val="20"/>
          <w:lang w:val="es-ES_tradnl"/>
        </w:rPr>
      </w:pPr>
      <w:r w:rsidRPr="00A70316">
        <w:rPr>
          <w:rFonts w:cs="Arial"/>
          <w:b/>
          <w:sz w:val="20"/>
          <w:szCs w:val="20"/>
          <w:lang w:val="es-ES_tradnl"/>
        </w:rPr>
        <w:t>Fuente:</w:t>
      </w:r>
      <w:sdt>
        <w:sdtPr>
          <w:rPr>
            <w:rFonts w:cs="Arial"/>
            <w:b/>
            <w:sz w:val="20"/>
            <w:szCs w:val="20"/>
            <w:lang w:val="es-ES_tradnl"/>
          </w:rPr>
          <w:id w:val="-797378831"/>
          <w:citation/>
        </w:sdtPr>
        <w:sdtContent>
          <w:r w:rsidR="00F918B4" w:rsidRPr="00F644C9">
            <w:rPr>
              <w:rFonts w:cs="Arial"/>
              <w:b/>
              <w:sz w:val="20"/>
              <w:szCs w:val="20"/>
              <w:lang w:val="es-ES_tradnl"/>
            </w:rPr>
            <w:fldChar w:fldCharType="begin"/>
          </w:r>
          <w:r w:rsidR="00F918B4" w:rsidRPr="00F644C9">
            <w:rPr>
              <w:rFonts w:cs="Arial"/>
              <w:b/>
              <w:sz w:val="20"/>
              <w:szCs w:val="20"/>
            </w:rPr>
            <w:instrText xml:space="preserve"> CITATION DAN17 \l 9226 </w:instrText>
          </w:r>
          <w:r w:rsidR="00F918B4" w:rsidRPr="00F644C9">
            <w:rPr>
              <w:rFonts w:cs="Arial"/>
              <w:b/>
              <w:sz w:val="20"/>
              <w:szCs w:val="20"/>
              <w:lang w:val="es-ES_tradnl"/>
            </w:rPr>
            <w:fldChar w:fldCharType="separate"/>
          </w:r>
          <w:r w:rsidR="00F918B4" w:rsidRPr="00F644C9">
            <w:rPr>
              <w:rFonts w:cs="Arial"/>
              <w:b/>
              <w:noProof/>
              <w:sz w:val="20"/>
              <w:szCs w:val="20"/>
            </w:rPr>
            <w:t xml:space="preserve"> (DANE, 2017)</w:t>
          </w:r>
          <w:r w:rsidR="00F918B4" w:rsidRPr="00F644C9">
            <w:rPr>
              <w:rFonts w:cs="Arial"/>
              <w:b/>
              <w:sz w:val="20"/>
              <w:szCs w:val="20"/>
              <w:lang w:val="es-ES_tradnl"/>
            </w:rPr>
            <w:fldChar w:fldCharType="end"/>
          </w:r>
        </w:sdtContent>
      </w:sdt>
    </w:p>
    <w:p w14:paraId="3876AE9D" w14:textId="77777777" w:rsidR="00833EE1" w:rsidRPr="00833EE1" w:rsidRDefault="00833EE1" w:rsidP="00833EE1">
      <w:pPr>
        <w:rPr>
          <w:lang w:val="es-ES_tradnl"/>
        </w:rPr>
      </w:pPr>
    </w:p>
    <w:p w14:paraId="02533B05" w14:textId="4D26AA9B" w:rsidR="00833EE1" w:rsidRDefault="00833EE1" w:rsidP="00833EE1">
      <w:pPr>
        <w:rPr>
          <w:color w:val="000000" w:themeColor="text1"/>
          <w:lang w:val="es-ES_tradnl"/>
        </w:rPr>
      </w:pPr>
      <w:r>
        <w:rPr>
          <w:color w:val="000000" w:themeColor="text1"/>
          <w:lang w:val="es-ES_tradnl"/>
        </w:rPr>
        <w:t>De acuerdo con los datos relacionados, el total de población del área de influencia es de 127.288 se denota un incremento poblacional del 50.7% aproximadamente desde hace 26 años, infiriendo que la inmigración fue producto de tres hechos históricos: el primero, el efecto del conflicto armado genero afluencia de población desplazada a zonas comerciales como San Martin y Villavicencio. La segunda, la llegada de la empresa Manuelita con los cultivos de palma (San Carlos de Guaroa), por último, el boom petrolero en Castilla La Nueva.</w:t>
      </w:r>
    </w:p>
    <w:p w14:paraId="725B4C45" w14:textId="77777777" w:rsidR="00B7225E" w:rsidRDefault="00B7225E" w:rsidP="00B7225E">
      <w:pPr>
        <w:rPr>
          <w:lang w:val="es-ES_tradnl"/>
        </w:rPr>
      </w:pPr>
    </w:p>
    <w:p w14:paraId="4CFBDE9C" w14:textId="77777777" w:rsidR="003A0FB5" w:rsidRPr="00190E55" w:rsidRDefault="003A0FB5" w:rsidP="001B1E6A">
      <w:pPr>
        <w:pStyle w:val="Ttulo4"/>
      </w:pPr>
      <w:bookmarkStart w:id="33" w:name="_Toc489966687"/>
      <w:bookmarkStart w:id="34" w:name="_Toc511887210"/>
      <w:r w:rsidRPr="00190E55">
        <w:t>Composición Étnica</w:t>
      </w:r>
      <w:bookmarkEnd w:id="33"/>
      <w:bookmarkEnd w:id="34"/>
    </w:p>
    <w:p w14:paraId="7597ED9F" w14:textId="77777777" w:rsidR="003A0FB5" w:rsidRPr="00190E55" w:rsidRDefault="003A0FB5" w:rsidP="003A0FB5">
      <w:pPr>
        <w:rPr>
          <w:rFonts w:cs="Arial"/>
          <w:szCs w:val="20"/>
          <w:lang w:val="es-ES_tradnl" w:eastAsia="es-ES"/>
        </w:rPr>
      </w:pPr>
    </w:p>
    <w:p w14:paraId="6083DCA1" w14:textId="77777777" w:rsidR="0084174D" w:rsidRDefault="003A0FB5" w:rsidP="00D118DC">
      <w:pPr>
        <w:rPr>
          <w:rFonts w:cs="Arial"/>
        </w:rPr>
      </w:pPr>
      <w:r w:rsidRPr="008D25CA">
        <w:rPr>
          <w:rFonts w:eastAsia="Batang" w:cs="Arial"/>
          <w:color w:val="000000" w:themeColor="text1"/>
          <w:szCs w:val="20"/>
        </w:rPr>
        <w:lastRenderedPageBreak/>
        <w:t xml:space="preserve">En lo relacionado con población y composición étnica, </w:t>
      </w:r>
      <w:r w:rsidR="00F918B4">
        <w:rPr>
          <w:rFonts w:eastAsia="Batang" w:cs="Arial"/>
          <w:color w:val="000000" w:themeColor="text1"/>
          <w:szCs w:val="20"/>
        </w:rPr>
        <w:t>l</w:t>
      </w:r>
      <w:r w:rsidR="00F918B4" w:rsidRPr="00F918B4">
        <w:rPr>
          <w:rFonts w:eastAsia="Batang" w:cs="Arial"/>
          <w:color w:val="000000" w:themeColor="text1"/>
          <w:szCs w:val="20"/>
        </w:rPr>
        <w:t xml:space="preserve">a distribución de la población por grupos étnicos en el departamento, según el Censo de 2005, es de 8.268 residentes que se auto-reconocen como indígenas; 14 860 que se </w:t>
      </w:r>
      <w:r w:rsidR="004B7989" w:rsidRPr="00F918B4">
        <w:rPr>
          <w:rFonts w:eastAsia="Batang" w:cs="Arial"/>
          <w:color w:val="000000" w:themeColor="text1"/>
          <w:szCs w:val="20"/>
        </w:rPr>
        <w:t>auto reconocen</w:t>
      </w:r>
      <w:r w:rsidR="00F918B4" w:rsidRPr="00F918B4">
        <w:rPr>
          <w:rFonts w:eastAsia="Batang" w:cs="Arial"/>
          <w:color w:val="000000" w:themeColor="text1"/>
          <w:szCs w:val="20"/>
        </w:rPr>
        <w:t xml:space="preserve"> como afrocolombianos y, 11 815 que no proporcionaron información</w:t>
      </w:r>
      <w:r w:rsidR="00F918B4">
        <w:rPr>
          <w:rFonts w:eastAsia="Batang" w:cs="Arial"/>
          <w:color w:val="000000" w:themeColor="text1"/>
          <w:szCs w:val="20"/>
        </w:rPr>
        <w:t xml:space="preserve">; en </w:t>
      </w:r>
      <w:r w:rsidR="007030FF" w:rsidRPr="008D25CA">
        <w:rPr>
          <w:rFonts w:eastAsia="Batang" w:cs="Arial"/>
          <w:color w:val="000000" w:themeColor="text1"/>
          <w:szCs w:val="20"/>
        </w:rPr>
        <w:t xml:space="preserve">el área de influencia </w:t>
      </w:r>
      <w:r w:rsidR="00314FDE" w:rsidRPr="008D25CA">
        <w:rPr>
          <w:rFonts w:eastAsia="Batang" w:cs="Arial"/>
          <w:color w:val="000000" w:themeColor="text1"/>
          <w:szCs w:val="20"/>
        </w:rPr>
        <w:t>refiere</w:t>
      </w:r>
      <w:r w:rsidR="00F918B4">
        <w:rPr>
          <w:rFonts w:eastAsia="Batang" w:cs="Arial"/>
          <w:color w:val="000000" w:themeColor="text1"/>
          <w:szCs w:val="20"/>
        </w:rPr>
        <w:t>n</w:t>
      </w:r>
      <w:r w:rsidR="0084174D">
        <w:rPr>
          <w:rFonts w:eastAsia="Batang" w:cs="Arial"/>
          <w:color w:val="000000" w:themeColor="text1"/>
          <w:szCs w:val="20"/>
        </w:rPr>
        <w:t xml:space="preserve"> </w:t>
      </w:r>
      <w:r w:rsidR="0084174D" w:rsidRPr="00687DF3">
        <w:rPr>
          <w:rFonts w:cs="Arial"/>
        </w:rPr>
        <w:t xml:space="preserve">tres territorios indígenas: La Victoria, </w:t>
      </w:r>
      <w:r w:rsidR="001823CE">
        <w:rPr>
          <w:rFonts w:cs="Arial"/>
        </w:rPr>
        <w:t>U</w:t>
      </w:r>
      <w:r w:rsidR="0084174D" w:rsidRPr="00687DF3">
        <w:rPr>
          <w:rFonts w:cs="Arial"/>
        </w:rPr>
        <w:t xml:space="preserve">mapo y Puerto Porfía, en los cuales habitan alrededor de 1.100 pobladores. El territorio </w:t>
      </w:r>
      <w:r w:rsidR="001823CE">
        <w:rPr>
          <w:rFonts w:cs="Arial"/>
        </w:rPr>
        <w:t>U</w:t>
      </w:r>
      <w:r w:rsidR="0084174D" w:rsidRPr="00687DF3">
        <w:rPr>
          <w:rFonts w:cs="Arial"/>
        </w:rPr>
        <w:t>mapo está conformado por 532 indígenas de la etnia achagua, que hablan español y su idioma nativo; en La Victoria se encuentran los piapocos, con 520 personas, que hablan castellano y mantienen su lengua; y en el asentamiento de Puerto Porfía están los sikuani, con 80 indígenas</w:t>
      </w:r>
      <w:sdt>
        <w:sdtPr>
          <w:rPr>
            <w:rFonts w:cs="Arial"/>
          </w:rPr>
          <w:id w:val="-520010485"/>
          <w:citation/>
        </w:sdtPr>
        <w:sdtContent>
          <w:r w:rsidR="0084174D" w:rsidRPr="00687DF3">
            <w:rPr>
              <w:rFonts w:cs="Arial"/>
            </w:rPr>
            <w:fldChar w:fldCharType="begin"/>
          </w:r>
          <w:r w:rsidR="0084174D" w:rsidRPr="00687DF3">
            <w:rPr>
              <w:rFonts w:cs="Arial"/>
            </w:rPr>
            <w:instrText xml:space="preserve"> CITATION REDORMET2013 \l 9226 </w:instrText>
          </w:r>
          <w:r w:rsidR="0084174D" w:rsidRPr="00687DF3">
            <w:rPr>
              <w:rFonts w:cs="Arial"/>
            </w:rPr>
            <w:fldChar w:fldCharType="separate"/>
          </w:r>
          <w:r w:rsidR="0084174D" w:rsidRPr="00687DF3">
            <w:rPr>
              <w:rFonts w:cs="Arial"/>
            </w:rPr>
            <w:t xml:space="preserve"> (ORMET, 2013)</w:t>
          </w:r>
          <w:r w:rsidR="0084174D" w:rsidRPr="00687DF3">
            <w:rPr>
              <w:rFonts w:cs="Arial"/>
            </w:rPr>
            <w:fldChar w:fldCharType="end"/>
          </w:r>
        </w:sdtContent>
      </w:sdt>
      <w:r w:rsidR="0084174D" w:rsidRPr="00687DF3">
        <w:rPr>
          <w:rFonts w:cs="Arial"/>
        </w:rPr>
        <w:t>. Los demás municipios en relación con la empresa Palmeras La Carolina cuentan con población indígena y afrocolombiana no organizada como cabildo o consejo comunitario.</w:t>
      </w:r>
      <w:r w:rsidR="0084174D">
        <w:rPr>
          <w:rFonts w:cs="Arial"/>
        </w:rPr>
        <w:t xml:space="preserve"> </w:t>
      </w:r>
    </w:p>
    <w:p w14:paraId="3DB3EDAC" w14:textId="77777777" w:rsidR="0084174D" w:rsidRDefault="0084174D" w:rsidP="00D118DC">
      <w:pPr>
        <w:rPr>
          <w:rFonts w:cs="Arial"/>
        </w:rPr>
      </w:pPr>
    </w:p>
    <w:p w14:paraId="3AB1A984" w14:textId="6752855F" w:rsidR="007030FF" w:rsidRDefault="0084174D" w:rsidP="00D118DC">
      <w:pPr>
        <w:rPr>
          <w:rFonts w:eastAsia="Batang" w:cs="Arial"/>
          <w:b/>
          <w:color w:val="000000" w:themeColor="text1"/>
          <w:szCs w:val="20"/>
        </w:rPr>
      </w:pPr>
      <w:r>
        <w:rPr>
          <w:rFonts w:cs="Arial"/>
        </w:rPr>
        <w:t xml:space="preserve"> Aun así, </w:t>
      </w:r>
      <w:r>
        <w:rPr>
          <w:rFonts w:eastAsia="Batang" w:cs="Arial"/>
          <w:color w:val="000000" w:themeColor="text1"/>
          <w:szCs w:val="20"/>
        </w:rPr>
        <w:t xml:space="preserve">de acuerdo con </w:t>
      </w:r>
      <w:r w:rsidR="00314FDE" w:rsidRPr="008D25CA">
        <w:rPr>
          <w:rFonts w:eastAsia="Batang" w:cs="Arial"/>
          <w:color w:val="000000" w:themeColor="text1"/>
          <w:szCs w:val="20"/>
        </w:rPr>
        <w:t>el censo nacional de 2005 re</w:t>
      </w:r>
      <w:r w:rsidR="007030FF" w:rsidRPr="008D25CA">
        <w:rPr>
          <w:rFonts w:eastAsia="Batang" w:cs="Arial"/>
          <w:color w:val="000000" w:themeColor="text1"/>
          <w:szCs w:val="20"/>
        </w:rPr>
        <w:t>alizado por el DANE presenta la siguiente información</w:t>
      </w:r>
      <w:r w:rsidR="00F644C9">
        <w:rPr>
          <w:rFonts w:eastAsia="Batang" w:cs="Arial"/>
          <w:color w:val="000000" w:themeColor="text1"/>
          <w:szCs w:val="20"/>
        </w:rPr>
        <w:t xml:space="preserve"> </w:t>
      </w:r>
      <w:r w:rsidR="00F644C9" w:rsidRPr="00F644C9">
        <w:rPr>
          <w:rFonts w:eastAsia="Batang" w:cs="Arial"/>
          <w:b/>
          <w:color w:val="000000" w:themeColor="text1"/>
          <w:szCs w:val="20"/>
        </w:rPr>
        <w:t>(</w:t>
      </w:r>
      <w:r w:rsidR="00F644C9" w:rsidRPr="00F644C9">
        <w:rPr>
          <w:rFonts w:eastAsia="Batang" w:cs="Arial"/>
          <w:b/>
          <w:color w:val="000000" w:themeColor="text1"/>
          <w:szCs w:val="20"/>
        </w:rPr>
        <w:fldChar w:fldCharType="begin"/>
      </w:r>
      <w:r w:rsidR="00F644C9" w:rsidRPr="00F644C9">
        <w:rPr>
          <w:rFonts w:eastAsia="Batang" w:cs="Arial"/>
          <w:b/>
          <w:color w:val="000000" w:themeColor="text1"/>
          <w:szCs w:val="20"/>
        </w:rPr>
        <w:instrText xml:space="preserve"> REF _Ref501446113 \h  \* MERGEFORMAT </w:instrText>
      </w:r>
      <w:r w:rsidR="00F644C9" w:rsidRPr="00F644C9">
        <w:rPr>
          <w:rFonts w:eastAsia="Batang" w:cs="Arial"/>
          <w:b/>
          <w:color w:val="000000" w:themeColor="text1"/>
          <w:szCs w:val="20"/>
        </w:rPr>
      </w:r>
      <w:r w:rsidR="00F644C9" w:rsidRPr="00F644C9">
        <w:rPr>
          <w:rFonts w:eastAsia="Batang" w:cs="Arial"/>
          <w:b/>
          <w:color w:val="000000" w:themeColor="text1"/>
          <w:szCs w:val="20"/>
        </w:rPr>
        <w:fldChar w:fldCharType="separate"/>
      </w:r>
      <w:r w:rsidR="00BC6CB0" w:rsidRPr="00BC6CB0">
        <w:rPr>
          <w:b/>
          <w:color w:val="000000" w:themeColor="text1"/>
          <w:szCs w:val="20"/>
        </w:rPr>
        <w:t xml:space="preserve">Tabla </w:t>
      </w:r>
      <w:r w:rsidR="00BC6CB0" w:rsidRPr="00BC6CB0">
        <w:rPr>
          <w:b/>
          <w:noProof/>
          <w:color w:val="000000" w:themeColor="text1"/>
          <w:szCs w:val="20"/>
        </w:rPr>
        <w:t>5.5</w:t>
      </w:r>
      <w:r w:rsidR="00F644C9" w:rsidRPr="00F644C9">
        <w:rPr>
          <w:rFonts w:eastAsia="Batang" w:cs="Arial"/>
          <w:b/>
          <w:color w:val="000000" w:themeColor="text1"/>
          <w:szCs w:val="20"/>
        </w:rPr>
        <w:fldChar w:fldCharType="end"/>
      </w:r>
      <w:r w:rsidR="00F644C9" w:rsidRPr="00F644C9">
        <w:rPr>
          <w:rFonts w:eastAsia="Batang" w:cs="Arial"/>
          <w:b/>
          <w:color w:val="000000" w:themeColor="text1"/>
          <w:szCs w:val="20"/>
        </w:rPr>
        <w:t>)</w:t>
      </w:r>
      <w:r w:rsidRPr="00F644C9">
        <w:rPr>
          <w:rFonts w:eastAsia="Batang" w:cs="Arial"/>
          <w:b/>
          <w:color w:val="000000" w:themeColor="text1"/>
          <w:szCs w:val="20"/>
        </w:rPr>
        <w:t>:</w:t>
      </w:r>
    </w:p>
    <w:p w14:paraId="4CC0F21D" w14:textId="77777777" w:rsidR="00051381" w:rsidRPr="0084174D" w:rsidRDefault="00051381" w:rsidP="00D118DC">
      <w:pPr>
        <w:rPr>
          <w:rFonts w:cs="Arial"/>
        </w:rPr>
      </w:pPr>
    </w:p>
    <w:p w14:paraId="21150F1D" w14:textId="6DFDAC56" w:rsidR="007030FF" w:rsidRPr="00F644C9" w:rsidRDefault="00F644C9" w:rsidP="00F644C9">
      <w:pPr>
        <w:pStyle w:val="Descripcin"/>
        <w:jc w:val="center"/>
        <w:rPr>
          <w:rFonts w:eastAsia="Batang" w:cs="Arial"/>
          <w:color w:val="000000" w:themeColor="text1"/>
          <w:sz w:val="20"/>
          <w:szCs w:val="20"/>
        </w:rPr>
      </w:pPr>
      <w:bookmarkStart w:id="35" w:name="_Ref501446113"/>
      <w:bookmarkStart w:id="36" w:name="_Toc511887292"/>
      <w:r w:rsidRPr="00F644C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bookmarkEnd w:id="35"/>
      <w:r w:rsidR="008D25CA" w:rsidRPr="00F644C9">
        <w:rPr>
          <w:rFonts w:eastAsia="Batang" w:cs="Arial"/>
          <w:color w:val="000000" w:themeColor="text1"/>
          <w:sz w:val="20"/>
          <w:szCs w:val="20"/>
        </w:rPr>
        <w:t xml:space="preserve"> Composición étnica</w:t>
      </w:r>
      <w:r w:rsidR="0084174D" w:rsidRPr="00F644C9">
        <w:rPr>
          <w:rFonts w:eastAsia="Batang" w:cs="Arial"/>
          <w:color w:val="000000" w:themeColor="text1"/>
          <w:sz w:val="20"/>
          <w:szCs w:val="20"/>
        </w:rPr>
        <w:t xml:space="preserve"> Palmeras La Carolina</w:t>
      </w:r>
      <w:bookmarkEnd w:id="36"/>
    </w:p>
    <w:tbl>
      <w:tblPr>
        <w:tblStyle w:val="Tablaconcuadrcula"/>
        <w:tblW w:w="9414" w:type="dxa"/>
        <w:jc w:val="center"/>
        <w:tblLook w:val="04A0" w:firstRow="1" w:lastRow="0" w:firstColumn="1" w:lastColumn="0" w:noHBand="0" w:noVBand="1"/>
      </w:tblPr>
      <w:tblGrid>
        <w:gridCol w:w="2827"/>
        <w:gridCol w:w="1062"/>
        <w:gridCol w:w="1266"/>
        <w:gridCol w:w="1528"/>
        <w:gridCol w:w="1124"/>
        <w:gridCol w:w="1607"/>
      </w:tblGrid>
      <w:tr w:rsidR="0084174D" w:rsidRPr="008D25CA" w14:paraId="3E9691E4" w14:textId="77777777" w:rsidTr="00FD0115">
        <w:trPr>
          <w:jc w:val="center"/>
        </w:trPr>
        <w:tc>
          <w:tcPr>
            <w:tcW w:w="2903" w:type="dxa"/>
            <w:shd w:val="clear" w:color="auto" w:fill="E5B8B7" w:themeFill="accent2" w:themeFillTint="66"/>
          </w:tcPr>
          <w:p w14:paraId="3FF19770" w14:textId="77777777" w:rsidR="0084174D" w:rsidRPr="00F644C9" w:rsidRDefault="00F644C9" w:rsidP="00BD3071">
            <w:pPr>
              <w:spacing w:line="264" w:lineRule="auto"/>
              <w:rPr>
                <w:rFonts w:eastAsia="Times New Roman" w:cs="Arial"/>
                <w:b/>
                <w:color w:val="000000" w:themeColor="text1"/>
                <w:sz w:val="18"/>
                <w:szCs w:val="18"/>
              </w:rPr>
            </w:pPr>
            <w:r w:rsidRPr="00F644C9">
              <w:rPr>
                <w:rFonts w:eastAsia="Times New Roman" w:cs="Arial"/>
                <w:b/>
                <w:color w:val="000000" w:themeColor="text1"/>
                <w:sz w:val="18"/>
                <w:szCs w:val="18"/>
              </w:rPr>
              <w:t>POBLACIÓN ÉTNICA</w:t>
            </w:r>
          </w:p>
        </w:tc>
        <w:tc>
          <w:tcPr>
            <w:tcW w:w="1071" w:type="dxa"/>
            <w:shd w:val="clear" w:color="auto" w:fill="E5B8B7" w:themeFill="accent2" w:themeFillTint="66"/>
          </w:tcPr>
          <w:p w14:paraId="324B7D9A" w14:textId="77777777" w:rsidR="0084174D" w:rsidRPr="00F644C9" w:rsidRDefault="00F644C9" w:rsidP="00BD3071">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SAN MARTIN</w:t>
            </w:r>
          </w:p>
        </w:tc>
        <w:tc>
          <w:tcPr>
            <w:tcW w:w="1276" w:type="dxa"/>
            <w:shd w:val="clear" w:color="auto" w:fill="E5B8B7" w:themeFill="accent2" w:themeFillTint="66"/>
          </w:tcPr>
          <w:p w14:paraId="151E5597" w14:textId="77777777" w:rsidR="0084174D" w:rsidRPr="00F644C9" w:rsidRDefault="00F644C9" w:rsidP="00BD3071">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CASTILLA LA NUEVA</w:t>
            </w:r>
          </w:p>
        </w:tc>
        <w:tc>
          <w:tcPr>
            <w:tcW w:w="1559" w:type="dxa"/>
            <w:shd w:val="clear" w:color="auto" w:fill="E5B8B7" w:themeFill="accent2" w:themeFillTint="66"/>
          </w:tcPr>
          <w:p w14:paraId="47C630C3" w14:textId="77777777" w:rsidR="0084174D" w:rsidRPr="00F644C9" w:rsidRDefault="00F644C9" w:rsidP="00BD3071">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SAN CARLOS DE GUAROA</w:t>
            </w:r>
          </w:p>
        </w:tc>
        <w:tc>
          <w:tcPr>
            <w:tcW w:w="1134" w:type="dxa"/>
            <w:shd w:val="clear" w:color="auto" w:fill="E5B8B7" w:themeFill="accent2" w:themeFillTint="66"/>
          </w:tcPr>
          <w:p w14:paraId="19497771" w14:textId="77777777" w:rsidR="0084174D" w:rsidRPr="00F644C9" w:rsidRDefault="00F644C9" w:rsidP="00BD3071">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PUERTO LÓPEZ</w:t>
            </w:r>
          </w:p>
        </w:tc>
        <w:tc>
          <w:tcPr>
            <w:tcW w:w="1471" w:type="dxa"/>
            <w:shd w:val="clear" w:color="auto" w:fill="E5B8B7" w:themeFill="accent2" w:themeFillTint="66"/>
          </w:tcPr>
          <w:p w14:paraId="3277F248" w14:textId="77777777" w:rsidR="0084174D" w:rsidRPr="00F644C9" w:rsidRDefault="00F644C9" w:rsidP="00BD3071">
            <w:pPr>
              <w:rPr>
                <w:rFonts w:cs="Arial"/>
                <w:b/>
                <w:color w:val="000000" w:themeColor="text1"/>
                <w:sz w:val="18"/>
                <w:szCs w:val="18"/>
                <w:lang w:val="es-ES_tradnl" w:eastAsia="es-ES"/>
              </w:rPr>
            </w:pPr>
            <w:r w:rsidRPr="00F644C9">
              <w:rPr>
                <w:rFonts w:cs="Arial"/>
                <w:b/>
                <w:color w:val="000000" w:themeColor="text1"/>
                <w:sz w:val="18"/>
                <w:szCs w:val="18"/>
                <w:lang w:val="es-ES_tradnl" w:eastAsia="es-ES"/>
              </w:rPr>
              <w:t>VILLAVICENCIO</w:t>
            </w:r>
          </w:p>
        </w:tc>
      </w:tr>
      <w:tr w:rsidR="0084174D" w:rsidRPr="008D25CA" w14:paraId="07CAA454" w14:textId="77777777" w:rsidTr="004B7989">
        <w:trPr>
          <w:jc w:val="center"/>
        </w:trPr>
        <w:tc>
          <w:tcPr>
            <w:tcW w:w="2903" w:type="dxa"/>
          </w:tcPr>
          <w:p w14:paraId="3167BA96" w14:textId="77777777" w:rsidR="0084174D" w:rsidRPr="008D25CA" w:rsidRDefault="004B7989" w:rsidP="00BD3071">
            <w:pPr>
              <w:spacing w:line="264" w:lineRule="auto"/>
              <w:rPr>
                <w:rFonts w:eastAsia="Times New Roman" w:cs="Arial"/>
                <w:color w:val="000000" w:themeColor="text1"/>
                <w:szCs w:val="20"/>
              </w:rPr>
            </w:pPr>
            <w:r>
              <w:rPr>
                <w:rFonts w:eastAsia="Times New Roman" w:cs="Arial"/>
                <w:color w:val="000000" w:themeColor="text1"/>
                <w:szCs w:val="20"/>
              </w:rPr>
              <w:t>P</w:t>
            </w:r>
            <w:r w:rsidR="0084174D" w:rsidRPr="008D25CA">
              <w:rPr>
                <w:rFonts w:eastAsia="Times New Roman" w:cs="Arial"/>
                <w:color w:val="000000" w:themeColor="text1"/>
                <w:szCs w:val="20"/>
              </w:rPr>
              <w:t>oblación Indígena</w:t>
            </w:r>
          </w:p>
        </w:tc>
        <w:tc>
          <w:tcPr>
            <w:tcW w:w="1071" w:type="dxa"/>
          </w:tcPr>
          <w:p w14:paraId="736DCF66"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17</w:t>
            </w:r>
          </w:p>
        </w:tc>
        <w:tc>
          <w:tcPr>
            <w:tcW w:w="1276" w:type="dxa"/>
          </w:tcPr>
          <w:p w14:paraId="56BA8420"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2</w:t>
            </w:r>
          </w:p>
        </w:tc>
        <w:tc>
          <w:tcPr>
            <w:tcW w:w="1559" w:type="dxa"/>
          </w:tcPr>
          <w:p w14:paraId="4C6B9412" w14:textId="77777777" w:rsidR="0084174D" w:rsidRPr="008D25CA" w:rsidRDefault="0084174D" w:rsidP="004B7989">
            <w:pPr>
              <w:jc w:val="center"/>
              <w:rPr>
                <w:rFonts w:cs="Arial"/>
                <w:color w:val="000000" w:themeColor="text1"/>
                <w:szCs w:val="20"/>
                <w:lang w:val="es-ES_tradnl" w:eastAsia="es-ES"/>
              </w:rPr>
            </w:pPr>
            <w:r w:rsidRPr="008D25CA">
              <w:rPr>
                <w:rFonts w:cs="Arial"/>
                <w:color w:val="000000" w:themeColor="text1"/>
                <w:szCs w:val="20"/>
                <w:lang w:val="es-ES_tradnl" w:eastAsia="es-ES"/>
              </w:rPr>
              <w:t>6</w:t>
            </w:r>
          </w:p>
        </w:tc>
        <w:tc>
          <w:tcPr>
            <w:tcW w:w="1134" w:type="dxa"/>
          </w:tcPr>
          <w:p w14:paraId="561C4536"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814</w:t>
            </w:r>
          </w:p>
        </w:tc>
        <w:tc>
          <w:tcPr>
            <w:tcW w:w="1471" w:type="dxa"/>
          </w:tcPr>
          <w:p w14:paraId="15981E2F"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1.484</w:t>
            </w:r>
          </w:p>
        </w:tc>
      </w:tr>
      <w:tr w:rsidR="0084174D" w:rsidRPr="008D25CA" w14:paraId="02BAE8D3" w14:textId="77777777" w:rsidTr="004B7989">
        <w:trPr>
          <w:jc w:val="center"/>
        </w:trPr>
        <w:tc>
          <w:tcPr>
            <w:tcW w:w="2903" w:type="dxa"/>
          </w:tcPr>
          <w:p w14:paraId="040EE749" w14:textId="77777777" w:rsidR="0084174D" w:rsidRPr="008D25CA" w:rsidRDefault="004B7989" w:rsidP="00BD3071">
            <w:pPr>
              <w:spacing w:line="264" w:lineRule="auto"/>
              <w:rPr>
                <w:rFonts w:eastAsia="Times New Roman" w:cs="Arial"/>
                <w:noProof/>
                <w:color w:val="000000" w:themeColor="text1"/>
                <w:szCs w:val="20"/>
                <w:lang w:eastAsia="es-ES"/>
              </w:rPr>
            </w:pPr>
            <w:r>
              <w:rPr>
                <w:rFonts w:eastAsia="Times New Roman" w:cs="Arial"/>
                <w:color w:val="000000" w:themeColor="text1"/>
                <w:szCs w:val="20"/>
              </w:rPr>
              <w:t>P</w:t>
            </w:r>
            <w:r w:rsidRPr="008D25CA">
              <w:rPr>
                <w:rFonts w:eastAsia="Times New Roman" w:cs="Arial"/>
                <w:color w:val="000000" w:themeColor="text1"/>
                <w:szCs w:val="20"/>
              </w:rPr>
              <w:t>oblación</w:t>
            </w:r>
            <w:r>
              <w:rPr>
                <w:rFonts w:eastAsia="Times New Roman" w:cs="Arial"/>
                <w:color w:val="000000" w:themeColor="text1"/>
                <w:szCs w:val="20"/>
              </w:rPr>
              <w:t xml:space="preserve"> </w:t>
            </w:r>
            <w:r w:rsidRPr="008D25CA">
              <w:rPr>
                <w:rFonts w:eastAsia="Times New Roman" w:cs="Arial"/>
                <w:color w:val="000000" w:themeColor="text1"/>
                <w:szCs w:val="20"/>
              </w:rPr>
              <w:t>negra</w:t>
            </w:r>
            <w:r w:rsidR="0084174D" w:rsidRPr="008D25CA">
              <w:rPr>
                <w:rFonts w:eastAsia="Times New Roman" w:cs="Arial"/>
                <w:color w:val="000000" w:themeColor="text1"/>
                <w:szCs w:val="20"/>
              </w:rPr>
              <w:t>, mulato o afrocolombiana</w:t>
            </w:r>
          </w:p>
        </w:tc>
        <w:tc>
          <w:tcPr>
            <w:tcW w:w="1071" w:type="dxa"/>
          </w:tcPr>
          <w:p w14:paraId="4ACB9AE9"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35</w:t>
            </w:r>
          </w:p>
        </w:tc>
        <w:tc>
          <w:tcPr>
            <w:tcW w:w="1276" w:type="dxa"/>
          </w:tcPr>
          <w:p w14:paraId="0002A9C0"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81</w:t>
            </w:r>
          </w:p>
        </w:tc>
        <w:tc>
          <w:tcPr>
            <w:tcW w:w="1559" w:type="dxa"/>
          </w:tcPr>
          <w:p w14:paraId="0136DAB5" w14:textId="77777777" w:rsidR="0084174D" w:rsidRPr="008D25CA" w:rsidRDefault="0084174D" w:rsidP="004B7989">
            <w:pPr>
              <w:jc w:val="center"/>
              <w:rPr>
                <w:rFonts w:cs="Arial"/>
                <w:color w:val="000000" w:themeColor="text1"/>
                <w:szCs w:val="20"/>
                <w:lang w:val="es-ES_tradnl" w:eastAsia="es-ES"/>
              </w:rPr>
            </w:pPr>
            <w:r w:rsidRPr="008D25CA">
              <w:rPr>
                <w:rFonts w:cs="Arial"/>
                <w:color w:val="000000" w:themeColor="text1"/>
                <w:szCs w:val="20"/>
                <w:lang w:val="es-ES_tradnl" w:eastAsia="es-ES"/>
              </w:rPr>
              <w:t>647</w:t>
            </w:r>
          </w:p>
        </w:tc>
        <w:tc>
          <w:tcPr>
            <w:tcW w:w="1134" w:type="dxa"/>
          </w:tcPr>
          <w:p w14:paraId="30710ED3"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375</w:t>
            </w:r>
          </w:p>
        </w:tc>
        <w:tc>
          <w:tcPr>
            <w:tcW w:w="1471" w:type="dxa"/>
          </w:tcPr>
          <w:p w14:paraId="7C527762"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9.167</w:t>
            </w:r>
          </w:p>
        </w:tc>
      </w:tr>
      <w:tr w:rsidR="0084174D" w:rsidRPr="008D25CA" w14:paraId="4D1D025B" w14:textId="77777777" w:rsidTr="004B7989">
        <w:trPr>
          <w:jc w:val="center"/>
        </w:trPr>
        <w:tc>
          <w:tcPr>
            <w:tcW w:w="2903" w:type="dxa"/>
          </w:tcPr>
          <w:p w14:paraId="5782860C" w14:textId="77777777" w:rsidR="0084174D" w:rsidRPr="008D25CA" w:rsidRDefault="004B7989" w:rsidP="00BD3071">
            <w:pPr>
              <w:spacing w:line="264" w:lineRule="auto"/>
              <w:rPr>
                <w:rFonts w:eastAsia="Times New Roman" w:cs="Arial"/>
                <w:noProof/>
                <w:color w:val="000000" w:themeColor="text1"/>
                <w:szCs w:val="20"/>
                <w:lang w:eastAsia="es-ES"/>
              </w:rPr>
            </w:pPr>
            <w:r>
              <w:rPr>
                <w:rFonts w:eastAsia="Times New Roman" w:cs="Arial"/>
                <w:color w:val="000000" w:themeColor="text1"/>
                <w:szCs w:val="20"/>
              </w:rPr>
              <w:t>P</w:t>
            </w:r>
            <w:r w:rsidR="0084174D" w:rsidRPr="008D25CA">
              <w:rPr>
                <w:rFonts w:eastAsia="Times New Roman" w:cs="Arial"/>
                <w:color w:val="000000" w:themeColor="text1"/>
                <w:szCs w:val="20"/>
              </w:rPr>
              <w:t>oblaci</w:t>
            </w:r>
            <w:r w:rsidR="0084174D" w:rsidRPr="008D25CA">
              <w:rPr>
                <w:rFonts w:cs="Arial"/>
                <w:color w:val="000000" w:themeColor="text1"/>
                <w:szCs w:val="20"/>
              </w:rPr>
              <w:t>ón</w:t>
            </w:r>
            <w:r w:rsidR="0084174D" w:rsidRPr="008D25CA">
              <w:rPr>
                <w:rFonts w:eastAsia="Times New Roman" w:cs="Arial"/>
                <w:color w:val="000000" w:themeColor="text1"/>
                <w:szCs w:val="20"/>
              </w:rPr>
              <w:t xml:space="preserve"> </w:t>
            </w:r>
            <w:r w:rsidR="0084174D" w:rsidRPr="008D25CA">
              <w:rPr>
                <w:rFonts w:cs="Arial"/>
                <w:color w:val="000000" w:themeColor="text1"/>
                <w:szCs w:val="20"/>
              </w:rPr>
              <w:t>raizal</w:t>
            </w:r>
          </w:p>
        </w:tc>
        <w:tc>
          <w:tcPr>
            <w:tcW w:w="1071" w:type="dxa"/>
          </w:tcPr>
          <w:p w14:paraId="455D5852"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0</w:t>
            </w:r>
          </w:p>
        </w:tc>
        <w:tc>
          <w:tcPr>
            <w:tcW w:w="1276" w:type="dxa"/>
          </w:tcPr>
          <w:p w14:paraId="29122A17"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0</w:t>
            </w:r>
          </w:p>
        </w:tc>
        <w:tc>
          <w:tcPr>
            <w:tcW w:w="1559" w:type="dxa"/>
          </w:tcPr>
          <w:p w14:paraId="38E58833" w14:textId="77777777" w:rsidR="0084174D" w:rsidRPr="008D25CA" w:rsidRDefault="0084174D" w:rsidP="004B7989">
            <w:pPr>
              <w:jc w:val="center"/>
              <w:rPr>
                <w:rFonts w:cs="Arial"/>
                <w:color w:val="000000" w:themeColor="text1"/>
                <w:szCs w:val="20"/>
                <w:lang w:val="es-ES_tradnl" w:eastAsia="es-ES"/>
              </w:rPr>
            </w:pPr>
            <w:r w:rsidRPr="008D25CA">
              <w:rPr>
                <w:rFonts w:cs="Arial"/>
                <w:color w:val="000000" w:themeColor="text1"/>
                <w:szCs w:val="20"/>
                <w:lang w:val="es-ES_tradnl" w:eastAsia="es-ES"/>
              </w:rPr>
              <w:t>0</w:t>
            </w:r>
          </w:p>
        </w:tc>
        <w:tc>
          <w:tcPr>
            <w:tcW w:w="1134" w:type="dxa"/>
          </w:tcPr>
          <w:p w14:paraId="58A6F02E"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3</w:t>
            </w:r>
          </w:p>
        </w:tc>
        <w:tc>
          <w:tcPr>
            <w:tcW w:w="1471" w:type="dxa"/>
          </w:tcPr>
          <w:p w14:paraId="175904E2" w14:textId="77777777" w:rsidR="0084174D" w:rsidRPr="008D25CA" w:rsidRDefault="0084174D" w:rsidP="004B7989">
            <w:pPr>
              <w:jc w:val="center"/>
              <w:rPr>
                <w:rFonts w:cs="Arial"/>
                <w:color w:val="000000" w:themeColor="text1"/>
                <w:szCs w:val="20"/>
                <w:lang w:val="es-ES_tradnl" w:eastAsia="es-ES"/>
              </w:rPr>
            </w:pPr>
            <w:r>
              <w:rPr>
                <w:rFonts w:cs="Arial"/>
                <w:color w:val="000000" w:themeColor="text1"/>
                <w:szCs w:val="20"/>
                <w:lang w:val="es-ES_tradnl" w:eastAsia="es-ES"/>
              </w:rPr>
              <w:t>43</w:t>
            </w:r>
          </w:p>
        </w:tc>
      </w:tr>
    </w:tbl>
    <w:p w14:paraId="6CF035FF" w14:textId="77777777" w:rsidR="0084174D" w:rsidRDefault="008D25CA" w:rsidP="0084174D">
      <w:pPr>
        <w:jc w:val="center"/>
        <w:rPr>
          <w:rFonts w:eastAsia="Batang" w:cs="Arial"/>
          <w:color w:val="000000" w:themeColor="text1"/>
          <w:szCs w:val="20"/>
        </w:rPr>
      </w:pPr>
      <w:r w:rsidRPr="00A70316">
        <w:rPr>
          <w:rFonts w:eastAsia="Batang" w:cs="Arial"/>
          <w:b/>
          <w:color w:val="000000" w:themeColor="text1"/>
          <w:szCs w:val="20"/>
        </w:rPr>
        <w:t>Fuente:</w:t>
      </w:r>
      <w:r w:rsidRPr="00EE6F8F">
        <w:rPr>
          <w:rFonts w:eastAsia="Batang" w:cs="Arial"/>
          <w:color w:val="000000" w:themeColor="text1"/>
          <w:szCs w:val="20"/>
        </w:rPr>
        <w:t xml:space="preserve"> </w:t>
      </w:r>
      <w:sdt>
        <w:sdtPr>
          <w:rPr>
            <w:rFonts w:eastAsia="Batang" w:cs="Arial"/>
            <w:b/>
            <w:color w:val="000000" w:themeColor="text1"/>
            <w:szCs w:val="20"/>
          </w:rPr>
          <w:id w:val="316541914"/>
          <w:citation/>
        </w:sdtPr>
        <w:sdtContent>
          <w:r w:rsidR="0084174D" w:rsidRPr="00F644C9">
            <w:rPr>
              <w:rFonts w:eastAsia="Batang" w:cs="Arial"/>
              <w:b/>
              <w:color w:val="000000" w:themeColor="text1"/>
              <w:szCs w:val="20"/>
            </w:rPr>
            <w:fldChar w:fldCharType="begin"/>
          </w:r>
          <w:r w:rsidR="0084174D" w:rsidRPr="00F644C9">
            <w:rPr>
              <w:rFonts w:eastAsia="Batang" w:cs="Arial"/>
              <w:b/>
              <w:color w:val="000000" w:themeColor="text1"/>
              <w:szCs w:val="20"/>
              <w:lang w:val="es-CO"/>
            </w:rPr>
            <w:instrText xml:space="preserve"> CITATION MarcadorDePosición4 \l 9226 </w:instrText>
          </w:r>
          <w:r w:rsidR="0084174D" w:rsidRPr="00F644C9">
            <w:rPr>
              <w:rFonts w:eastAsia="Batang" w:cs="Arial"/>
              <w:b/>
              <w:color w:val="000000" w:themeColor="text1"/>
              <w:szCs w:val="20"/>
            </w:rPr>
            <w:fldChar w:fldCharType="separate"/>
          </w:r>
          <w:r w:rsidR="0084174D" w:rsidRPr="00F644C9">
            <w:rPr>
              <w:rFonts w:eastAsia="Batang" w:cs="Arial"/>
              <w:b/>
              <w:noProof/>
              <w:color w:val="000000" w:themeColor="text1"/>
              <w:szCs w:val="20"/>
              <w:lang w:val="es-CO"/>
            </w:rPr>
            <w:t>(DANE, 2005)</w:t>
          </w:r>
          <w:r w:rsidR="0084174D" w:rsidRPr="00F644C9">
            <w:rPr>
              <w:rFonts w:eastAsia="Batang" w:cs="Arial"/>
              <w:b/>
              <w:color w:val="000000" w:themeColor="text1"/>
              <w:szCs w:val="20"/>
            </w:rPr>
            <w:fldChar w:fldCharType="end"/>
          </w:r>
        </w:sdtContent>
      </w:sdt>
    </w:p>
    <w:p w14:paraId="565468C7" w14:textId="77777777" w:rsidR="0084174D" w:rsidRDefault="0084174D" w:rsidP="0084174D">
      <w:pPr>
        <w:jc w:val="center"/>
        <w:rPr>
          <w:rFonts w:eastAsia="Batang" w:cs="Arial"/>
          <w:color w:val="000000" w:themeColor="text1"/>
          <w:szCs w:val="20"/>
        </w:rPr>
      </w:pPr>
    </w:p>
    <w:p w14:paraId="7F447EEB" w14:textId="77777777" w:rsidR="003A0FB5" w:rsidRPr="00F644C9" w:rsidRDefault="00EE6F8F" w:rsidP="003A0FB5">
      <w:pPr>
        <w:rPr>
          <w:rFonts w:eastAsia="Batang" w:cs="Arial"/>
          <w:color w:val="000000" w:themeColor="text1"/>
          <w:szCs w:val="20"/>
        </w:rPr>
      </w:pPr>
      <w:r w:rsidRPr="00EE6F8F">
        <w:rPr>
          <w:rFonts w:eastAsia="Batang" w:cs="Arial"/>
          <w:color w:val="000000" w:themeColor="text1"/>
          <w:szCs w:val="20"/>
        </w:rPr>
        <w:t>Debido a que no se tiene información actualizada no es posible calcular la variación de este tipo de población.</w:t>
      </w:r>
    </w:p>
    <w:p w14:paraId="01C5FB68" w14:textId="77777777" w:rsidR="003A0FB5" w:rsidRPr="00190E55" w:rsidRDefault="003A0FB5" w:rsidP="001B1E6A">
      <w:pPr>
        <w:pStyle w:val="Ttulo4"/>
      </w:pPr>
      <w:bookmarkStart w:id="37" w:name="_Toc489966688"/>
      <w:bookmarkStart w:id="38" w:name="_Toc511887211"/>
      <w:r w:rsidRPr="00190E55">
        <w:t>Condiciones Económicas</w:t>
      </w:r>
      <w:bookmarkEnd w:id="37"/>
      <w:bookmarkEnd w:id="38"/>
      <w:r w:rsidRPr="00190E55">
        <w:t xml:space="preserve"> </w:t>
      </w:r>
    </w:p>
    <w:p w14:paraId="234A65FA" w14:textId="77777777" w:rsidR="003A0FB5" w:rsidRPr="00190E55" w:rsidRDefault="003A0FB5" w:rsidP="003A0FB5">
      <w:pPr>
        <w:rPr>
          <w:rFonts w:cs="Arial"/>
          <w:szCs w:val="20"/>
          <w:lang w:val="es-MX" w:eastAsia="es-ES"/>
        </w:rPr>
      </w:pPr>
    </w:p>
    <w:p w14:paraId="2792BA71" w14:textId="77777777" w:rsidR="00A17FBE" w:rsidRDefault="00A17FBE" w:rsidP="00A17FBE">
      <w:r>
        <w:t xml:space="preserve">Los primeros migrantes que llegaron al eje central del piedemonte eran inversionistas de Bogotá, pequeños productores del Oriente de Cundinamarca y cultivadores de arroz. Además, en la década del 80 llegan cultivadores de palma africana del Valle y familias en busca de fincas de recreo cercanas a Villavicencio. Por lo anterior, la zona se ha especializado en el cultivo de arroz secano y riego, maíz tecnificado, soya, algodón, palma africana, yuca tecnificada y cítricos. También es importante la ganadería de ceba y doble propósito, el mayor porcentaje de pastos son mejorados y tienen una capacidad de carga más alta con el resto del departamento.  Acacia se ha especializado en el cultivo de palma africana. </w:t>
      </w:r>
      <w:sdt>
        <w:sdtPr>
          <w:id w:val="1015041027"/>
          <w:citation/>
        </w:sdtPr>
        <w:sdtContent>
          <w:r>
            <w:fldChar w:fldCharType="begin"/>
          </w:r>
          <w:r>
            <w:rPr>
              <w:lang w:val="es-CO"/>
            </w:rPr>
            <w:instrText xml:space="preserve">CITATION ElM12 \l 9226 </w:instrText>
          </w:r>
          <w:r>
            <w:fldChar w:fldCharType="separate"/>
          </w:r>
          <w:r>
            <w:rPr>
              <w:noProof/>
              <w:lang w:val="es-CO"/>
            </w:rPr>
            <w:t>(Centro de estudios ganaderos y agrícolas, 1994)</w:t>
          </w:r>
          <w:r>
            <w:fldChar w:fldCharType="end"/>
          </w:r>
        </w:sdtContent>
      </w:sdt>
    </w:p>
    <w:p w14:paraId="6E36DC5F" w14:textId="77777777" w:rsidR="0059427A" w:rsidRPr="00190E55" w:rsidRDefault="0059427A" w:rsidP="003A0FB5">
      <w:pPr>
        <w:rPr>
          <w:rFonts w:eastAsia="Batang" w:cs="Arial"/>
          <w:szCs w:val="20"/>
        </w:rPr>
      </w:pPr>
    </w:p>
    <w:p w14:paraId="49B12BB6" w14:textId="06A6A9C2" w:rsidR="003A0FB5" w:rsidRDefault="003A0FB5" w:rsidP="003A0FB5">
      <w:pPr>
        <w:rPr>
          <w:rFonts w:eastAsia="Batang" w:cs="Arial"/>
          <w:szCs w:val="20"/>
        </w:rPr>
      </w:pPr>
      <w:r w:rsidRPr="00190E55">
        <w:rPr>
          <w:rFonts w:eastAsia="Batang" w:cs="Arial"/>
          <w:szCs w:val="20"/>
        </w:rPr>
        <w:t xml:space="preserve"> A continuación, en la</w:t>
      </w:r>
      <w:r w:rsidR="00CB163B">
        <w:rPr>
          <w:rFonts w:eastAsia="Batang" w:cs="Arial"/>
          <w:szCs w:val="20"/>
        </w:rPr>
        <w:t xml:space="preserve"> </w:t>
      </w:r>
      <w:r w:rsidR="00CB163B" w:rsidRPr="00CB163B">
        <w:rPr>
          <w:rFonts w:eastAsia="Batang" w:cs="Arial"/>
          <w:b/>
          <w:szCs w:val="20"/>
        </w:rPr>
        <w:fldChar w:fldCharType="begin"/>
      </w:r>
      <w:r w:rsidR="00CB163B" w:rsidRPr="00CB163B">
        <w:rPr>
          <w:rFonts w:eastAsia="Batang" w:cs="Arial"/>
          <w:b/>
          <w:szCs w:val="20"/>
        </w:rPr>
        <w:instrText xml:space="preserve"> REF _Ref501446569 \h </w:instrText>
      </w:r>
      <w:r w:rsidR="00CB163B">
        <w:rPr>
          <w:rFonts w:eastAsia="Batang" w:cs="Arial"/>
          <w:b/>
          <w:szCs w:val="20"/>
        </w:rPr>
        <w:instrText xml:space="preserve"> \* MERGEFORMAT </w:instrText>
      </w:r>
      <w:r w:rsidR="00CB163B" w:rsidRPr="00CB163B">
        <w:rPr>
          <w:rFonts w:eastAsia="Batang" w:cs="Arial"/>
          <w:b/>
          <w:szCs w:val="20"/>
        </w:rPr>
      </w:r>
      <w:r w:rsidR="00CB163B" w:rsidRPr="00CB163B">
        <w:rPr>
          <w:rFonts w:eastAsia="Batang" w:cs="Arial"/>
          <w:b/>
          <w:szCs w:val="20"/>
        </w:rPr>
        <w:fldChar w:fldCharType="separate"/>
      </w:r>
      <w:r w:rsidR="00BC6CB0" w:rsidRPr="00BC6CB0">
        <w:rPr>
          <w:b/>
          <w:color w:val="000000" w:themeColor="text1"/>
          <w:szCs w:val="20"/>
        </w:rPr>
        <w:t xml:space="preserve">Tabla </w:t>
      </w:r>
      <w:r w:rsidR="00BC6CB0" w:rsidRPr="00BC6CB0">
        <w:rPr>
          <w:b/>
          <w:noProof/>
          <w:color w:val="000000" w:themeColor="text1"/>
          <w:szCs w:val="20"/>
        </w:rPr>
        <w:t>5.6</w:t>
      </w:r>
      <w:r w:rsidR="00CB163B" w:rsidRPr="00CB163B">
        <w:rPr>
          <w:rFonts w:eastAsia="Batang" w:cs="Arial"/>
          <w:b/>
          <w:szCs w:val="20"/>
        </w:rPr>
        <w:fldChar w:fldCharType="end"/>
      </w:r>
      <w:r w:rsidRPr="00CB163B">
        <w:rPr>
          <w:rFonts w:eastAsia="Batang" w:cs="Arial"/>
          <w:b/>
          <w:szCs w:val="20"/>
        </w:rPr>
        <w:t xml:space="preserve"> </w:t>
      </w:r>
      <w:r w:rsidRPr="00190E55">
        <w:rPr>
          <w:rFonts w:eastAsia="Batang" w:cs="Arial"/>
          <w:szCs w:val="20"/>
        </w:rPr>
        <w:t>se listan los sectores económicos de mayor importancia en la generación de valor agregado municipal expresado en miles de millones de pesos corrientes.  Esta información tomada de las fichas de indicadores territoriales del DNP deja ver que</w:t>
      </w:r>
      <w:r w:rsidR="00EB191B">
        <w:rPr>
          <w:rFonts w:eastAsia="Batang" w:cs="Arial"/>
          <w:szCs w:val="20"/>
        </w:rPr>
        <w:t xml:space="preserve"> la extracción de petróleo crudo y de gas natural es la actividad que genera el</w:t>
      </w:r>
      <w:r w:rsidRPr="00190E55">
        <w:rPr>
          <w:rFonts w:eastAsia="Batang" w:cs="Arial"/>
          <w:szCs w:val="20"/>
        </w:rPr>
        <w:t xml:space="preserve"> mayor valor a</w:t>
      </w:r>
      <w:r w:rsidR="00EB191B">
        <w:rPr>
          <w:rFonts w:eastAsia="Batang" w:cs="Arial"/>
          <w:szCs w:val="20"/>
        </w:rPr>
        <w:t xml:space="preserve">gregado para el </w:t>
      </w:r>
      <w:r w:rsidR="00A83202">
        <w:rPr>
          <w:rFonts w:eastAsia="Batang" w:cs="Arial"/>
          <w:szCs w:val="20"/>
        </w:rPr>
        <w:t>área de influencia la cual suma un total de 3.906,7 correspondiente al 36% del total de municipios.</w:t>
      </w:r>
    </w:p>
    <w:p w14:paraId="2CE6C10E" w14:textId="77777777" w:rsidR="000B085B" w:rsidRDefault="000B085B" w:rsidP="003A0FB5">
      <w:pPr>
        <w:rPr>
          <w:rFonts w:eastAsia="Batang" w:cs="Arial"/>
          <w:szCs w:val="20"/>
        </w:rPr>
      </w:pPr>
    </w:p>
    <w:p w14:paraId="2B890B0E" w14:textId="77777777" w:rsidR="00A83202" w:rsidRDefault="00A83202" w:rsidP="003A0FB5">
      <w:pPr>
        <w:rPr>
          <w:rFonts w:eastAsia="Batang" w:cs="Arial"/>
          <w:szCs w:val="20"/>
        </w:rPr>
      </w:pPr>
      <w:r>
        <w:rPr>
          <w:rFonts w:eastAsia="Batang" w:cs="Arial"/>
          <w:szCs w:val="20"/>
        </w:rPr>
        <w:t xml:space="preserve">A pesar de estos datos, es necesario recabar que la zona de influencia es </w:t>
      </w:r>
      <w:r w:rsidR="000B085B">
        <w:rPr>
          <w:rFonts w:eastAsia="Batang" w:cs="Arial"/>
          <w:szCs w:val="20"/>
        </w:rPr>
        <w:t xml:space="preserve">considerada con alto potencial para la actividad </w:t>
      </w:r>
      <w:r>
        <w:rPr>
          <w:rFonts w:eastAsia="Batang" w:cs="Arial"/>
          <w:szCs w:val="20"/>
        </w:rPr>
        <w:t>agropecuaria</w:t>
      </w:r>
      <w:r w:rsidR="000B085B">
        <w:rPr>
          <w:rFonts w:eastAsia="Batang" w:cs="Arial"/>
          <w:szCs w:val="20"/>
        </w:rPr>
        <w:t>, sin embargo, en los municipios en relación solo ocupa el 6% del valor agregado total, lo cual indica una crisis para el sector frente al desarrollo de otras actividades.</w:t>
      </w:r>
    </w:p>
    <w:p w14:paraId="4379F12D" w14:textId="77777777" w:rsidR="00013E60" w:rsidRPr="00F644C9" w:rsidRDefault="00013E60" w:rsidP="00F644C9">
      <w:pPr>
        <w:pStyle w:val="Tabla"/>
        <w:rPr>
          <w:noProof/>
          <w:color w:val="000000" w:themeColor="text1"/>
          <w:sz w:val="20"/>
          <w:szCs w:val="20"/>
        </w:rPr>
      </w:pPr>
    </w:p>
    <w:p w14:paraId="38262410" w14:textId="132F74D4" w:rsidR="003A0FB5" w:rsidRPr="00F644C9" w:rsidRDefault="00F644C9" w:rsidP="00F644C9">
      <w:pPr>
        <w:pStyle w:val="Descripcin"/>
        <w:jc w:val="center"/>
        <w:rPr>
          <w:color w:val="000000" w:themeColor="text1"/>
          <w:sz w:val="20"/>
          <w:szCs w:val="20"/>
        </w:rPr>
      </w:pPr>
      <w:bookmarkStart w:id="39" w:name="_Ref501446569"/>
      <w:bookmarkStart w:id="40" w:name="_Toc511887293"/>
      <w:r w:rsidRPr="00F644C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6</w:t>
      </w:r>
      <w:r w:rsidR="001A7DD5">
        <w:rPr>
          <w:color w:val="000000" w:themeColor="text1"/>
          <w:sz w:val="20"/>
          <w:szCs w:val="20"/>
        </w:rPr>
        <w:fldChar w:fldCharType="end"/>
      </w:r>
      <w:bookmarkEnd w:id="39"/>
      <w:r>
        <w:rPr>
          <w:color w:val="000000" w:themeColor="text1"/>
          <w:sz w:val="20"/>
          <w:szCs w:val="20"/>
        </w:rPr>
        <w:t xml:space="preserve"> V</w:t>
      </w:r>
      <w:r w:rsidRPr="00F644C9">
        <w:rPr>
          <w:color w:val="000000" w:themeColor="text1"/>
          <w:sz w:val="20"/>
          <w:szCs w:val="20"/>
        </w:rPr>
        <w:t xml:space="preserve">alor Agregado Municipal </w:t>
      </w:r>
      <w:r>
        <w:rPr>
          <w:color w:val="000000" w:themeColor="text1"/>
          <w:sz w:val="20"/>
          <w:szCs w:val="20"/>
        </w:rPr>
        <w:t>p</w:t>
      </w:r>
      <w:r w:rsidRPr="00F644C9">
        <w:rPr>
          <w:color w:val="000000" w:themeColor="text1"/>
          <w:sz w:val="20"/>
          <w:szCs w:val="20"/>
        </w:rPr>
        <w:t>or Actividades</w:t>
      </w:r>
      <w:bookmarkEnd w:id="40"/>
    </w:p>
    <w:p w14:paraId="2A42560D" w14:textId="77777777" w:rsidR="003A0FB5" w:rsidRPr="00190E55" w:rsidRDefault="003A0FB5" w:rsidP="003A0FB5">
      <w:pPr>
        <w:pStyle w:val="Tabla"/>
        <w:rPr>
          <w:color w:val="000000"/>
          <w:sz w:val="20"/>
          <w:szCs w:val="20"/>
        </w:rPr>
      </w:pPr>
      <w:r w:rsidRPr="00190E55">
        <w:rPr>
          <w:caps w:val="0"/>
          <w:sz w:val="20"/>
          <w:szCs w:val="20"/>
        </w:rPr>
        <w:t>(Mm Pesos Corrientes)</w:t>
      </w:r>
    </w:p>
    <w:tbl>
      <w:tblPr>
        <w:tblStyle w:val="Tablaconcuadrcula"/>
        <w:tblW w:w="9620" w:type="dxa"/>
        <w:tblLook w:val="04A0" w:firstRow="1" w:lastRow="0" w:firstColumn="1" w:lastColumn="0" w:noHBand="0" w:noVBand="1"/>
      </w:tblPr>
      <w:tblGrid>
        <w:gridCol w:w="2943"/>
        <w:gridCol w:w="1134"/>
        <w:gridCol w:w="1418"/>
        <w:gridCol w:w="1395"/>
        <w:gridCol w:w="1123"/>
        <w:gridCol w:w="1607"/>
      </w:tblGrid>
      <w:tr w:rsidR="00A953EF" w:rsidRPr="00190E55" w14:paraId="3DA730A5" w14:textId="77777777" w:rsidTr="005031A7">
        <w:trPr>
          <w:tblHeader/>
        </w:trPr>
        <w:tc>
          <w:tcPr>
            <w:tcW w:w="2943" w:type="dxa"/>
            <w:shd w:val="clear" w:color="auto" w:fill="E5B8B7" w:themeFill="accent2" w:themeFillTint="66"/>
          </w:tcPr>
          <w:p w14:paraId="4DEBFB33" w14:textId="77777777" w:rsidR="00A953EF" w:rsidRPr="00F644C9" w:rsidRDefault="00F644C9" w:rsidP="005031A7">
            <w:pPr>
              <w:jc w:val="center"/>
              <w:rPr>
                <w:rFonts w:eastAsia="Batang" w:cs="Arial"/>
                <w:b/>
                <w:sz w:val="18"/>
                <w:szCs w:val="18"/>
              </w:rPr>
            </w:pPr>
            <w:r w:rsidRPr="00F644C9">
              <w:rPr>
                <w:b/>
                <w:color w:val="000000" w:themeColor="text1"/>
                <w:sz w:val="18"/>
                <w:szCs w:val="18"/>
              </w:rPr>
              <w:t>VALOR AGREGADO MUNICIPAL POR ACTIVIDADES</w:t>
            </w:r>
          </w:p>
        </w:tc>
        <w:tc>
          <w:tcPr>
            <w:tcW w:w="1134" w:type="dxa"/>
            <w:shd w:val="clear" w:color="auto" w:fill="E5B8B7" w:themeFill="accent2" w:themeFillTint="66"/>
          </w:tcPr>
          <w:p w14:paraId="7110C27E" w14:textId="77777777" w:rsidR="00A953EF" w:rsidRPr="00F644C9" w:rsidRDefault="00F644C9" w:rsidP="005031A7">
            <w:pPr>
              <w:jc w:val="center"/>
              <w:rPr>
                <w:rFonts w:eastAsia="Batang" w:cs="Arial"/>
                <w:b/>
                <w:sz w:val="18"/>
                <w:szCs w:val="18"/>
              </w:rPr>
            </w:pPr>
            <w:r w:rsidRPr="00F644C9">
              <w:rPr>
                <w:rFonts w:eastAsia="Batang" w:cs="Arial"/>
                <w:b/>
                <w:sz w:val="18"/>
                <w:szCs w:val="18"/>
              </w:rPr>
              <w:t>SAN MARTIN</w:t>
            </w:r>
          </w:p>
        </w:tc>
        <w:tc>
          <w:tcPr>
            <w:tcW w:w="1418" w:type="dxa"/>
            <w:shd w:val="clear" w:color="auto" w:fill="E5B8B7" w:themeFill="accent2" w:themeFillTint="66"/>
          </w:tcPr>
          <w:p w14:paraId="2B025C5A" w14:textId="77777777" w:rsidR="00A953EF" w:rsidRPr="00F644C9" w:rsidRDefault="00F644C9" w:rsidP="005031A7">
            <w:pPr>
              <w:jc w:val="center"/>
              <w:rPr>
                <w:rFonts w:eastAsia="Batang" w:cs="Arial"/>
                <w:b/>
                <w:sz w:val="18"/>
                <w:szCs w:val="18"/>
              </w:rPr>
            </w:pPr>
            <w:r w:rsidRPr="00F644C9">
              <w:rPr>
                <w:rFonts w:eastAsia="Batang" w:cs="Arial"/>
                <w:b/>
                <w:sz w:val="18"/>
                <w:szCs w:val="18"/>
              </w:rPr>
              <w:t>SAN CARLOS DE GUAROA</w:t>
            </w:r>
          </w:p>
        </w:tc>
        <w:tc>
          <w:tcPr>
            <w:tcW w:w="1395" w:type="dxa"/>
            <w:shd w:val="clear" w:color="auto" w:fill="E5B8B7" w:themeFill="accent2" w:themeFillTint="66"/>
          </w:tcPr>
          <w:p w14:paraId="149DB6D9" w14:textId="77777777" w:rsidR="00A953EF" w:rsidRPr="00F644C9" w:rsidRDefault="00F644C9" w:rsidP="005031A7">
            <w:pPr>
              <w:jc w:val="center"/>
              <w:rPr>
                <w:rFonts w:eastAsia="Batang" w:cs="Arial"/>
                <w:b/>
                <w:sz w:val="18"/>
                <w:szCs w:val="18"/>
              </w:rPr>
            </w:pPr>
            <w:r w:rsidRPr="00F644C9">
              <w:rPr>
                <w:rFonts w:eastAsia="Batang" w:cs="Arial"/>
                <w:b/>
                <w:sz w:val="18"/>
                <w:szCs w:val="18"/>
              </w:rPr>
              <w:t>CASTILLA LA NUEVA</w:t>
            </w:r>
          </w:p>
        </w:tc>
        <w:tc>
          <w:tcPr>
            <w:tcW w:w="1123" w:type="dxa"/>
            <w:shd w:val="clear" w:color="auto" w:fill="E5B8B7" w:themeFill="accent2" w:themeFillTint="66"/>
          </w:tcPr>
          <w:p w14:paraId="017C679F" w14:textId="77777777" w:rsidR="00A953EF" w:rsidRPr="00F644C9" w:rsidRDefault="00F644C9" w:rsidP="005031A7">
            <w:pPr>
              <w:jc w:val="center"/>
              <w:rPr>
                <w:rFonts w:eastAsia="Batang" w:cs="Arial"/>
                <w:b/>
                <w:sz w:val="18"/>
                <w:szCs w:val="18"/>
              </w:rPr>
            </w:pPr>
            <w:r w:rsidRPr="00F644C9">
              <w:rPr>
                <w:rFonts w:eastAsia="Batang" w:cs="Arial"/>
                <w:b/>
                <w:sz w:val="18"/>
                <w:szCs w:val="18"/>
              </w:rPr>
              <w:t>PUERTO LÓPEZ</w:t>
            </w:r>
          </w:p>
        </w:tc>
        <w:tc>
          <w:tcPr>
            <w:tcW w:w="1607" w:type="dxa"/>
            <w:shd w:val="clear" w:color="auto" w:fill="E5B8B7" w:themeFill="accent2" w:themeFillTint="66"/>
          </w:tcPr>
          <w:p w14:paraId="1C9FE880" w14:textId="77777777" w:rsidR="00A953EF" w:rsidRPr="00F644C9" w:rsidRDefault="00F644C9" w:rsidP="005031A7">
            <w:pPr>
              <w:jc w:val="center"/>
              <w:rPr>
                <w:rFonts w:eastAsia="Batang" w:cs="Arial"/>
                <w:b/>
                <w:sz w:val="18"/>
                <w:szCs w:val="18"/>
              </w:rPr>
            </w:pPr>
            <w:r w:rsidRPr="00F644C9">
              <w:rPr>
                <w:rFonts w:eastAsia="Batang" w:cs="Arial"/>
                <w:b/>
                <w:sz w:val="18"/>
                <w:szCs w:val="18"/>
              </w:rPr>
              <w:t>VILLAVICENCIO</w:t>
            </w:r>
          </w:p>
        </w:tc>
      </w:tr>
      <w:tr w:rsidR="00A953EF" w:rsidRPr="00190E55" w14:paraId="0F323C3C" w14:textId="77777777" w:rsidTr="00F644C9">
        <w:tc>
          <w:tcPr>
            <w:tcW w:w="2943" w:type="dxa"/>
          </w:tcPr>
          <w:p w14:paraId="52020D7C" w14:textId="77777777" w:rsidR="00A953EF" w:rsidRPr="00C156CE" w:rsidRDefault="00A953EF" w:rsidP="00013E60">
            <w:pPr>
              <w:rPr>
                <w:rFonts w:eastAsia="Batang" w:cs="Arial"/>
                <w:b/>
                <w:szCs w:val="20"/>
              </w:rPr>
            </w:pPr>
            <w:r w:rsidRPr="00C156CE">
              <w:rPr>
                <w:rFonts w:eastAsia="Batang" w:cs="Arial"/>
                <w:b/>
                <w:szCs w:val="20"/>
              </w:rPr>
              <w:t>Valor agregado municipal</w:t>
            </w:r>
          </w:p>
        </w:tc>
        <w:tc>
          <w:tcPr>
            <w:tcW w:w="1134" w:type="dxa"/>
          </w:tcPr>
          <w:p w14:paraId="33CC209E" w14:textId="77777777" w:rsidR="00A953EF" w:rsidRDefault="00A953EF" w:rsidP="00013E60">
            <w:pPr>
              <w:rPr>
                <w:rFonts w:eastAsia="Batang" w:cs="Arial"/>
                <w:szCs w:val="20"/>
              </w:rPr>
            </w:pPr>
            <w:r>
              <w:rPr>
                <w:rFonts w:eastAsia="Batang" w:cs="Arial"/>
                <w:szCs w:val="20"/>
              </w:rPr>
              <w:t>380</w:t>
            </w:r>
            <w:r w:rsidR="004F6E5B">
              <w:rPr>
                <w:rFonts w:eastAsia="Batang" w:cs="Arial"/>
                <w:szCs w:val="20"/>
              </w:rPr>
              <w:t>,</w:t>
            </w:r>
            <w:r>
              <w:rPr>
                <w:rFonts w:eastAsia="Batang" w:cs="Arial"/>
                <w:szCs w:val="20"/>
              </w:rPr>
              <w:t>3</w:t>
            </w:r>
          </w:p>
        </w:tc>
        <w:tc>
          <w:tcPr>
            <w:tcW w:w="1418" w:type="dxa"/>
          </w:tcPr>
          <w:p w14:paraId="390C2DAF" w14:textId="77777777" w:rsidR="00A953EF" w:rsidRPr="00190E55" w:rsidRDefault="00A953EF" w:rsidP="00013E60">
            <w:pPr>
              <w:rPr>
                <w:rFonts w:eastAsia="Batang" w:cs="Arial"/>
                <w:szCs w:val="20"/>
              </w:rPr>
            </w:pPr>
            <w:r>
              <w:rPr>
                <w:rFonts w:eastAsia="Batang" w:cs="Arial"/>
                <w:szCs w:val="20"/>
              </w:rPr>
              <w:t>393</w:t>
            </w:r>
            <w:r w:rsidR="004F6E5B">
              <w:rPr>
                <w:rFonts w:eastAsia="Batang" w:cs="Arial"/>
                <w:szCs w:val="20"/>
              </w:rPr>
              <w:t>,</w:t>
            </w:r>
            <w:r>
              <w:rPr>
                <w:rFonts w:eastAsia="Batang" w:cs="Arial"/>
                <w:szCs w:val="20"/>
              </w:rPr>
              <w:t>8</w:t>
            </w:r>
          </w:p>
        </w:tc>
        <w:tc>
          <w:tcPr>
            <w:tcW w:w="1395" w:type="dxa"/>
          </w:tcPr>
          <w:p w14:paraId="234155B6" w14:textId="77777777" w:rsidR="00A953EF" w:rsidRDefault="004F6E5B" w:rsidP="00013E60">
            <w:pPr>
              <w:rPr>
                <w:rFonts w:eastAsia="Batang" w:cs="Arial"/>
                <w:szCs w:val="20"/>
              </w:rPr>
            </w:pPr>
            <w:r>
              <w:rPr>
                <w:rFonts w:eastAsia="Batang" w:cs="Arial"/>
                <w:szCs w:val="20"/>
              </w:rPr>
              <w:t>2.767</w:t>
            </w:r>
            <w:r w:rsidR="005D1DEE">
              <w:rPr>
                <w:rFonts w:eastAsia="Batang" w:cs="Arial"/>
                <w:szCs w:val="20"/>
              </w:rPr>
              <w:t>,</w:t>
            </w:r>
            <w:r>
              <w:rPr>
                <w:rFonts w:eastAsia="Batang" w:cs="Arial"/>
                <w:szCs w:val="20"/>
              </w:rPr>
              <w:t>4</w:t>
            </w:r>
          </w:p>
        </w:tc>
        <w:tc>
          <w:tcPr>
            <w:tcW w:w="1123" w:type="dxa"/>
          </w:tcPr>
          <w:p w14:paraId="1C81F75E" w14:textId="77777777" w:rsidR="00A953EF" w:rsidRPr="00190E55" w:rsidRDefault="004F6E5B" w:rsidP="00013E60">
            <w:pPr>
              <w:rPr>
                <w:rFonts w:eastAsia="Batang" w:cs="Arial"/>
                <w:szCs w:val="20"/>
              </w:rPr>
            </w:pPr>
            <w:r>
              <w:rPr>
                <w:rFonts w:eastAsia="Batang" w:cs="Arial"/>
                <w:szCs w:val="20"/>
              </w:rPr>
              <w:t>848</w:t>
            </w:r>
            <w:r w:rsidR="005D1DEE">
              <w:rPr>
                <w:rFonts w:eastAsia="Batang" w:cs="Arial"/>
                <w:szCs w:val="20"/>
              </w:rPr>
              <w:t>,</w:t>
            </w:r>
            <w:r>
              <w:rPr>
                <w:rFonts w:eastAsia="Batang" w:cs="Arial"/>
                <w:szCs w:val="20"/>
              </w:rPr>
              <w:t>0</w:t>
            </w:r>
          </w:p>
        </w:tc>
        <w:tc>
          <w:tcPr>
            <w:tcW w:w="1607" w:type="dxa"/>
          </w:tcPr>
          <w:p w14:paraId="40FB993B" w14:textId="77777777" w:rsidR="00A953EF" w:rsidRDefault="000E1696" w:rsidP="00013E60">
            <w:pPr>
              <w:rPr>
                <w:rFonts w:eastAsia="Batang" w:cs="Arial"/>
                <w:szCs w:val="20"/>
              </w:rPr>
            </w:pPr>
            <w:r>
              <w:rPr>
                <w:rFonts w:eastAsia="Batang" w:cs="Arial"/>
                <w:szCs w:val="20"/>
              </w:rPr>
              <w:t>6.435,5</w:t>
            </w:r>
          </w:p>
        </w:tc>
      </w:tr>
      <w:tr w:rsidR="00A953EF" w:rsidRPr="00190E55" w14:paraId="3223A7EF" w14:textId="77777777" w:rsidTr="00F644C9">
        <w:tc>
          <w:tcPr>
            <w:tcW w:w="2943" w:type="dxa"/>
          </w:tcPr>
          <w:p w14:paraId="153D8E6F" w14:textId="77777777" w:rsidR="00A953EF" w:rsidRPr="00190E55" w:rsidRDefault="00A953EF" w:rsidP="00013E60">
            <w:pPr>
              <w:rPr>
                <w:rFonts w:eastAsia="Batang" w:cs="Arial"/>
                <w:szCs w:val="20"/>
              </w:rPr>
            </w:pPr>
            <w:r>
              <w:rPr>
                <w:rFonts w:eastAsia="Batang" w:cs="Arial"/>
                <w:szCs w:val="20"/>
              </w:rPr>
              <w:lastRenderedPageBreak/>
              <w:t>Extracción de petróleo crudo y de gas natural</w:t>
            </w:r>
          </w:p>
        </w:tc>
        <w:tc>
          <w:tcPr>
            <w:tcW w:w="1134" w:type="dxa"/>
          </w:tcPr>
          <w:p w14:paraId="758DFA7C" w14:textId="77777777" w:rsidR="00A953EF" w:rsidRDefault="00A953EF" w:rsidP="00013E60">
            <w:pPr>
              <w:rPr>
                <w:rFonts w:eastAsia="Batang" w:cs="Arial"/>
                <w:szCs w:val="20"/>
              </w:rPr>
            </w:pPr>
            <w:r>
              <w:rPr>
                <w:rFonts w:eastAsia="Batang" w:cs="Arial"/>
                <w:szCs w:val="20"/>
              </w:rPr>
              <w:t>0</w:t>
            </w:r>
          </w:p>
        </w:tc>
        <w:tc>
          <w:tcPr>
            <w:tcW w:w="1418" w:type="dxa"/>
          </w:tcPr>
          <w:p w14:paraId="62CF4FCB" w14:textId="77777777" w:rsidR="00A953EF" w:rsidRPr="00190E55" w:rsidRDefault="00A953EF" w:rsidP="00013E60">
            <w:pPr>
              <w:rPr>
                <w:rFonts w:eastAsia="Batang" w:cs="Arial"/>
                <w:szCs w:val="20"/>
              </w:rPr>
            </w:pPr>
            <w:r>
              <w:rPr>
                <w:rFonts w:eastAsia="Batang" w:cs="Arial"/>
                <w:szCs w:val="20"/>
              </w:rPr>
              <w:t>0</w:t>
            </w:r>
          </w:p>
        </w:tc>
        <w:tc>
          <w:tcPr>
            <w:tcW w:w="1395" w:type="dxa"/>
          </w:tcPr>
          <w:p w14:paraId="46351C8D" w14:textId="77777777" w:rsidR="00A953EF" w:rsidRDefault="004F6E5B" w:rsidP="00013E60">
            <w:pPr>
              <w:rPr>
                <w:rFonts w:eastAsia="Batang" w:cs="Arial"/>
                <w:szCs w:val="20"/>
              </w:rPr>
            </w:pPr>
            <w:r>
              <w:rPr>
                <w:rFonts w:eastAsia="Batang" w:cs="Arial"/>
                <w:szCs w:val="20"/>
              </w:rPr>
              <w:t>2</w:t>
            </w:r>
            <w:r w:rsidR="005D1DEE">
              <w:rPr>
                <w:rFonts w:eastAsia="Batang" w:cs="Arial"/>
                <w:szCs w:val="20"/>
              </w:rPr>
              <w:t>.642,3</w:t>
            </w:r>
          </w:p>
        </w:tc>
        <w:tc>
          <w:tcPr>
            <w:tcW w:w="1123" w:type="dxa"/>
          </w:tcPr>
          <w:p w14:paraId="7E952616" w14:textId="77777777" w:rsidR="00A953EF" w:rsidRPr="00190E55" w:rsidRDefault="004F6E5B" w:rsidP="00013E60">
            <w:pPr>
              <w:rPr>
                <w:rFonts w:eastAsia="Batang" w:cs="Arial"/>
                <w:szCs w:val="20"/>
              </w:rPr>
            </w:pPr>
            <w:r>
              <w:rPr>
                <w:rFonts w:eastAsia="Batang" w:cs="Arial"/>
                <w:szCs w:val="20"/>
              </w:rPr>
              <w:t>54</w:t>
            </w:r>
            <w:r w:rsidR="005D1DEE">
              <w:rPr>
                <w:rFonts w:eastAsia="Batang" w:cs="Arial"/>
                <w:szCs w:val="20"/>
              </w:rPr>
              <w:t>,</w:t>
            </w:r>
            <w:r>
              <w:rPr>
                <w:rFonts w:eastAsia="Batang" w:cs="Arial"/>
                <w:szCs w:val="20"/>
              </w:rPr>
              <w:t>8</w:t>
            </w:r>
          </w:p>
        </w:tc>
        <w:tc>
          <w:tcPr>
            <w:tcW w:w="1607" w:type="dxa"/>
          </w:tcPr>
          <w:p w14:paraId="3AE3042B" w14:textId="77777777" w:rsidR="00A953EF" w:rsidRDefault="000E1696" w:rsidP="00013E60">
            <w:pPr>
              <w:rPr>
                <w:rFonts w:eastAsia="Batang" w:cs="Arial"/>
                <w:szCs w:val="20"/>
              </w:rPr>
            </w:pPr>
            <w:r>
              <w:rPr>
                <w:rFonts w:eastAsia="Batang" w:cs="Arial"/>
                <w:szCs w:val="20"/>
              </w:rPr>
              <w:t>1.209,6</w:t>
            </w:r>
          </w:p>
        </w:tc>
      </w:tr>
      <w:tr w:rsidR="000B085B" w:rsidRPr="00190E55" w14:paraId="1552D2A4" w14:textId="77777777" w:rsidTr="00F644C9">
        <w:tc>
          <w:tcPr>
            <w:tcW w:w="2943" w:type="dxa"/>
          </w:tcPr>
          <w:p w14:paraId="1CEE4C26" w14:textId="77777777" w:rsidR="000B085B" w:rsidRDefault="000B085B" w:rsidP="000B085B">
            <w:pPr>
              <w:rPr>
                <w:rFonts w:eastAsia="Batang" w:cs="Arial"/>
                <w:szCs w:val="20"/>
              </w:rPr>
            </w:pPr>
            <w:r>
              <w:rPr>
                <w:rFonts w:eastAsia="Batang" w:cs="Arial"/>
                <w:szCs w:val="20"/>
              </w:rPr>
              <w:t>Cultivo de otros productos agrícolas</w:t>
            </w:r>
          </w:p>
        </w:tc>
        <w:tc>
          <w:tcPr>
            <w:tcW w:w="1134" w:type="dxa"/>
          </w:tcPr>
          <w:p w14:paraId="7CEC1CDA" w14:textId="77777777" w:rsidR="000B085B" w:rsidRDefault="000B085B" w:rsidP="000B085B">
            <w:pPr>
              <w:rPr>
                <w:rFonts w:eastAsia="Batang" w:cs="Arial"/>
                <w:szCs w:val="20"/>
              </w:rPr>
            </w:pPr>
            <w:r>
              <w:rPr>
                <w:rFonts w:eastAsia="Batang" w:cs="Arial"/>
                <w:szCs w:val="20"/>
              </w:rPr>
              <w:t>70,8</w:t>
            </w:r>
          </w:p>
        </w:tc>
        <w:tc>
          <w:tcPr>
            <w:tcW w:w="1418" w:type="dxa"/>
          </w:tcPr>
          <w:p w14:paraId="091BC93D" w14:textId="77777777" w:rsidR="000B085B" w:rsidRDefault="000B085B" w:rsidP="000B085B">
            <w:pPr>
              <w:rPr>
                <w:rFonts w:eastAsia="Batang" w:cs="Arial"/>
                <w:szCs w:val="20"/>
              </w:rPr>
            </w:pPr>
            <w:r>
              <w:rPr>
                <w:rFonts w:eastAsia="Batang" w:cs="Arial"/>
                <w:szCs w:val="20"/>
              </w:rPr>
              <w:t>98,6</w:t>
            </w:r>
          </w:p>
        </w:tc>
        <w:tc>
          <w:tcPr>
            <w:tcW w:w="1395" w:type="dxa"/>
          </w:tcPr>
          <w:p w14:paraId="0A03EE53" w14:textId="77777777" w:rsidR="000B085B" w:rsidRDefault="000B085B" w:rsidP="000B085B">
            <w:pPr>
              <w:rPr>
                <w:rFonts w:eastAsia="Batang" w:cs="Arial"/>
                <w:szCs w:val="20"/>
              </w:rPr>
            </w:pPr>
            <w:r>
              <w:rPr>
                <w:rFonts w:eastAsia="Batang" w:cs="Arial"/>
                <w:szCs w:val="20"/>
              </w:rPr>
              <w:t>41,0</w:t>
            </w:r>
          </w:p>
        </w:tc>
        <w:tc>
          <w:tcPr>
            <w:tcW w:w="1123" w:type="dxa"/>
          </w:tcPr>
          <w:p w14:paraId="53DA8C5D" w14:textId="77777777" w:rsidR="000B085B" w:rsidRDefault="000B085B" w:rsidP="000B085B">
            <w:pPr>
              <w:rPr>
                <w:rFonts w:eastAsia="Batang" w:cs="Arial"/>
                <w:szCs w:val="20"/>
              </w:rPr>
            </w:pPr>
            <w:r>
              <w:rPr>
                <w:rFonts w:eastAsia="Batang" w:cs="Arial"/>
                <w:szCs w:val="20"/>
              </w:rPr>
              <w:t>213,7</w:t>
            </w:r>
          </w:p>
        </w:tc>
        <w:tc>
          <w:tcPr>
            <w:tcW w:w="1607" w:type="dxa"/>
          </w:tcPr>
          <w:p w14:paraId="0247BE0E" w14:textId="77777777" w:rsidR="000B085B" w:rsidRDefault="000B085B" w:rsidP="000B085B">
            <w:pPr>
              <w:rPr>
                <w:rFonts w:eastAsia="Batang" w:cs="Arial"/>
                <w:szCs w:val="20"/>
              </w:rPr>
            </w:pPr>
            <w:r>
              <w:rPr>
                <w:rFonts w:eastAsia="Batang" w:cs="Arial"/>
                <w:szCs w:val="20"/>
              </w:rPr>
              <w:t>0</w:t>
            </w:r>
          </w:p>
        </w:tc>
      </w:tr>
      <w:tr w:rsidR="000B085B" w:rsidRPr="00190E55" w14:paraId="1E67CC6C" w14:textId="77777777" w:rsidTr="00F644C9">
        <w:tc>
          <w:tcPr>
            <w:tcW w:w="2943" w:type="dxa"/>
          </w:tcPr>
          <w:p w14:paraId="25678FDC" w14:textId="77777777" w:rsidR="000B085B" w:rsidRPr="00190E55" w:rsidRDefault="000B085B" w:rsidP="000B085B">
            <w:pPr>
              <w:rPr>
                <w:rFonts w:eastAsia="Batang" w:cs="Arial"/>
                <w:szCs w:val="20"/>
              </w:rPr>
            </w:pPr>
            <w:r>
              <w:rPr>
                <w:rFonts w:eastAsia="Batang" w:cs="Arial"/>
                <w:szCs w:val="20"/>
              </w:rPr>
              <w:t>Producción pecuaria y Caza</w:t>
            </w:r>
          </w:p>
        </w:tc>
        <w:tc>
          <w:tcPr>
            <w:tcW w:w="1134" w:type="dxa"/>
          </w:tcPr>
          <w:p w14:paraId="1106B0D5" w14:textId="77777777" w:rsidR="000B085B" w:rsidRDefault="000B085B" w:rsidP="000B085B">
            <w:pPr>
              <w:rPr>
                <w:rFonts w:eastAsia="Batang" w:cs="Arial"/>
                <w:szCs w:val="20"/>
              </w:rPr>
            </w:pPr>
            <w:r>
              <w:rPr>
                <w:rFonts w:eastAsia="Batang" w:cs="Arial"/>
                <w:szCs w:val="20"/>
              </w:rPr>
              <w:t>54,5</w:t>
            </w:r>
          </w:p>
        </w:tc>
        <w:tc>
          <w:tcPr>
            <w:tcW w:w="1418" w:type="dxa"/>
          </w:tcPr>
          <w:p w14:paraId="48BAA0EA" w14:textId="77777777" w:rsidR="000B085B" w:rsidRPr="00190E55" w:rsidRDefault="000B085B" w:rsidP="000B085B">
            <w:pPr>
              <w:rPr>
                <w:rFonts w:eastAsia="Batang" w:cs="Arial"/>
                <w:szCs w:val="20"/>
              </w:rPr>
            </w:pPr>
            <w:r>
              <w:rPr>
                <w:rFonts w:eastAsia="Batang" w:cs="Arial"/>
                <w:szCs w:val="20"/>
              </w:rPr>
              <w:t>24,3</w:t>
            </w:r>
          </w:p>
        </w:tc>
        <w:tc>
          <w:tcPr>
            <w:tcW w:w="1395" w:type="dxa"/>
          </w:tcPr>
          <w:p w14:paraId="3ABBFA10" w14:textId="77777777" w:rsidR="000B085B" w:rsidRDefault="000B085B" w:rsidP="000B085B">
            <w:pPr>
              <w:rPr>
                <w:rFonts w:eastAsia="Batang" w:cs="Arial"/>
                <w:szCs w:val="20"/>
              </w:rPr>
            </w:pPr>
            <w:r>
              <w:rPr>
                <w:rFonts w:eastAsia="Batang" w:cs="Arial"/>
                <w:szCs w:val="20"/>
              </w:rPr>
              <w:t>16,9</w:t>
            </w:r>
          </w:p>
        </w:tc>
        <w:tc>
          <w:tcPr>
            <w:tcW w:w="1123" w:type="dxa"/>
          </w:tcPr>
          <w:p w14:paraId="58751579" w14:textId="77777777" w:rsidR="000B085B" w:rsidRPr="00190E55" w:rsidRDefault="000B085B" w:rsidP="000B085B">
            <w:pPr>
              <w:rPr>
                <w:rFonts w:eastAsia="Batang" w:cs="Arial"/>
                <w:szCs w:val="20"/>
              </w:rPr>
            </w:pPr>
            <w:r>
              <w:rPr>
                <w:rFonts w:eastAsia="Batang" w:cs="Arial"/>
                <w:szCs w:val="20"/>
              </w:rPr>
              <w:t>128.4</w:t>
            </w:r>
          </w:p>
        </w:tc>
        <w:tc>
          <w:tcPr>
            <w:tcW w:w="1607" w:type="dxa"/>
          </w:tcPr>
          <w:p w14:paraId="1EC59EBF" w14:textId="77777777" w:rsidR="000B085B" w:rsidRDefault="000B085B" w:rsidP="000B085B">
            <w:pPr>
              <w:rPr>
                <w:rFonts w:eastAsia="Batang" w:cs="Arial"/>
                <w:szCs w:val="20"/>
              </w:rPr>
            </w:pPr>
            <w:r>
              <w:rPr>
                <w:rFonts w:eastAsia="Batang" w:cs="Arial"/>
                <w:szCs w:val="20"/>
              </w:rPr>
              <w:t>0</w:t>
            </w:r>
          </w:p>
        </w:tc>
      </w:tr>
      <w:tr w:rsidR="000B085B" w:rsidRPr="00190E55" w14:paraId="384627AB" w14:textId="77777777" w:rsidTr="00F644C9">
        <w:tc>
          <w:tcPr>
            <w:tcW w:w="2943" w:type="dxa"/>
          </w:tcPr>
          <w:p w14:paraId="0F1A0635" w14:textId="77777777" w:rsidR="000B085B" w:rsidRDefault="000B085B" w:rsidP="000B085B">
            <w:pPr>
              <w:rPr>
                <w:rFonts w:eastAsia="Batang" w:cs="Arial"/>
                <w:szCs w:val="20"/>
              </w:rPr>
            </w:pPr>
            <w:r>
              <w:rPr>
                <w:rFonts w:eastAsia="Batang" w:cs="Arial"/>
                <w:szCs w:val="20"/>
              </w:rPr>
              <w:t>Industria Manufacturera</w:t>
            </w:r>
          </w:p>
        </w:tc>
        <w:tc>
          <w:tcPr>
            <w:tcW w:w="1134" w:type="dxa"/>
          </w:tcPr>
          <w:p w14:paraId="746CD0DB" w14:textId="77777777" w:rsidR="000B085B" w:rsidRDefault="000B085B" w:rsidP="000B085B">
            <w:pPr>
              <w:rPr>
                <w:rFonts w:eastAsia="Batang" w:cs="Arial"/>
                <w:szCs w:val="20"/>
              </w:rPr>
            </w:pPr>
            <w:r>
              <w:rPr>
                <w:rFonts w:eastAsia="Batang" w:cs="Arial"/>
                <w:szCs w:val="20"/>
              </w:rPr>
              <w:t>47,2</w:t>
            </w:r>
          </w:p>
        </w:tc>
        <w:tc>
          <w:tcPr>
            <w:tcW w:w="1418" w:type="dxa"/>
          </w:tcPr>
          <w:p w14:paraId="0D9544D8" w14:textId="77777777" w:rsidR="000B085B" w:rsidRDefault="000B085B" w:rsidP="000B085B">
            <w:pPr>
              <w:rPr>
                <w:rFonts w:eastAsia="Batang" w:cs="Arial"/>
                <w:szCs w:val="20"/>
              </w:rPr>
            </w:pPr>
            <w:r>
              <w:rPr>
                <w:rFonts w:eastAsia="Batang" w:cs="Arial"/>
                <w:szCs w:val="20"/>
              </w:rPr>
              <w:t>109,5</w:t>
            </w:r>
          </w:p>
        </w:tc>
        <w:tc>
          <w:tcPr>
            <w:tcW w:w="1395" w:type="dxa"/>
          </w:tcPr>
          <w:p w14:paraId="327EB982" w14:textId="77777777" w:rsidR="000B085B" w:rsidRDefault="000B085B" w:rsidP="000B085B">
            <w:pPr>
              <w:rPr>
                <w:rFonts w:eastAsia="Batang" w:cs="Arial"/>
                <w:szCs w:val="20"/>
              </w:rPr>
            </w:pPr>
            <w:r>
              <w:rPr>
                <w:rFonts w:eastAsia="Batang" w:cs="Arial"/>
                <w:szCs w:val="20"/>
              </w:rPr>
              <w:t>0</w:t>
            </w:r>
          </w:p>
        </w:tc>
        <w:tc>
          <w:tcPr>
            <w:tcW w:w="1123" w:type="dxa"/>
          </w:tcPr>
          <w:p w14:paraId="429F7C0E" w14:textId="77777777" w:rsidR="000B085B" w:rsidRDefault="000B085B" w:rsidP="000B085B">
            <w:pPr>
              <w:rPr>
                <w:rFonts w:eastAsia="Batang" w:cs="Arial"/>
                <w:szCs w:val="20"/>
              </w:rPr>
            </w:pPr>
            <w:r>
              <w:rPr>
                <w:rFonts w:eastAsia="Batang" w:cs="Arial"/>
                <w:szCs w:val="20"/>
              </w:rPr>
              <w:t>0</w:t>
            </w:r>
          </w:p>
        </w:tc>
        <w:tc>
          <w:tcPr>
            <w:tcW w:w="1607" w:type="dxa"/>
          </w:tcPr>
          <w:p w14:paraId="7B66F807" w14:textId="77777777" w:rsidR="000B085B" w:rsidRDefault="000B085B" w:rsidP="000B085B">
            <w:pPr>
              <w:rPr>
                <w:rFonts w:eastAsia="Batang" w:cs="Arial"/>
                <w:szCs w:val="20"/>
              </w:rPr>
            </w:pPr>
            <w:r>
              <w:rPr>
                <w:rFonts w:eastAsia="Batang" w:cs="Arial"/>
                <w:szCs w:val="20"/>
              </w:rPr>
              <w:t>374,7</w:t>
            </w:r>
          </w:p>
        </w:tc>
      </w:tr>
      <w:tr w:rsidR="000B085B" w:rsidRPr="00190E55" w14:paraId="0656A920" w14:textId="77777777" w:rsidTr="00F644C9">
        <w:tc>
          <w:tcPr>
            <w:tcW w:w="2943" w:type="dxa"/>
          </w:tcPr>
          <w:p w14:paraId="766CA029" w14:textId="77777777" w:rsidR="000B085B" w:rsidRPr="00190E55" w:rsidRDefault="000B085B" w:rsidP="000B085B">
            <w:pPr>
              <w:rPr>
                <w:rFonts w:eastAsia="Batang" w:cs="Arial"/>
                <w:szCs w:val="20"/>
              </w:rPr>
            </w:pPr>
            <w:r w:rsidRPr="00190E55">
              <w:rPr>
                <w:rFonts w:eastAsia="Batang" w:cs="Arial"/>
                <w:szCs w:val="20"/>
              </w:rPr>
              <w:t>Construcción de obras de ingeniería civil</w:t>
            </w:r>
          </w:p>
        </w:tc>
        <w:tc>
          <w:tcPr>
            <w:tcW w:w="1134" w:type="dxa"/>
          </w:tcPr>
          <w:p w14:paraId="40494B51" w14:textId="77777777" w:rsidR="000B085B" w:rsidRDefault="000B085B" w:rsidP="000B085B">
            <w:pPr>
              <w:rPr>
                <w:rFonts w:eastAsia="Batang" w:cs="Arial"/>
                <w:szCs w:val="20"/>
              </w:rPr>
            </w:pPr>
            <w:r>
              <w:rPr>
                <w:rFonts w:eastAsia="Batang" w:cs="Arial"/>
                <w:szCs w:val="20"/>
              </w:rPr>
              <w:t>53,5</w:t>
            </w:r>
          </w:p>
        </w:tc>
        <w:tc>
          <w:tcPr>
            <w:tcW w:w="1418" w:type="dxa"/>
          </w:tcPr>
          <w:p w14:paraId="56DB372B" w14:textId="77777777" w:rsidR="000B085B" w:rsidRPr="00190E55" w:rsidRDefault="000B085B" w:rsidP="000B085B">
            <w:pPr>
              <w:rPr>
                <w:rFonts w:eastAsia="Batang" w:cs="Arial"/>
                <w:szCs w:val="20"/>
              </w:rPr>
            </w:pPr>
            <w:r>
              <w:rPr>
                <w:rFonts w:eastAsia="Batang" w:cs="Arial"/>
                <w:szCs w:val="20"/>
              </w:rPr>
              <w:t>56,2</w:t>
            </w:r>
          </w:p>
        </w:tc>
        <w:tc>
          <w:tcPr>
            <w:tcW w:w="1395" w:type="dxa"/>
          </w:tcPr>
          <w:p w14:paraId="32E0572C" w14:textId="77777777" w:rsidR="000B085B" w:rsidRDefault="000B085B" w:rsidP="000B085B">
            <w:pPr>
              <w:rPr>
                <w:rFonts w:eastAsia="Batang" w:cs="Arial"/>
                <w:szCs w:val="20"/>
              </w:rPr>
            </w:pPr>
            <w:r>
              <w:rPr>
                <w:rFonts w:eastAsia="Batang" w:cs="Arial"/>
                <w:szCs w:val="20"/>
              </w:rPr>
              <w:t>17,8</w:t>
            </w:r>
          </w:p>
        </w:tc>
        <w:tc>
          <w:tcPr>
            <w:tcW w:w="1123" w:type="dxa"/>
          </w:tcPr>
          <w:p w14:paraId="637CF1B3" w14:textId="77777777" w:rsidR="000B085B" w:rsidRPr="00190E55" w:rsidRDefault="000B085B" w:rsidP="000B085B">
            <w:pPr>
              <w:rPr>
                <w:rFonts w:eastAsia="Batang" w:cs="Arial"/>
                <w:szCs w:val="20"/>
              </w:rPr>
            </w:pPr>
            <w:r>
              <w:rPr>
                <w:rFonts w:eastAsia="Batang" w:cs="Arial"/>
                <w:szCs w:val="20"/>
              </w:rPr>
              <w:t>113,2</w:t>
            </w:r>
          </w:p>
        </w:tc>
        <w:tc>
          <w:tcPr>
            <w:tcW w:w="1607" w:type="dxa"/>
          </w:tcPr>
          <w:p w14:paraId="4B513B24" w14:textId="77777777" w:rsidR="000B085B" w:rsidRDefault="000B085B" w:rsidP="000B085B">
            <w:pPr>
              <w:rPr>
                <w:rFonts w:eastAsia="Batang" w:cs="Arial"/>
                <w:szCs w:val="20"/>
              </w:rPr>
            </w:pPr>
            <w:r>
              <w:rPr>
                <w:rFonts w:eastAsia="Batang" w:cs="Arial"/>
                <w:szCs w:val="20"/>
              </w:rPr>
              <w:t>745,6</w:t>
            </w:r>
          </w:p>
        </w:tc>
      </w:tr>
      <w:tr w:rsidR="000B085B" w:rsidRPr="00190E55" w14:paraId="734CBB9A" w14:textId="77777777" w:rsidTr="00F644C9">
        <w:tc>
          <w:tcPr>
            <w:tcW w:w="2943" w:type="dxa"/>
          </w:tcPr>
          <w:p w14:paraId="45A2EA52" w14:textId="77777777" w:rsidR="000B085B" w:rsidRPr="00190E55" w:rsidRDefault="000B085B" w:rsidP="000B085B">
            <w:pPr>
              <w:rPr>
                <w:rFonts w:eastAsia="Batang" w:cs="Arial"/>
                <w:szCs w:val="20"/>
              </w:rPr>
            </w:pPr>
            <w:r w:rsidRPr="00190E55">
              <w:rPr>
                <w:rFonts w:eastAsia="Batang" w:cs="Arial"/>
                <w:szCs w:val="20"/>
              </w:rPr>
              <w:t>Administración pública y defensa</w:t>
            </w:r>
          </w:p>
        </w:tc>
        <w:tc>
          <w:tcPr>
            <w:tcW w:w="1134" w:type="dxa"/>
          </w:tcPr>
          <w:p w14:paraId="16042063" w14:textId="77777777" w:rsidR="000B085B" w:rsidRDefault="000B085B" w:rsidP="000B085B">
            <w:pPr>
              <w:rPr>
                <w:rFonts w:eastAsia="Batang" w:cs="Arial"/>
                <w:szCs w:val="20"/>
              </w:rPr>
            </w:pPr>
            <w:r>
              <w:rPr>
                <w:rFonts w:eastAsia="Batang" w:cs="Arial"/>
                <w:szCs w:val="20"/>
              </w:rPr>
              <w:t>19,7</w:t>
            </w:r>
          </w:p>
        </w:tc>
        <w:tc>
          <w:tcPr>
            <w:tcW w:w="1418" w:type="dxa"/>
          </w:tcPr>
          <w:p w14:paraId="375B2C37" w14:textId="77777777" w:rsidR="000B085B" w:rsidRPr="00190E55" w:rsidRDefault="000B085B" w:rsidP="000B085B">
            <w:pPr>
              <w:rPr>
                <w:rFonts w:eastAsia="Batang" w:cs="Arial"/>
                <w:szCs w:val="20"/>
              </w:rPr>
            </w:pPr>
            <w:r>
              <w:rPr>
                <w:rFonts w:eastAsia="Batang" w:cs="Arial"/>
                <w:szCs w:val="20"/>
              </w:rPr>
              <w:t>14,6</w:t>
            </w:r>
          </w:p>
        </w:tc>
        <w:tc>
          <w:tcPr>
            <w:tcW w:w="1395" w:type="dxa"/>
          </w:tcPr>
          <w:p w14:paraId="3FBC00F0" w14:textId="77777777" w:rsidR="000B085B" w:rsidRDefault="000B085B" w:rsidP="000B085B">
            <w:pPr>
              <w:rPr>
                <w:rFonts w:eastAsia="Batang" w:cs="Arial"/>
                <w:szCs w:val="20"/>
              </w:rPr>
            </w:pPr>
            <w:r>
              <w:rPr>
                <w:rFonts w:eastAsia="Batang" w:cs="Arial"/>
                <w:szCs w:val="20"/>
              </w:rPr>
              <w:t>9,6</w:t>
            </w:r>
          </w:p>
        </w:tc>
        <w:tc>
          <w:tcPr>
            <w:tcW w:w="1123" w:type="dxa"/>
          </w:tcPr>
          <w:p w14:paraId="2A7CD18D" w14:textId="77777777" w:rsidR="000B085B" w:rsidRPr="00190E55" w:rsidRDefault="000B085B" w:rsidP="000B085B">
            <w:pPr>
              <w:rPr>
                <w:rFonts w:eastAsia="Batang" w:cs="Arial"/>
                <w:szCs w:val="20"/>
              </w:rPr>
            </w:pPr>
            <w:r>
              <w:rPr>
                <w:rFonts w:eastAsia="Batang" w:cs="Arial"/>
                <w:szCs w:val="20"/>
              </w:rPr>
              <w:t>37,2</w:t>
            </w:r>
          </w:p>
        </w:tc>
        <w:tc>
          <w:tcPr>
            <w:tcW w:w="1607" w:type="dxa"/>
          </w:tcPr>
          <w:p w14:paraId="117FEA50" w14:textId="77777777" w:rsidR="000B085B" w:rsidRDefault="000B085B" w:rsidP="000B085B">
            <w:pPr>
              <w:rPr>
                <w:rFonts w:eastAsia="Batang" w:cs="Arial"/>
                <w:szCs w:val="20"/>
              </w:rPr>
            </w:pPr>
            <w:r>
              <w:rPr>
                <w:rFonts w:eastAsia="Batang" w:cs="Arial"/>
                <w:szCs w:val="20"/>
              </w:rPr>
              <w:t>658,0</w:t>
            </w:r>
          </w:p>
        </w:tc>
      </w:tr>
      <w:tr w:rsidR="000B085B" w:rsidRPr="00190E55" w14:paraId="5A9363C3" w14:textId="77777777" w:rsidTr="00F644C9">
        <w:tc>
          <w:tcPr>
            <w:tcW w:w="2943" w:type="dxa"/>
          </w:tcPr>
          <w:p w14:paraId="61C5FA28" w14:textId="77777777" w:rsidR="000B085B" w:rsidRPr="00190E55" w:rsidRDefault="000B085B" w:rsidP="000B085B">
            <w:pPr>
              <w:rPr>
                <w:rFonts w:eastAsia="Batang" w:cs="Arial"/>
                <w:szCs w:val="20"/>
              </w:rPr>
            </w:pPr>
            <w:r w:rsidRPr="00190E55">
              <w:rPr>
                <w:rFonts w:eastAsia="Batang" w:cs="Arial"/>
                <w:szCs w:val="20"/>
              </w:rPr>
              <w:t xml:space="preserve">Comercio </w:t>
            </w:r>
          </w:p>
        </w:tc>
        <w:tc>
          <w:tcPr>
            <w:tcW w:w="1134" w:type="dxa"/>
          </w:tcPr>
          <w:p w14:paraId="031AAA13" w14:textId="77777777" w:rsidR="000B085B" w:rsidRDefault="000B085B" w:rsidP="000B085B">
            <w:pPr>
              <w:rPr>
                <w:rFonts w:eastAsia="Batang" w:cs="Arial"/>
                <w:szCs w:val="20"/>
              </w:rPr>
            </w:pPr>
            <w:r>
              <w:rPr>
                <w:rFonts w:eastAsia="Batang" w:cs="Arial"/>
                <w:szCs w:val="20"/>
              </w:rPr>
              <w:t>15,7</w:t>
            </w:r>
          </w:p>
        </w:tc>
        <w:tc>
          <w:tcPr>
            <w:tcW w:w="1418" w:type="dxa"/>
          </w:tcPr>
          <w:p w14:paraId="30FB50B4" w14:textId="77777777" w:rsidR="000B085B" w:rsidRPr="00190E55" w:rsidRDefault="000B085B" w:rsidP="000B085B">
            <w:pPr>
              <w:rPr>
                <w:rFonts w:eastAsia="Batang" w:cs="Arial"/>
                <w:szCs w:val="20"/>
              </w:rPr>
            </w:pPr>
            <w:r>
              <w:rPr>
                <w:rFonts w:eastAsia="Batang" w:cs="Arial"/>
                <w:szCs w:val="20"/>
              </w:rPr>
              <w:t>6,4</w:t>
            </w:r>
          </w:p>
        </w:tc>
        <w:tc>
          <w:tcPr>
            <w:tcW w:w="1395" w:type="dxa"/>
          </w:tcPr>
          <w:p w14:paraId="3453CCE8" w14:textId="77777777" w:rsidR="000B085B" w:rsidRDefault="000B085B" w:rsidP="000B085B">
            <w:pPr>
              <w:rPr>
                <w:rFonts w:eastAsia="Batang" w:cs="Arial"/>
                <w:szCs w:val="20"/>
              </w:rPr>
            </w:pPr>
            <w:r>
              <w:rPr>
                <w:rFonts w:eastAsia="Batang" w:cs="Arial"/>
                <w:szCs w:val="20"/>
              </w:rPr>
              <w:t>0</w:t>
            </w:r>
          </w:p>
        </w:tc>
        <w:tc>
          <w:tcPr>
            <w:tcW w:w="1123" w:type="dxa"/>
          </w:tcPr>
          <w:p w14:paraId="0DE89DA7" w14:textId="77777777" w:rsidR="000B085B" w:rsidRPr="00190E55" w:rsidRDefault="000B085B" w:rsidP="000B085B">
            <w:pPr>
              <w:rPr>
                <w:rFonts w:eastAsia="Batang" w:cs="Arial"/>
                <w:szCs w:val="20"/>
              </w:rPr>
            </w:pPr>
            <w:r>
              <w:rPr>
                <w:rFonts w:eastAsia="Batang" w:cs="Arial"/>
                <w:szCs w:val="20"/>
              </w:rPr>
              <w:t>21,9</w:t>
            </w:r>
          </w:p>
        </w:tc>
        <w:tc>
          <w:tcPr>
            <w:tcW w:w="1607" w:type="dxa"/>
          </w:tcPr>
          <w:p w14:paraId="2FF4BA14" w14:textId="77777777" w:rsidR="000B085B" w:rsidRDefault="000B085B" w:rsidP="000B085B">
            <w:pPr>
              <w:rPr>
                <w:rFonts w:eastAsia="Batang" w:cs="Arial"/>
                <w:szCs w:val="20"/>
              </w:rPr>
            </w:pPr>
            <w:r>
              <w:rPr>
                <w:rFonts w:eastAsia="Batang" w:cs="Arial"/>
                <w:szCs w:val="20"/>
              </w:rPr>
              <w:t>480,5</w:t>
            </w:r>
          </w:p>
        </w:tc>
      </w:tr>
      <w:tr w:rsidR="000B085B" w:rsidRPr="00190E55" w14:paraId="29061598" w14:textId="77777777" w:rsidTr="00F644C9">
        <w:tc>
          <w:tcPr>
            <w:tcW w:w="2943" w:type="dxa"/>
          </w:tcPr>
          <w:p w14:paraId="63670927" w14:textId="77777777" w:rsidR="000B085B" w:rsidRPr="00190E55" w:rsidRDefault="000B085B" w:rsidP="000B085B">
            <w:pPr>
              <w:rPr>
                <w:rFonts w:eastAsia="Batang" w:cs="Arial"/>
                <w:szCs w:val="20"/>
              </w:rPr>
            </w:pPr>
            <w:r>
              <w:rPr>
                <w:rFonts w:eastAsia="Batang" w:cs="Arial"/>
                <w:szCs w:val="20"/>
              </w:rPr>
              <w:t>Hoteles, restaurantes y bares</w:t>
            </w:r>
          </w:p>
        </w:tc>
        <w:tc>
          <w:tcPr>
            <w:tcW w:w="1134" w:type="dxa"/>
          </w:tcPr>
          <w:p w14:paraId="02D70ACB" w14:textId="77777777" w:rsidR="000B085B" w:rsidRDefault="000B085B" w:rsidP="000B085B">
            <w:pPr>
              <w:rPr>
                <w:rFonts w:eastAsia="Batang" w:cs="Arial"/>
                <w:szCs w:val="20"/>
              </w:rPr>
            </w:pPr>
            <w:r>
              <w:rPr>
                <w:rFonts w:eastAsia="Batang" w:cs="Arial"/>
                <w:szCs w:val="20"/>
              </w:rPr>
              <w:t>0</w:t>
            </w:r>
          </w:p>
        </w:tc>
        <w:tc>
          <w:tcPr>
            <w:tcW w:w="1418" w:type="dxa"/>
          </w:tcPr>
          <w:p w14:paraId="0EC5B742" w14:textId="77777777" w:rsidR="000B085B" w:rsidRPr="00190E55" w:rsidRDefault="000B085B" w:rsidP="000B085B">
            <w:pPr>
              <w:rPr>
                <w:rFonts w:eastAsia="Batang" w:cs="Arial"/>
                <w:szCs w:val="20"/>
              </w:rPr>
            </w:pPr>
            <w:r>
              <w:rPr>
                <w:rFonts w:eastAsia="Batang" w:cs="Arial"/>
                <w:szCs w:val="20"/>
              </w:rPr>
              <w:t>9,7</w:t>
            </w:r>
          </w:p>
        </w:tc>
        <w:tc>
          <w:tcPr>
            <w:tcW w:w="1395" w:type="dxa"/>
          </w:tcPr>
          <w:p w14:paraId="52142A95" w14:textId="77777777" w:rsidR="000B085B" w:rsidRDefault="000B085B" w:rsidP="000B085B">
            <w:pPr>
              <w:rPr>
                <w:rFonts w:eastAsia="Batang" w:cs="Arial"/>
                <w:szCs w:val="20"/>
              </w:rPr>
            </w:pPr>
            <w:r>
              <w:rPr>
                <w:rFonts w:eastAsia="Batang" w:cs="Arial"/>
                <w:szCs w:val="20"/>
              </w:rPr>
              <w:t>2,9</w:t>
            </w:r>
          </w:p>
        </w:tc>
        <w:tc>
          <w:tcPr>
            <w:tcW w:w="1123" w:type="dxa"/>
          </w:tcPr>
          <w:p w14:paraId="6AB26B2C" w14:textId="77777777" w:rsidR="000B085B" w:rsidRPr="00190E55" w:rsidRDefault="000B085B" w:rsidP="000B085B">
            <w:pPr>
              <w:rPr>
                <w:rFonts w:eastAsia="Batang" w:cs="Arial"/>
                <w:szCs w:val="20"/>
              </w:rPr>
            </w:pPr>
            <w:r>
              <w:rPr>
                <w:rFonts w:eastAsia="Batang" w:cs="Arial"/>
                <w:szCs w:val="20"/>
              </w:rPr>
              <w:t>0</w:t>
            </w:r>
          </w:p>
        </w:tc>
        <w:tc>
          <w:tcPr>
            <w:tcW w:w="1607" w:type="dxa"/>
          </w:tcPr>
          <w:p w14:paraId="59C6570B" w14:textId="77777777" w:rsidR="000B085B" w:rsidRDefault="000B085B" w:rsidP="000B085B">
            <w:pPr>
              <w:rPr>
                <w:rFonts w:eastAsia="Batang" w:cs="Arial"/>
                <w:szCs w:val="20"/>
              </w:rPr>
            </w:pPr>
            <w:r>
              <w:rPr>
                <w:rFonts w:eastAsia="Batang" w:cs="Arial"/>
                <w:szCs w:val="20"/>
              </w:rPr>
              <w:t>0</w:t>
            </w:r>
          </w:p>
        </w:tc>
      </w:tr>
      <w:tr w:rsidR="000B085B" w:rsidRPr="00190E55" w14:paraId="446F2258" w14:textId="77777777" w:rsidTr="00F644C9">
        <w:tc>
          <w:tcPr>
            <w:tcW w:w="2943" w:type="dxa"/>
          </w:tcPr>
          <w:p w14:paraId="69771E77" w14:textId="77777777" w:rsidR="000B085B" w:rsidRPr="00190E55" w:rsidRDefault="000B085B" w:rsidP="000B085B">
            <w:pPr>
              <w:rPr>
                <w:rFonts w:eastAsia="Batang" w:cs="Arial"/>
                <w:szCs w:val="20"/>
              </w:rPr>
            </w:pPr>
            <w:r w:rsidRPr="00190E55">
              <w:rPr>
                <w:rFonts w:eastAsia="Batang" w:cs="Arial"/>
                <w:szCs w:val="20"/>
              </w:rPr>
              <w:t xml:space="preserve">Construcción de edificaciones </w:t>
            </w:r>
          </w:p>
        </w:tc>
        <w:tc>
          <w:tcPr>
            <w:tcW w:w="1134" w:type="dxa"/>
          </w:tcPr>
          <w:p w14:paraId="19D8A88E" w14:textId="77777777" w:rsidR="000B085B" w:rsidRDefault="000B085B" w:rsidP="000B085B">
            <w:pPr>
              <w:rPr>
                <w:rFonts w:eastAsia="Batang" w:cs="Arial"/>
                <w:szCs w:val="20"/>
              </w:rPr>
            </w:pPr>
            <w:r>
              <w:rPr>
                <w:rFonts w:eastAsia="Batang" w:cs="Arial"/>
                <w:szCs w:val="20"/>
              </w:rPr>
              <w:t>29,1</w:t>
            </w:r>
          </w:p>
        </w:tc>
        <w:tc>
          <w:tcPr>
            <w:tcW w:w="1418" w:type="dxa"/>
          </w:tcPr>
          <w:p w14:paraId="27C70397" w14:textId="77777777" w:rsidR="000B085B" w:rsidRPr="00190E55" w:rsidRDefault="000B085B" w:rsidP="000B085B">
            <w:pPr>
              <w:rPr>
                <w:rFonts w:eastAsia="Batang" w:cs="Arial"/>
                <w:szCs w:val="20"/>
              </w:rPr>
            </w:pPr>
            <w:r>
              <w:rPr>
                <w:rFonts w:eastAsia="Batang" w:cs="Arial"/>
                <w:szCs w:val="20"/>
              </w:rPr>
              <w:t>30,5</w:t>
            </w:r>
          </w:p>
        </w:tc>
        <w:tc>
          <w:tcPr>
            <w:tcW w:w="1395" w:type="dxa"/>
          </w:tcPr>
          <w:p w14:paraId="18E16D95" w14:textId="77777777" w:rsidR="000B085B" w:rsidRDefault="000B085B" w:rsidP="000B085B">
            <w:pPr>
              <w:rPr>
                <w:rFonts w:eastAsia="Batang" w:cs="Arial"/>
                <w:szCs w:val="20"/>
              </w:rPr>
            </w:pPr>
            <w:r>
              <w:rPr>
                <w:rFonts w:eastAsia="Batang" w:cs="Arial"/>
                <w:szCs w:val="20"/>
              </w:rPr>
              <w:t>9,7</w:t>
            </w:r>
          </w:p>
        </w:tc>
        <w:tc>
          <w:tcPr>
            <w:tcW w:w="1123" w:type="dxa"/>
          </w:tcPr>
          <w:p w14:paraId="1B35A9AC" w14:textId="77777777" w:rsidR="000B085B" w:rsidRPr="00190E55" w:rsidRDefault="000B085B" w:rsidP="000B085B">
            <w:pPr>
              <w:rPr>
                <w:rFonts w:eastAsia="Batang" w:cs="Arial"/>
                <w:szCs w:val="20"/>
              </w:rPr>
            </w:pPr>
            <w:r>
              <w:rPr>
                <w:rFonts w:eastAsia="Batang" w:cs="Arial"/>
                <w:szCs w:val="20"/>
              </w:rPr>
              <w:t>61,5</w:t>
            </w:r>
          </w:p>
        </w:tc>
        <w:tc>
          <w:tcPr>
            <w:tcW w:w="1607" w:type="dxa"/>
          </w:tcPr>
          <w:p w14:paraId="74BAFC54" w14:textId="77777777" w:rsidR="000B085B" w:rsidRDefault="000B085B" w:rsidP="000B085B">
            <w:pPr>
              <w:rPr>
                <w:rFonts w:eastAsia="Batang" w:cs="Arial"/>
                <w:szCs w:val="20"/>
              </w:rPr>
            </w:pPr>
            <w:r>
              <w:rPr>
                <w:rFonts w:eastAsia="Batang" w:cs="Arial"/>
                <w:szCs w:val="20"/>
              </w:rPr>
              <w:t>405,0</w:t>
            </w:r>
          </w:p>
        </w:tc>
      </w:tr>
      <w:tr w:rsidR="000B085B" w:rsidRPr="00190E55" w14:paraId="262DED23" w14:textId="77777777" w:rsidTr="00F644C9">
        <w:tc>
          <w:tcPr>
            <w:tcW w:w="2943" w:type="dxa"/>
          </w:tcPr>
          <w:p w14:paraId="76855F4F" w14:textId="77777777" w:rsidR="000B085B" w:rsidRPr="00190E55" w:rsidRDefault="000B085B" w:rsidP="000B085B">
            <w:pPr>
              <w:rPr>
                <w:rFonts w:eastAsia="Batang" w:cs="Arial"/>
                <w:szCs w:val="20"/>
              </w:rPr>
            </w:pPr>
            <w:r w:rsidRPr="00190E55">
              <w:rPr>
                <w:rFonts w:eastAsia="Batang" w:cs="Arial"/>
                <w:szCs w:val="20"/>
              </w:rPr>
              <w:t>Actividades inmobiliarias</w:t>
            </w:r>
          </w:p>
        </w:tc>
        <w:tc>
          <w:tcPr>
            <w:tcW w:w="1134" w:type="dxa"/>
          </w:tcPr>
          <w:p w14:paraId="75A655A1" w14:textId="77777777" w:rsidR="000B085B" w:rsidRDefault="000B085B" w:rsidP="000B085B">
            <w:pPr>
              <w:rPr>
                <w:rFonts w:eastAsia="Batang" w:cs="Arial"/>
                <w:szCs w:val="20"/>
              </w:rPr>
            </w:pPr>
            <w:r>
              <w:rPr>
                <w:rFonts w:eastAsia="Batang" w:cs="Arial"/>
                <w:szCs w:val="20"/>
              </w:rPr>
              <w:t>18,0</w:t>
            </w:r>
          </w:p>
        </w:tc>
        <w:tc>
          <w:tcPr>
            <w:tcW w:w="1418" w:type="dxa"/>
          </w:tcPr>
          <w:p w14:paraId="092FEC1D" w14:textId="77777777" w:rsidR="000B085B" w:rsidRPr="00190E55" w:rsidRDefault="000B085B" w:rsidP="000B085B">
            <w:pPr>
              <w:rPr>
                <w:rFonts w:eastAsia="Batang" w:cs="Arial"/>
                <w:szCs w:val="20"/>
              </w:rPr>
            </w:pPr>
            <w:r>
              <w:rPr>
                <w:rFonts w:eastAsia="Batang" w:cs="Arial"/>
                <w:szCs w:val="20"/>
              </w:rPr>
              <w:t>9,9</w:t>
            </w:r>
          </w:p>
        </w:tc>
        <w:tc>
          <w:tcPr>
            <w:tcW w:w="1395" w:type="dxa"/>
          </w:tcPr>
          <w:p w14:paraId="0E81DA4C" w14:textId="77777777" w:rsidR="000B085B" w:rsidRDefault="000B085B" w:rsidP="000B085B">
            <w:pPr>
              <w:rPr>
                <w:rFonts w:eastAsia="Batang" w:cs="Arial"/>
                <w:szCs w:val="20"/>
              </w:rPr>
            </w:pPr>
            <w:r>
              <w:rPr>
                <w:rFonts w:eastAsia="Batang" w:cs="Arial"/>
                <w:szCs w:val="20"/>
              </w:rPr>
              <w:t>5,9</w:t>
            </w:r>
          </w:p>
        </w:tc>
        <w:tc>
          <w:tcPr>
            <w:tcW w:w="1123" w:type="dxa"/>
          </w:tcPr>
          <w:p w14:paraId="26A04D35" w14:textId="77777777" w:rsidR="000B085B" w:rsidRPr="00190E55" w:rsidRDefault="000B085B" w:rsidP="000B085B">
            <w:pPr>
              <w:rPr>
                <w:rFonts w:eastAsia="Batang" w:cs="Arial"/>
                <w:szCs w:val="20"/>
              </w:rPr>
            </w:pPr>
            <w:r>
              <w:rPr>
                <w:rFonts w:eastAsia="Batang" w:cs="Arial"/>
                <w:szCs w:val="20"/>
              </w:rPr>
              <w:t>69,2</w:t>
            </w:r>
          </w:p>
        </w:tc>
        <w:tc>
          <w:tcPr>
            <w:tcW w:w="1607" w:type="dxa"/>
          </w:tcPr>
          <w:p w14:paraId="6EBEBB8C" w14:textId="77777777" w:rsidR="000B085B" w:rsidRDefault="000B085B" w:rsidP="000B085B">
            <w:pPr>
              <w:rPr>
                <w:rFonts w:eastAsia="Batang" w:cs="Arial"/>
                <w:szCs w:val="20"/>
              </w:rPr>
            </w:pPr>
            <w:r>
              <w:rPr>
                <w:rFonts w:eastAsia="Batang" w:cs="Arial"/>
                <w:szCs w:val="20"/>
              </w:rPr>
              <w:t>0</w:t>
            </w:r>
          </w:p>
        </w:tc>
      </w:tr>
      <w:tr w:rsidR="000B085B" w:rsidRPr="00190E55" w14:paraId="44720291" w14:textId="77777777" w:rsidTr="00F644C9">
        <w:tc>
          <w:tcPr>
            <w:tcW w:w="2943" w:type="dxa"/>
          </w:tcPr>
          <w:p w14:paraId="4AEF142E" w14:textId="77777777" w:rsidR="000B085B" w:rsidRPr="00190E55" w:rsidRDefault="000B085B" w:rsidP="000B085B">
            <w:pPr>
              <w:rPr>
                <w:rFonts w:eastAsia="Batang" w:cs="Arial"/>
                <w:szCs w:val="20"/>
              </w:rPr>
            </w:pPr>
            <w:r w:rsidRPr="00190E55">
              <w:rPr>
                <w:rFonts w:eastAsia="Batang" w:cs="Arial"/>
                <w:szCs w:val="20"/>
              </w:rPr>
              <w:t>Actividades de servicios de empresas</w:t>
            </w:r>
          </w:p>
        </w:tc>
        <w:tc>
          <w:tcPr>
            <w:tcW w:w="1134" w:type="dxa"/>
          </w:tcPr>
          <w:p w14:paraId="50E618F4" w14:textId="77777777" w:rsidR="000B085B" w:rsidRDefault="000B085B" w:rsidP="000B085B">
            <w:pPr>
              <w:rPr>
                <w:rFonts w:eastAsia="Batang" w:cs="Arial"/>
                <w:szCs w:val="20"/>
              </w:rPr>
            </w:pPr>
            <w:r>
              <w:rPr>
                <w:rFonts w:eastAsia="Batang" w:cs="Arial"/>
                <w:szCs w:val="20"/>
              </w:rPr>
              <w:t>10,9</w:t>
            </w:r>
          </w:p>
        </w:tc>
        <w:tc>
          <w:tcPr>
            <w:tcW w:w="1418" w:type="dxa"/>
          </w:tcPr>
          <w:p w14:paraId="2658263A" w14:textId="77777777" w:rsidR="000B085B" w:rsidRPr="00190E55" w:rsidRDefault="000B085B" w:rsidP="000B085B">
            <w:pPr>
              <w:rPr>
                <w:rFonts w:eastAsia="Batang" w:cs="Arial"/>
                <w:szCs w:val="20"/>
              </w:rPr>
            </w:pPr>
            <w:r>
              <w:rPr>
                <w:rFonts w:eastAsia="Batang" w:cs="Arial"/>
                <w:szCs w:val="20"/>
              </w:rPr>
              <w:t>0</w:t>
            </w:r>
          </w:p>
        </w:tc>
        <w:tc>
          <w:tcPr>
            <w:tcW w:w="1395" w:type="dxa"/>
          </w:tcPr>
          <w:p w14:paraId="1EBF53E4" w14:textId="77777777" w:rsidR="000B085B" w:rsidRDefault="000B085B" w:rsidP="000B085B">
            <w:pPr>
              <w:rPr>
                <w:rFonts w:eastAsia="Batang" w:cs="Arial"/>
                <w:szCs w:val="20"/>
              </w:rPr>
            </w:pPr>
            <w:r>
              <w:rPr>
                <w:rFonts w:eastAsia="Batang" w:cs="Arial"/>
                <w:szCs w:val="20"/>
              </w:rPr>
              <w:t>3,6</w:t>
            </w:r>
          </w:p>
        </w:tc>
        <w:tc>
          <w:tcPr>
            <w:tcW w:w="1123" w:type="dxa"/>
          </w:tcPr>
          <w:p w14:paraId="2D021CFC" w14:textId="77777777" w:rsidR="000B085B" w:rsidRPr="00190E55" w:rsidRDefault="000B085B" w:rsidP="000B085B">
            <w:pPr>
              <w:rPr>
                <w:rFonts w:eastAsia="Batang" w:cs="Arial"/>
                <w:szCs w:val="20"/>
              </w:rPr>
            </w:pPr>
            <w:r>
              <w:rPr>
                <w:rFonts w:eastAsia="Batang" w:cs="Arial"/>
                <w:szCs w:val="20"/>
              </w:rPr>
              <w:t>23,8</w:t>
            </w:r>
          </w:p>
        </w:tc>
        <w:tc>
          <w:tcPr>
            <w:tcW w:w="1607" w:type="dxa"/>
          </w:tcPr>
          <w:p w14:paraId="451EAA24" w14:textId="77777777" w:rsidR="000B085B" w:rsidRDefault="000B085B" w:rsidP="000B085B">
            <w:pPr>
              <w:rPr>
                <w:rFonts w:eastAsia="Batang" w:cs="Arial"/>
                <w:szCs w:val="20"/>
              </w:rPr>
            </w:pPr>
            <w:r>
              <w:rPr>
                <w:rFonts w:eastAsia="Batang" w:cs="Arial"/>
                <w:szCs w:val="20"/>
              </w:rPr>
              <w:t>247,4</w:t>
            </w:r>
          </w:p>
        </w:tc>
      </w:tr>
      <w:tr w:rsidR="000B085B" w:rsidRPr="00190E55" w14:paraId="38044279" w14:textId="77777777" w:rsidTr="00F644C9">
        <w:tc>
          <w:tcPr>
            <w:tcW w:w="2943" w:type="dxa"/>
          </w:tcPr>
          <w:p w14:paraId="64D94632" w14:textId="77777777" w:rsidR="000B085B" w:rsidRPr="00190E55" w:rsidRDefault="000B085B" w:rsidP="000B085B">
            <w:pPr>
              <w:rPr>
                <w:rFonts w:eastAsia="Batang" w:cs="Arial"/>
                <w:szCs w:val="20"/>
              </w:rPr>
            </w:pPr>
            <w:r w:rsidRPr="00190E55">
              <w:rPr>
                <w:rFonts w:eastAsia="Batang" w:cs="Arial"/>
                <w:szCs w:val="20"/>
              </w:rPr>
              <w:t>Otros</w:t>
            </w:r>
          </w:p>
        </w:tc>
        <w:tc>
          <w:tcPr>
            <w:tcW w:w="1134" w:type="dxa"/>
          </w:tcPr>
          <w:p w14:paraId="7E66DDFA" w14:textId="77777777" w:rsidR="000B085B" w:rsidRDefault="000B085B" w:rsidP="000B085B">
            <w:pPr>
              <w:rPr>
                <w:rFonts w:eastAsia="Batang" w:cs="Arial"/>
                <w:szCs w:val="20"/>
              </w:rPr>
            </w:pPr>
            <w:r>
              <w:rPr>
                <w:rFonts w:eastAsia="Batang" w:cs="Arial"/>
                <w:szCs w:val="20"/>
              </w:rPr>
              <w:t>60,9</w:t>
            </w:r>
          </w:p>
        </w:tc>
        <w:tc>
          <w:tcPr>
            <w:tcW w:w="1418" w:type="dxa"/>
          </w:tcPr>
          <w:p w14:paraId="4B5EBCA7" w14:textId="77777777" w:rsidR="000B085B" w:rsidRPr="00190E55" w:rsidRDefault="000B085B" w:rsidP="000B085B">
            <w:pPr>
              <w:rPr>
                <w:rFonts w:eastAsia="Batang" w:cs="Arial"/>
                <w:szCs w:val="20"/>
              </w:rPr>
            </w:pPr>
            <w:r>
              <w:rPr>
                <w:rFonts w:eastAsia="Batang" w:cs="Arial"/>
                <w:szCs w:val="20"/>
              </w:rPr>
              <w:t>34,0</w:t>
            </w:r>
          </w:p>
        </w:tc>
        <w:tc>
          <w:tcPr>
            <w:tcW w:w="1395" w:type="dxa"/>
          </w:tcPr>
          <w:p w14:paraId="0C781DD3" w14:textId="77777777" w:rsidR="000B085B" w:rsidRDefault="000B085B" w:rsidP="000B085B">
            <w:pPr>
              <w:rPr>
                <w:rFonts w:eastAsia="Batang" w:cs="Arial"/>
                <w:szCs w:val="20"/>
              </w:rPr>
            </w:pPr>
            <w:r>
              <w:rPr>
                <w:rFonts w:eastAsia="Batang" w:cs="Arial"/>
                <w:szCs w:val="20"/>
              </w:rPr>
              <w:t>17,7</w:t>
            </w:r>
          </w:p>
        </w:tc>
        <w:tc>
          <w:tcPr>
            <w:tcW w:w="1123" w:type="dxa"/>
          </w:tcPr>
          <w:p w14:paraId="771CE23E" w14:textId="77777777" w:rsidR="000B085B" w:rsidRPr="00190E55" w:rsidRDefault="000B085B" w:rsidP="000B085B">
            <w:pPr>
              <w:rPr>
                <w:rFonts w:eastAsia="Batang" w:cs="Arial"/>
                <w:szCs w:val="20"/>
              </w:rPr>
            </w:pPr>
            <w:r>
              <w:rPr>
                <w:rFonts w:eastAsia="Batang" w:cs="Arial"/>
                <w:szCs w:val="20"/>
              </w:rPr>
              <w:t>124,3</w:t>
            </w:r>
          </w:p>
        </w:tc>
        <w:tc>
          <w:tcPr>
            <w:tcW w:w="1607" w:type="dxa"/>
          </w:tcPr>
          <w:p w14:paraId="2A206660" w14:textId="77777777" w:rsidR="000B085B" w:rsidRDefault="000B085B" w:rsidP="000B085B">
            <w:pPr>
              <w:rPr>
                <w:rFonts w:eastAsia="Batang" w:cs="Arial"/>
                <w:szCs w:val="20"/>
              </w:rPr>
            </w:pPr>
            <w:r>
              <w:rPr>
                <w:rFonts w:eastAsia="Batang" w:cs="Arial"/>
                <w:szCs w:val="20"/>
              </w:rPr>
              <w:t>1,737,3</w:t>
            </w:r>
          </w:p>
        </w:tc>
      </w:tr>
    </w:tbl>
    <w:p w14:paraId="1676EE62" w14:textId="77777777" w:rsidR="003A0FB5" w:rsidRDefault="003A0FB5" w:rsidP="00EB191B">
      <w:pPr>
        <w:jc w:val="center"/>
        <w:rPr>
          <w:rFonts w:cs="Arial"/>
          <w:color w:val="000000"/>
          <w:szCs w:val="20"/>
        </w:rPr>
      </w:pPr>
      <w:r w:rsidRPr="00A70316">
        <w:rPr>
          <w:rFonts w:cs="Arial"/>
          <w:b/>
          <w:color w:val="000000"/>
          <w:szCs w:val="20"/>
        </w:rPr>
        <w:t>Fuente:</w:t>
      </w:r>
      <w:r w:rsidRPr="00190E55">
        <w:rPr>
          <w:rFonts w:cs="Arial"/>
          <w:color w:val="000000"/>
          <w:szCs w:val="20"/>
        </w:rPr>
        <w:t xml:space="preserve"> </w:t>
      </w:r>
      <w:bookmarkStart w:id="41" w:name="_Hlk501038391"/>
      <w:bookmarkStart w:id="42" w:name="_Toc467481452"/>
      <w:bookmarkStart w:id="43" w:name="_Toc489966689"/>
      <w:sdt>
        <w:sdtPr>
          <w:rPr>
            <w:rFonts w:cs="Arial"/>
            <w:b/>
            <w:color w:val="000000"/>
            <w:szCs w:val="20"/>
          </w:rPr>
          <w:id w:val="-1295598652"/>
          <w:citation/>
        </w:sdtPr>
        <w:sdtContent>
          <w:r w:rsidR="006774AA" w:rsidRPr="004F2A59">
            <w:rPr>
              <w:rFonts w:cs="Arial"/>
              <w:b/>
              <w:color w:val="000000"/>
              <w:szCs w:val="20"/>
            </w:rPr>
            <w:fldChar w:fldCharType="begin"/>
          </w:r>
          <w:r w:rsidR="006774AA" w:rsidRPr="004F2A59">
            <w:rPr>
              <w:rFonts w:cs="Arial"/>
              <w:b/>
              <w:color w:val="000000"/>
              <w:szCs w:val="20"/>
              <w:lang w:val="es-CO"/>
            </w:rPr>
            <w:instrText xml:space="preserve"> CITATION DAN17 \l 9226 </w:instrText>
          </w:r>
          <w:r w:rsidR="006774AA" w:rsidRPr="004F2A59">
            <w:rPr>
              <w:rFonts w:cs="Arial"/>
              <w:b/>
              <w:color w:val="000000"/>
              <w:szCs w:val="20"/>
            </w:rPr>
            <w:fldChar w:fldCharType="separate"/>
          </w:r>
          <w:r w:rsidR="006774AA" w:rsidRPr="004F2A59">
            <w:rPr>
              <w:rFonts w:cs="Arial"/>
              <w:b/>
              <w:noProof/>
              <w:color w:val="000000"/>
              <w:szCs w:val="20"/>
              <w:lang w:val="es-CO"/>
            </w:rPr>
            <w:t>(DANE, 2017)</w:t>
          </w:r>
          <w:r w:rsidR="006774AA" w:rsidRPr="004F2A59">
            <w:rPr>
              <w:rFonts w:cs="Arial"/>
              <w:b/>
              <w:color w:val="000000"/>
              <w:szCs w:val="20"/>
            </w:rPr>
            <w:fldChar w:fldCharType="end"/>
          </w:r>
        </w:sdtContent>
      </w:sdt>
      <w:bookmarkEnd w:id="41"/>
    </w:p>
    <w:p w14:paraId="6BA3D195" w14:textId="77777777" w:rsidR="004243EE" w:rsidRDefault="003A0FB5" w:rsidP="001B1E6A">
      <w:pPr>
        <w:pStyle w:val="Ttulo4"/>
      </w:pPr>
      <w:bookmarkStart w:id="44" w:name="_Toc511887212"/>
      <w:r w:rsidRPr="00C156CE">
        <w:t>Actividades Económicas</w:t>
      </w:r>
      <w:bookmarkEnd w:id="42"/>
      <w:bookmarkEnd w:id="43"/>
      <w:bookmarkEnd w:id="44"/>
      <w:r w:rsidR="004243EE">
        <w:t xml:space="preserve"> </w:t>
      </w:r>
    </w:p>
    <w:p w14:paraId="06AC32E0" w14:textId="77777777" w:rsidR="00F56C85" w:rsidRDefault="00F56C85" w:rsidP="00630EF8"/>
    <w:p w14:paraId="172864AA" w14:textId="77777777" w:rsidR="0014585B" w:rsidRDefault="0014585B" w:rsidP="00630EF8">
      <w:r>
        <w:t xml:space="preserve"> Como se mencionó, los municipios donde se ubica Palmeras La </w:t>
      </w:r>
      <w:r w:rsidR="0092178B">
        <w:t>Carolina</w:t>
      </w:r>
      <w:r>
        <w:t xml:space="preserve"> se encuentran definidos por tres sectores económicos: Hidrocarburos, agr</w:t>
      </w:r>
      <w:r w:rsidR="00BC1B73">
        <w:t>ícola</w:t>
      </w:r>
      <w:r>
        <w:t xml:space="preserve"> y pecuario. A continuación, se presentan cada uno de ellos en relación con el área de influencia.</w:t>
      </w:r>
    </w:p>
    <w:p w14:paraId="03AA8476" w14:textId="77777777" w:rsidR="00630EF8" w:rsidRDefault="00630EF8" w:rsidP="00630EF8"/>
    <w:p w14:paraId="3FA846E8" w14:textId="77777777" w:rsidR="0014585B" w:rsidRPr="00BC1B73" w:rsidRDefault="00BC1B73" w:rsidP="00075996">
      <w:pPr>
        <w:pStyle w:val="Prrafodelista"/>
        <w:numPr>
          <w:ilvl w:val="0"/>
          <w:numId w:val="6"/>
        </w:numPr>
      </w:pPr>
      <w:r w:rsidRPr="00BC1B73">
        <w:t>Hidrocarburos:</w:t>
      </w:r>
    </w:p>
    <w:p w14:paraId="35B51A48" w14:textId="77777777" w:rsidR="0014585B" w:rsidRPr="00A17FBE" w:rsidRDefault="00BE29E5" w:rsidP="00630EF8">
      <w:pPr>
        <w:rPr>
          <w:rFonts w:cs="Arial"/>
        </w:rPr>
      </w:pPr>
      <w:r>
        <w:t xml:space="preserve"> </w:t>
      </w:r>
    </w:p>
    <w:p w14:paraId="7FBE1A7D" w14:textId="77777777" w:rsidR="00BE29E5" w:rsidRPr="00A17FBE" w:rsidRDefault="00BE29E5" w:rsidP="00630EF8">
      <w:pPr>
        <w:rPr>
          <w:rFonts w:cs="Arial"/>
          <w:color w:val="252525"/>
        </w:rPr>
      </w:pPr>
      <w:r w:rsidRPr="00A17FBE">
        <w:rPr>
          <w:rFonts w:cs="Arial"/>
        </w:rPr>
        <w:t>La Cuenca de los Llanos Orientales es la cuenca sedimentaria más grande del país. Cuenta con una extensión de 225.603 km2, en la que se ubican cerca de 337 campos petroleros que concentran el 68,9% de la producción total del país. Está ubicada entre los departamentos de Casanare, Cesar, Meta, Arauca y Vichada. En particular, el 71,5% del petróleo que se produce en dicha cuenca se extrae en el Meta, mientras que el 19,1% en Casanare y el 7,8% en Arauca</w:t>
      </w:r>
      <w:sdt>
        <w:sdtPr>
          <w:rPr>
            <w:rFonts w:cs="Arial"/>
          </w:rPr>
          <w:id w:val="-1390567132"/>
          <w:citation/>
        </w:sdtPr>
        <w:sdtContent>
          <w:r w:rsidR="0092178B" w:rsidRPr="00A17FBE">
            <w:rPr>
              <w:rFonts w:cs="Arial"/>
            </w:rPr>
            <w:fldChar w:fldCharType="begin"/>
          </w:r>
          <w:r w:rsidR="0092178B" w:rsidRPr="00A17FBE">
            <w:rPr>
              <w:rFonts w:cs="Arial"/>
              <w:lang w:val="es-CO"/>
            </w:rPr>
            <w:instrText xml:space="preserve"> CITATION Mal16 \l 9226 </w:instrText>
          </w:r>
          <w:r w:rsidR="0092178B" w:rsidRPr="00A17FBE">
            <w:rPr>
              <w:rFonts w:cs="Arial"/>
            </w:rPr>
            <w:fldChar w:fldCharType="separate"/>
          </w:r>
          <w:r w:rsidR="0092178B" w:rsidRPr="00A17FBE">
            <w:rPr>
              <w:rFonts w:cs="Arial"/>
              <w:noProof/>
              <w:lang w:val="es-CO"/>
            </w:rPr>
            <w:t xml:space="preserve"> (Malagón, J, 2016)</w:t>
          </w:r>
          <w:r w:rsidR="0092178B" w:rsidRPr="00A17FBE">
            <w:rPr>
              <w:rFonts w:cs="Arial"/>
            </w:rPr>
            <w:fldChar w:fldCharType="end"/>
          </w:r>
        </w:sdtContent>
      </w:sdt>
      <w:r w:rsidRPr="00A17FBE">
        <w:rPr>
          <w:rFonts w:cs="Arial"/>
        </w:rPr>
        <w:t xml:space="preserve">. </w:t>
      </w:r>
      <w:r w:rsidR="0092178B" w:rsidRPr="00A17FBE">
        <w:rPr>
          <w:rFonts w:cs="Arial"/>
        </w:rPr>
        <w:t>Dentro de esta producción se evidencian los pozos de Campo Castilla (Castilla la Nueva), Apiay (</w:t>
      </w:r>
      <w:r w:rsidR="0092178B" w:rsidRPr="00A17FBE">
        <w:rPr>
          <w:rFonts w:cs="Arial"/>
          <w:color w:val="000000" w:themeColor="text1"/>
        </w:rPr>
        <w:t>Villavicencio) y Bloque Llanos 58 (Puerto López), a continuación, se presentan datos de producción por cada uno de ellos:</w:t>
      </w:r>
    </w:p>
    <w:p w14:paraId="3B0B218D" w14:textId="77777777" w:rsidR="00C34605" w:rsidRDefault="00C34605" w:rsidP="00C34605">
      <w:pPr>
        <w:jc w:val="center"/>
        <w:rPr>
          <w:rFonts w:ascii="Helvetica" w:hAnsi="Helvetica" w:cs="Helvetica"/>
          <w:color w:val="252525"/>
        </w:rPr>
      </w:pPr>
    </w:p>
    <w:p w14:paraId="3512E6AE" w14:textId="570ED2AA" w:rsidR="008036BD" w:rsidRPr="004F2A59" w:rsidRDefault="004F2A59" w:rsidP="004F2A59">
      <w:pPr>
        <w:pStyle w:val="Descripcin"/>
        <w:jc w:val="center"/>
        <w:rPr>
          <w:color w:val="000000" w:themeColor="text1"/>
          <w:sz w:val="20"/>
          <w:szCs w:val="20"/>
        </w:rPr>
      </w:pPr>
      <w:bookmarkStart w:id="45" w:name="_Toc511887294"/>
      <w:r w:rsidRPr="004F2A5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7</w:t>
      </w:r>
      <w:r w:rsidR="001A7DD5">
        <w:rPr>
          <w:color w:val="000000" w:themeColor="text1"/>
          <w:sz w:val="20"/>
          <w:szCs w:val="20"/>
        </w:rPr>
        <w:fldChar w:fldCharType="end"/>
      </w:r>
      <w:r w:rsidR="0092178B" w:rsidRPr="004F2A59">
        <w:rPr>
          <w:color w:val="000000" w:themeColor="text1"/>
          <w:sz w:val="20"/>
          <w:szCs w:val="20"/>
        </w:rPr>
        <w:t xml:space="preserve">. Producción de </w:t>
      </w:r>
      <w:r w:rsidR="00C34605" w:rsidRPr="004F2A59">
        <w:rPr>
          <w:color w:val="000000" w:themeColor="text1"/>
          <w:sz w:val="20"/>
          <w:szCs w:val="20"/>
        </w:rPr>
        <w:t>petróleo en el área de influencia</w:t>
      </w:r>
      <w:bookmarkEnd w:id="45"/>
    </w:p>
    <w:tbl>
      <w:tblPr>
        <w:tblStyle w:val="Tablaconcuadrcula"/>
        <w:tblW w:w="0" w:type="auto"/>
        <w:jc w:val="center"/>
        <w:tblLook w:val="04A0" w:firstRow="1" w:lastRow="0" w:firstColumn="1" w:lastColumn="0" w:noHBand="0" w:noVBand="1"/>
      </w:tblPr>
      <w:tblGrid>
        <w:gridCol w:w="2046"/>
        <w:gridCol w:w="2943"/>
      </w:tblGrid>
      <w:tr w:rsidR="0092178B" w14:paraId="1EDC1628" w14:textId="77777777" w:rsidTr="00FD0115">
        <w:trPr>
          <w:jc w:val="center"/>
        </w:trPr>
        <w:tc>
          <w:tcPr>
            <w:tcW w:w="2046" w:type="dxa"/>
            <w:shd w:val="clear" w:color="auto" w:fill="E5B8B7" w:themeFill="accent2" w:themeFillTint="66"/>
          </w:tcPr>
          <w:p w14:paraId="31286D7D" w14:textId="77777777" w:rsidR="0092178B" w:rsidRPr="008036BD" w:rsidRDefault="004F2A59" w:rsidP="00630EF8">
            <w:pPr>
              <w:rPr>
                <w:b/>
              </w:rPr>
            </w:pPr>
            <w:r w:rsidRPr="008036BD">
              <w:rPr>
                <w:b/>
              </w:rPr>
              <w:t>MUNICIPIO</w:t>
            </w:r>
          </w:p>
        </w:tc>
        <w:tc>
          <w:tcPr>
            <w:tcW w:w="2943" w:type="dxa"/>
            <w:shd w:val="clear" w:color="auto" w:fill="E5B8B7" w:themeFill="accent2" w:themeFillTint="66"/>
          </w:tcPr>
          <w:p w14:paraId="76FD2ACD" w14:textId="77777777" w:rsidR="0092178B" w:rsidRPr="008036BD" w:rsidRDefault="004F2A59" w:rsidP="00630EF8">
            <w:pPr>
              <w:rPr>
                <w:b/>
              </w:rPr>
            </w:pPr>
            <w:r w:rsidRPr="008036BD">
              <w:rPr>
                <w:b/>
              </w:rPr>
              <w:t>PETRÓLEO BARRILES/ DÍA</w:t>
            </w:r>
          </w:p>
          <w:p w14:paraId="695FE4DE" w14:textId="77777777" w:rsidR="0092178B" w:rsidRPr="008036BD" w:rsidRDefault="0092178B" w:rsidP="00630EF8">
            <w:pPr>
              <w:rPr>
                <w:b/>
              </w:rPr>
            </w:pPr>
          </w:p>
        </w:tc>
      </w:tr>
      <w:tr w:rsidR="0092178B" w14:paraId="20D6C0A3" w14:textId="77777777" w:rsidTr="004F2A59">
        <w:trPr>
          <w:jc w:val="center"/>
        </w:trPr>
        <w:tc>
          <w:tcPr>
            <w:tcW w:w="2046" w:type="dxa"/>
          </w:tcPr>
          <w:p w14:paraId="7C4AB985" w14:textId="77777777" w:rsidR="0092178B" w:rsidRDefault="0092178B" w:rsidP="00630EF8">
            <w:r>
              <w:t>Castilla la Nueva</w:t>
            </w:r>
          </w:p>
        </w:tc>
        <w:tc>
          <w:tcPr>
            <w:tcW w:w="2943" w:type="dxa"/>
          </w:tcPr>
          <w:p w14:paraId="59BC1DF9" w14:textId="77777777" w:rsidR="0092178B" w:rsidRDefault="0092178B" w:rsidP="00630EF8">
            <w:r w:rsidRPr="008036BD">
              <w:t>124.350</w:t>
            </w:r>
          </w:p>
        </w:tc>
      </w:tr>
      <w:tr w:rsidR="0092178B" w14:paraId="5925E02D" w14:textId="77777777" w:rsidTr="004F2A59">
        <w:trPr>
          <w:jc w:val="center"/>
        </w:trPr>
        <w:tc>
          <w:tcPr>
            <w:tcW w:w="2046" w:type="dxa"/>
          </w:tcPr>
          <w:p w14:paraId="69A8E542" w14:textId="77777777" w:rsidR="0092178B" w:rsidRDefault="0092178B" w:rsidP="00630EF8">
            <w:r>
              <w:t>Villavicencio</w:t>
            </w:r>
          </w:p>
        </w:tc>
        <w:tc>
          <w:tcPr>
            <w:tcW w:w="2943" w:type="dxa"/>
          </w:tcPr>
          <w:p w14:paraId="0F701016" w14:textId="77777777" w:rsidR="0092178B" w:rsidRDefault="0092178B" w:rsidP="00630EF8">
            <w:r w:rsidRPr="008036BD">
              <w:t>13.950</w:t>
            </w:r>
          </w:p>
        </w:tc>
      </w:tr>
      <w:tr w:rsidR="0092178B" w14:paraId="1D61E62A" w14:textId="77777777" w:rsidTr="004F2A59">
        <w:trPr>
          <w:jc w:val="center"/>
        </w:trPr>
        <w:tc>
          <w:tcPr>
            <w:tcW w:w="2046" w:type="dxa"/>
          </w:tcPr>
          <w:p w14:paraId="1D16036E" w14:textId="77777777" w:rsidR="0092178B" w:rsidRDefault="0092178B" w:rsidP="00630EF8">
            <w:r>
              <w:t>Puerto López</w:t>
            </w:r>
          </w:p>
        </w:tc>
        <w:tc>
          <w:tcPr>
            <w:tcW w:w="2943" w:type="dxa"/>
          </w:tcPr>
          <w:p w14:paraId="708E47B5" w14:textId="77777777" w:rsidR="0092178B" w:rsidRDefault="0092178B" w:rsidP="00630EF8">
            <w:r>
              <w:t>300</w:t>
            </w:r>
          </w:p>
        </w:tc>
      </w:tr>
    </w:tbl>
    <w:p w14:paraId="4FC79307" w14:textId="77777777" w:rsidR="008036BD" w:rsidRDefault="00C34605" w:rsidP="00C34605">
      <w:pPr>
        <w:jc w:val="center"/>
      </w:pPr>
      <w:r w:rsidRPr="00A70316">
        <w:rPr>
          <w:b/>
        </w:rPr>
        <w:t>Fuente:</w:t>
      </w:r>
      <w:sdt>
        <w:sdtPr>
          <w:rPr>
            <w:b/>
          </w:rPr>
          <w:id w:val="761258717"/>
          <w:citation/>
        </w:sdtPr>
        <w:sdtContent>
          <w:r w:rsidRPr="004F2A59">
            <w:rPr>
              <w:b/>
            </w:rPr>
            <w:fldChar w:fldCharType="begin"/>
          </w:r>
          <w:r w:rsidRPr="004F2A59">
            <w:rPr>
              <w:b/>
              <w:lang w:val="es-CO"/>
            </w:rPr>
            <w:instrText xml:space="preserve"> CITATION ANH17 \l 9226 </w:instrText>
          </w:r>
          <w:r w:rsidRPr="004F2A59">
            <w:rPr>
              <w:b/>
            </w:rPr>
            <w:fldChar w:fldCharType="separate"/>
          </w:r>
          <w:r w:rsidRPr="004F2A59">
            <w:rPr>
              <w:b/>
              <w:noProof/>
              <w:lang w:val="es-CO"/>
            </w:rPr>
            <w:t xml:space="preserve"> (ANH, 2017)</w:t>
          </w:r>
          <w:r w:rsidRPr="004F2A59">
            <w:rPr>
              <w:b/>
            </w:rPr>
            <w:fldChar w:fldCharType="end"/>
          </w:r>
        </w:sdtContent>
      </w:sdt>
    </w:p>
    <w:p w14:paraId="36604F1B" w14:textId="77777777" w:rsidR="00C34605" w:rsidRDefault="00C34605" w:rsidP="00C34605">
      <w:pPr>
        <w:jc w:val="center"/>
      </w:pPr>
    </w:p>
    <w:p w14:paraId="27C7974D" w14:textId="77777777" w:rsidR="0014585B" w:rsidRDefault="00C34605" w:rsidP="00630EF8">
      <w:r>
        <w:t xml:space="preserve">Lo anterior representa un promedio de ingresos </w:t>
      </w:r>
      <w:r w:rsidR="004D2EED">
        <w:t>de 394.455.600</w:t>
      </w:r>
      <w:r>
        <w:t xml:space="preserve"> millones de pesos día</w:t>
      </w:r>
      <w:r w:rsidR="00705DFF">
        <w:rPr>
          <w:rStyle w:val="Refdenotaalpie"/>
        </w:rPr>
        <w:footnoteReference w:id="6"/>
      </w:r>
      <w:r>
        <w:t xml:space="preserve">, generando en los municipios que cuentan con este sector una posibilidad de mayor crecimiento </w:t>
      </w:r>
      <w:r w:rsidR="00BC1B73">
        <w:t>económico en comparación a la zona.</w:t>
      </w:r>
    </w:p>
    <w:p w14:paraId="2F042C4E" w14:textId="77777777" w:rsidR="00BC1B73" w:rsidRDefault="00BC1B73" w:rsidP="00630EF8"/>
    <w:p w14:paraId="4E24832D" w14:textId="77777777" w:rsidR="00BC1B73" w:rsidRDefault="00BC1B73" w:rsidP="00075996">
      <w:pPr>
        <w:pStyle w:val="Prrafodelista"/>
        <w:numPr>
          <w:ilvl w:val="0"/>
          <w:numId w:val="6"/>
        </w:numPr>
      </w:pPr>
      <w:r>
        <w:t xml:space="preserve">Agrícola: </w:t>
      </w:r>
    </w:p>
    <w:p w14:paraId="69C94331" w14:textId="77777777" w:rsidR="005C7B06" w:rsidRDefault="005C7B06" w:rsidP="005C7B06">
      <w:pPr>
        <w:pStyle w:val="Prrafodelista"/>
      </w:pPr>
    </w:p>
    <w:p w14:paraId="69239394" w14:textId="3B71E9DE" w:rsidR="005C7B06" w:rsidRDefault="00BC1B73" w:rsidP="00BC1B73">
      <w:pPr>
        <w:pStyle w:val="Prrafodelista"/>
      </w:pPr>
      <w:r>
        <w:lastRenderedPageBreak/>
        <w:t xml:space="preserve">Este sector como se mencionó </w:t>
      </w:r>
      <w:r w:rsidR="00F56C85">
        <w:t>inicialmente</w:t>
      </w:r>
      <w:r>
        <w:t xml:space="preserve"> está caracterizado por dos tipos de cultivos: Transitorios y permanentes</w:t>
      </w:r>
      <w:r w:rsidR="00F56C85">
        <w:t>.</w:t>
      </w:r>
      <w:r>
        <w:t xml:space="preserve"> </w:t>
      </w:r>
      <w:r w:rsidR="00F56C85">
        <w:t>E</w:t>
      </w:r>
      <w:r>
        <w:t xml:space="preserve">n la </w:t>
      </w:r>
      <w:r w:rsidR="004F2A59" w:rsidRPr="004F2A59">
        <w:rPr>
          <w:b/>
        </w:rPr>
        <w:fldChar w:fldCharType="begin"/>
      </w:r>
      <w:r w:rsidR="004F2A59" w:rsidRPr="004F2A59">
        <w:rPr>
          <w:b/>
        </w:rPr>
        <w:instrText xml:space="preserve"> REF _Ref501446899 \h </w:instrText>
      </w:r>
      <w:r w:rsidR="004F2A59">
        <w:rPr>
          <w:b/>
        </w:rPr>
        <w:instrText xml:space="preserve"> \* MERGEFORMAT </w:instrText>
      </w:r>
      <w:r w:rsidR="004F2A59" w:rsidRPr="004F2A59">
        <w:rPr>
          <w:b/>
        </w:rPr>
      </w:r>
      <w:r w:rsidR="004F2A59" w:rsidRPr="004F2A59">
        <w:rPr>
          <w:b/>
        </w:rPr>
        <w:fldChar w:fldCharType="separate"/>
      </w:r>
      <w:r w:rsidR="00BC6CB0" w:rsidRPr="00BC6CB0">
        <w:rPr>
          <w:b/>
          <w:color w:val="000000" w:themeColor="text1"/>
          <w:szCs w:val="20"/>
        </w:rPr>
        <w:t xml:space="preserve">Tabla </w:t>
      </w:r>
      <w:r w:rsidR="00BC6CB0" w:rsidRPr="00BC6CB0">
        <w:rPr>
          <w:b/>
          <w:noProof/>
          <w:color w:val="000000" w:themeColor="text1"/>
          <w:szCs w:val="20"/>
        </w:rPr>
        <w:t>5.8</w:t>
      </w:r>
      <w:r w:rsidR="004F2A59" w:rsidRPr="004F2A59">
        <w:rPr>
          <w:b/>
        </w:rPr>
        <w:fldChar w:fldCharType="end"/>
      </w:r>
      <w:r>
        <w:t xml:space="preserve">, se presenta el relacionado de cada uno de estos </w:t>
      </w:r>
      <w:r w:rsidR="00F56C85">
        <w:t>cultivos en</w:t>
      </w:r>
      <w:r w:rsidR="005C7B06">
        <w:t xml:space="preserve"> cuanto al área sembrada en cada municipio</w:t>
      </w:r>
      <w:r>
        <w:t>:</w:t>
      </w:r>
    </w:p>
    <w:p w14:paraId="14E17A5F" w14:textId="77777777" w:rsidR="00F56C85" w:rsidRDefault="00F56C85" w:rsidP="00BC1B73">
      <w:pPr>
        <w:pStyle w:val="Prrafodelista"/>
      </w:pPr>
    </w:p>
    <w:p w14:paraId="29204DAE" w14:textId="2E526816" w:rsidR="005C7B06" w:rsidRPr="004F2A59" w:rsidRDefault="004F2A59" w:rsidP="004F2A59">
      <w:pPr>
        <w:pStyle w:val="Descripcin"/>
        <w:jc w:val="center"/>
        <w:rPr>
          <w:color w:val="000000" w:themeColor="text1"/>
          <w:sz w:val="20"/>
          <w:szCs w:val="20"/>
        </w:rPr>
      </w:pPr>
      <w:bookmarkStart w:id="46" w:name="_Ref501446899"/>
      <w:bookmarkStart w:id="47" w:name="_Toc511887295"/>
      <w:r w:rsidRPr="004F2A5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8</w:t>
      </w:r>
      <w:r w:rsidR="001A7DD5">
        <w:rPr>
          <w:color w:val="000000" w:themeColor="text1"/>
          <w:sz w:val="20"/>
          <w:szCs w:val="20"/>
        </w:rPr>
        <w:fldChar w:fldCharType="end"/>
      </w:r>
      <w:bookmarkEnd w:id="46"/>
      <w:r w:rsidR="005C7B06" w:rsidRPr="004F2A59">
        <w:rPr>
          <w:color w:val="000000" w:themeColor="text1"/>
          <w:sz w:val="20"/>
          <w:szCs w:val="20"/>
        </w:rPr>
        <w:t xml:space="preserve"> Sector agrícola en los municipios de área de influencia</w:t>
      </w:r>
      <w:bookmarkEnd w:id="47"/>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2281"/>
        <w:gridCol w:w="1193"/>
        <w:gridCol w:w="1437"/>
        <w:gridCol w:w="1450"/>
        <w:gridCol w:w="1426"/>
        <w:gridCol w:w="1607"/>
      </w:tblGrid>
      <w:tr w:rsidR="00D4579C" w14:paraId="6F000A29" w14:textId="77777777" w:rsidTr="00FD0115">
        <w:tc>
          <w:tcPr>
            <w:tcW w:w="2424" w:type="dxa"/>
            <w:shd w:val="clear" w:color="auto" w:fill="E5B8B7" w:themeFill="accent2" w:themeFillTint="66"/>
          </w:tcPr>
          <w:p w14:paraId="5750C468" w14:textId="77777777" w:rsidR="00D4579C" w:rsidRPr="004F2A59" w:rsidRDefault="004F2A59" w:rsidP="005C7B06">
            <w:pPr>
              <w:rPr>
                <w:rFonts w:cs="Arial"/>
                <w:b/>
                <w:noProof/>
                <w:sz w:val="18"/>
                <w:szCs w:val="18"/>
              </w:rPr>
            </w:pPr>
            <w:r w:rsidRPr="004F2A59">
              <w:rPr>
                <w:rFonts w:cs="Arial"/>
                <w:b/>
                <w:noProof/>
                <w:sz w:val="18"/>
                <w:szCs w:val="18"/>
              </w:rPr>
              <w:t>CULTIVO</w:t>
            </w:r>
          </w:p>
        </w:tc>
        <w:tc>
          <w:tcPr>
            <w:tcW w:w="1238" w:type="dxa"/>
            <w:shd w:val="clear" w:color="auto" w:fill="E5B8B7" w:themeFill="accent2" w:themeFillTint="66"/>
          </w:tcPr>
          <w:p w14:paraId="508BAC76" w14:textId="77777777" w:rsidR="00D4579C" w:rsidRPr="004F2A59" w:rsidRDefault="004F2A59" w:rsidP="005C7B06">
            <w:pPr>
              <w:rPr>
                <w:rFonts w:cs="Arial"/>
                <w:b/>
                <w:noProof/>
                <w:sz w:val="18"/>
                <w:szCs w:val="18"/>
              </w:rPr>
            </w:pPr>
            <w:r w:rsidRPr="004F2A59">
              <w:rPr>
                <w:rFonts w:cs="Arial"/>
                <w:b/>
                <w:noProof/>
                <w:sz w:val="18"/>
                <w:szCs w:val="18"/>
              </w:rPr>
              <w:t>SAN MARTIN</w:t>
            </w:r>
          </w:p>
        </w:tc>
        <w:tc>
          <w:tcPr>
            <w:tcW w:w="1505" w:type="dxa"/>
            <w:shd w:val="clear" w:color="auto" w:fill="E5B8B7" w:themeFill="accent2" w:themeFillTint="66"/>
          </w:tcPr>
          <w:p w14:paraId="19640D2D" w14:textId="77777777" w:rsidR="00D4579C" w:rsidRPr="004F2A59" w:rsidRDefault="004F2A59" w:rsidP="005C7B06">
            <w:pPr>
              <w:rPr>
                <w:rFonts w:cs="Arial"/>
                <w:b/>
                <w:noProof/>
                <w:sz w:val="18"/>
                <w:szCs w:val="18"/>
              </w:rPr>
            </w:pPr>
            <w:r w:rsidRPr="004F2A59">
              <w:rPr>
                <w:rFonts w:cs="Arial"/>
                <w:b/>
                <w:noProof/>
                <w:sz w:val="18"/>
                <w:szCs w:val="18"/>
              </w:rPr>
              <w:t>SAN CARLOS DE GUAROA</w:t>
            </w:r>
          </w:p>
        </w:tc>
        <w:tc>
          <w:tcPr>
            <w:tcW w:w="1506" w:type="dxa"/>
            <w:shd w:val="clear" w:color="auto" w:fill="E5B8B7" w:themeFill="accent2" w:themeFillTint="66"/>
          </w:tcPr>
          <w:p w14:paraId="2E5A36D0" w14:textId="77777777" w:rsidR="00D4579C" w:rsidRPr="004F2A59" w:rsidRDefault="004F2A59" w:rsidP="005C7B06">
            <w:pPr>
              <w:rPr>
                <w:rFonts w:cs="Arial"/>
                <w:b/>
                <w:noProof/>
                <w:sz w:val="18"/>
                <w:szCs w:val="18"/>
              </w:rPr>
            </w:pPr>
            <w:r w:rsidRPr="004F2A59">
              <w:rPr>
                <w:rFonts w:cs="Arial"/>
                <w:b/>
                <w:noProof/>
                <w:sz w:val="18"/>
                <w:szCs w:val="18"/>
              </w:rPr>
              <w:t>CASTILLA LA NUEVA</w:t>
            </w:r>
          </w:p>
        </w:tc>
        <w:tc>
          <w:tcPr>
            <w:tcW w:w="1500" w:type="dxa"/>
            <w:shd w:val="clear" w:color="auto" w:fill="E5B8B7" w:themeFill="accent2" w:themeFillTint="66"/>
          </w:tcPr>
          <w:p w14:paraId="55F59DA2" w14:textId="77777777" w:rsidR="00D4579C" w:rsidRPr="004F2A59" w:rsidRDefault="004F2A59" w:rsidP="005C7B06">
            <w:pPr>
              <w:rPr>
                <w:rFonts w:cs="Arial"/>
                <w:b/>
                <w:noProof/>
                <w:sz w:val="18"/>
                <w:szCs w:val="18"/>
              </w:rPr>
            </w:pPr>
            <w:r w:rsidRPr="004F2A59">
              <w:rPr>
                <w:rFonts w:cs="Arial"/>
                <w:b/>
                <w:noProof/>
                <w:sz w:val="18"/>
                <w:szCs w:val="18"/>
              </w:rPr>
              <w:t>PUERTO LOPEZ</w:t>
            </w:r>
          </w:p>
        </w:tc>
        <w:tc>
          <w:tcPr>
            <w:tcW w:w="1447" w:type="dxa"/>
            <w:shd w:val="clear" w:color="auto" w:fill="E5B8B7" w:themeFill="accent2" w:themeFillTint="66"/>
          </w:tcPr>
          <w:p w14:paraId="4AAD220C" w14:textId="77777777" w:rsidR="00D4579C" w:rsidRPr="004F2A59" w:rsidRDefault="004F2A59" w:rsidP="005C7B06">
            <w:pPr>
              <w:rPr>
                <w:rFonts w:cs="Arial"/>
                <w:b/>
                <w:noProof/>
                <w:sz w:val="18"/>
                <w:szCs w:val="18"/>
              </w:rPr>
            </w:pPr>
            <w:r w:rsidRPr="004F2A59">
              <w:rPr>
                <w:rFonts w:cs="Arial"/>
                <w:b/>
                <w:noProof/>
                <w:sz w:val="18"/>
                <w:szCs w:val="18"/>
              </w:rPr>
              <w:t>VILLAVICENCIO</w:t>
            </w:r>
          </w:p>
        </w:tc>
      </w:tr>
      <w:tr w:rsidR="00D4579C" w14:paraId="0AF82FD8" w14:textId="77777777" w:rsidTr="00D4579C">
        <w:tc>
          <w:tcPr>
            <w:tcW w:w="2424" w:type="dxa"/>
          </w:tcPr>
          <w:p w14:paraId="6F92C4FF" w14:textId="77777777" w:rsidR="00D4579C" w:rsidRDefault="00D4579C" w:rsidP="005C7B06">
            <w:pPr>
              <w:rPr>
                <w:rFonts w:cs="Arial"/>
                <w:noProof/>
                <w:szCs w:val="20"/>
              </w:rPr>
            </w:pPr>
            <w:r>
              <w:rPr>
                <w:rFonts w:cs="Arial"/>
                <w:noProof/>
                <w:szCs w:val="20"/>
              </w:rPr>
              <w:t>Transitorios (Has)</w:t>
            </w:r>
          </w:p>
        </w:tc>
        <w:tc>
          <w:tcPr>
            <w:tcW w:w="1238" w:type="dxa"/>
          </w:tcPr>
          <w:p w14:paraId="6C9C5F73" w14:textId="77777777" w:rsidR="00D4579C" w:rsidRDefault="00D4579C" w:rsidP="005C7B06">
            <w:pPr>
              <w:rPr>
                <w:rFonts w:cs="Arial"/>
                <w:noProof/>
                <w:szCs w:val="20"/>
              </w:rPr>
            </w:pPr>
            <w:r>
              <w:rPr>
                <w:rFonts w:cs="Arial"/>
                <w:noProof/>
                <w:szCs w:val="20"/>
              </w:rPr>
              <w:t>10.886</w:t>
            </w:r>
          </w:p>
        </w:tc>
        <w:tc>
          <w:tcPr>
            <w:tcW w:w="1505" w:type="dxa"/>
          </w:tcPr>
          <w:p w14:paraId="46069F82" w14:textId="77777777" w:rsidR="00D4579C" w:rsidRDefault="00D4579C" w:rsidP="005C7B06">
            <w:pPr>
              <w:rPr>
                <w:rFonts w:cs="Arial"/>
                <w:noProof/>
                <w:szCs w:val="20"/>
              </w:rPr>
            </w:pPr>
            <w:r>
              <w:rPr>
                <w:rFonts w:cs="Arial"/>
                <w:noProof/>
                <w:szCs w:val="20"/>
              </w:rPr>
              <w:t>14.054</w:t>
            </w:r>
          </w:p>
        </w:tc>
        <w:tc>
          <w:tcPr>
            <w:tcW w:w="1506" w:type="dxa"/>
          </w:tcPr>
          <w:p w14:paraId="07222B40" w14:textId="77777777" w:rsidR="00D4579C" w:rsidRDefault="00D4579C" w:rsidP="005C7B06">
            <w:pPr>
              <w:rPr>
                <w:rFonts w:cs="Arial"/>
                <w:noProof/>
                <w:szCs w:val="20"/>
              </w:rPr>
            </w:pPr>
            <w:r>
              <w:rPr>
                <w:rFonts w:cs="Arial"/>
                <w:noProof/>
                <w:szCs w:val="20"/>
              </w:rPr>
              <w:t>5.738</w:t>
            </w:r>
          </w:p>
        </w:tc>
        <w:tc>
          <w:tcPr>
            <w:tcW w:w="1500" w:type="dxa"/>
          </w:tcPr>
          <w:p w14:paraId="44E1F4BD" w14:textId="77777777" w:rsidR="00D4579C" w:rsidRDefault="00D4579C" w:rsidP="005C7B06">
            <w:pPr>
              <w:rPr>
                <w:rFonts w:cs="Arial"/>
                <w:noProof/>
                <w:szCs w:val="20"/>
              </w:rPr>
            </w:pPr>
            <w:r>
              <w:rPr>
                <w:rFonts w:cs="Arial"/>
                <w:noProof/>
                <w:szCs w:val="20"/>
              </w:rPr>
              <w:t>30.391</w:t>
            </w:r>
          </w:p>
        </w:tc>
        <w:tc>
          <w:tcPr>
            <w:tcW w:w="1447" w:type="dxa"/>
          </w:tcPr>
          <w:p w14:paraId="2B76E33C" w14:textId="77777777" w:rsidR="00D4579C" w:rsidRDefault="00D4579C" w:rsidP="005C7B06">
            <w:pPr>
              <w:rPr>
                <w:rFonts w:cs="Arial"/>
                <w:noProof/>
                <w:szCs w:val="20"/>
              </w:rPr>
            </w:pPr>
            <w:r>
              <w:rPr>
                <w:rFonts w:cs="Arial"/>
                <w:noProof/>
                <w:szCs w:val="20"/>
              </w:rPr>
              <w:t>23.149</w:t>
            </w:r>
          </w:p>
        </w:tc>
      </w:tr>
      <w:tr w:rsidR="00D4579C" w14:paraId="5829FD1E" w14:textId="77777777" w:rsidTr="00D4579C">
        <w:tc>
          <w:tcPr>
            <w:tcW w:w="2424" w:type="dxa"/>
          </w:tcPr>
          <w:p w14:paraId="6E502A0A" w14:textId="77777777" w:rsidR="00D4579C" w:rsidRDefault="00D4579C" w:rsidP="005C7B06">
            <w:pPr>
              <w:rPr>
                <w:rFonts w:cs="Arial"/>
                <w:noProof/>
                <w:szCs w:val="20"/>
              </w:rPr>
            </w:pPr>
            <w:r>
              <w:rPr>
                <w:rFonts w:cs="Arial"/>
                <w:noProof/>
                <w:szCs w:val="20"/>
              </w:rPr>
              <w:t>Permanentes (Has)</w:t>
            </w:r>
          </w:p>
        </w:tc>
        <w:tc>
          <w:tcPr>
            <w:tcW w:w="1238" w:type="dxa"/>
          </w:tcPr>
          <w:p w14:paraId="1469A0CB" w14:textId="77777777" w:rsidR="00D4579C" w:rsidRDefault="00D4579C" w:rsidP="005C7B06">
            <w:pPr>
              <w:rPr>
                <w:rFonts w:cs="Arial"/>
                <w:noProof/>
                <w:szCs w:val="20"/>
              </w:rPr>
            </w:pPr>
            <w:r>
              <w:rPr>
                <w:rFonts w:cs="Arial"/>
                <w:noProof/>
                <w:szCs w:val="20"/>
              </w:rPr>
              <w:t>14.195</w:t>
            </w:r>
          </w:p>
        </w:tc>
        <w:tc>
          <w:tcPr>
            <w:tcW w:w="1505" w:type="dxa"/>
          </w:tcPr>
          <w:p w14:paraId="334A5999" w14:textId="77777777" w:rsidR="00D4579C" w:rsidRDefault="00D4579C" w:rsidP="005C7B06">
            <w:pPr>
              <w:rPr>
                <w:rFonts w:cs="Arial"/>
                <w:noProof/>
                <w:szCs w:val="20"/>
              </w:rPr>
            </w:pPr>
            <w:r>
              <w:rPr>
                <w:rFonts w:cs="Arial"/>
                <w:noProof/>
                <w:szCs w:val="20"/>
              </w:rPr>
              <w:t>4.940</w:t>
            </w:r>
          </w:p>
        </w:tc>
        <w:tc>
          <w:tcPr>
            <w:tcW w:w="1506" w:type="dxa"/>
          </w:tcPr>
          <w:p w14:paraId="465C11DB" w14:textId="77777777" w:rsidR="00D4579C" w:rsidRDefault="00D4579C" w:rsidP="005C7B06">
            <w:pPr>
              <w:rPr>
                <w:rFonts w:cs="Arial"/>
                <w:noProof/>
                <w:szCs w:val="20"/>
              </w:rPr>
            </w:pPr>
            <w:r>
              <w:rPr>
                <w:rFonts w:cs="Arial"/>
                <w:noProof/>
                <w:szCs w:val="20"/>
              </w:rPr>
              <w:t>162</w:t>
            </w:r>
          </w:p>
        </w:tc>
        <w:tc>
          <w:tcPr>
            <w:tcW w:w="1500" w:type="dxa"/>
          </w:tcPr>
          <w:p w14:paraId="5525DF24" w14:textId="77777777" w:rsidR="00D4579C" w:rsidRDefault="00D4579C" w:rsidP="005C7B06">
            <w:pPr>
              <w:rPr>
                <w:rFonts w:cs="Arial"/>
                <w:noProof/>
                <w:szCs w:val="20"/>
              </w:rPr>
            </w:pPr>
            <w:r>
              <w:rPr>
                <w:rFonts w:cs="Arial"/>
                <w:noProof/>
                <w:szCs w:val="20"/>
              </w:rPr>
              <w:t>4.967</w:t>
            </w:r>
          </w:p>
        </w:tc>
        <w:tc>
          <w:tcPr>
            <w:tcW w:w="1447" w:type="dxa"/>
          </w:tcPr>
          <w:p w14:paraId="28EE4717" w14:textId="77777777" w:rsidR="00D4579C" w:rsidRDefault="00D4579C" w:rsidP="005C7B06">
            <w:pPr>
              <w:rPr>
                <w:rFonts w:cs="Arial"/>
                <w:noProof/>
                <w:szCs w:val="20"/>
              </w:rPr>
            </w:pPr>
            <w:r>
              <w:rPr>
                <w:rFonts w:cs="Arial"/>
                <w:noProof/>
                <w:szCs w:val="20"/>
              </w:rPr>
              <w:t>2.203</w:t>
            </w:r>
          </w:p>
        </w:tc>
      </w:tr>
    </w:tbl>
    <w:p w14:paraId="5DE057D7" w14:textId="77777777" w:rsidR="003360EB" w:rsidRDefault="00D4579C" w:rsidP="00D4579C">
      <w:pPr>
        <w:pStyle w:val="Prrafodelista"/>
        <w:jc w:val="center"/>
      </w:pPr>
      <w:r w:rsidRPr="00A70316">
        <w:rPr>
          <w:b/>
        </w:rPr>
        <w:t>Fuente:</w:t>
      </w:r>
      <w:r>
        <w:t xml:space="preserve"> </w:t>
      </w:r>
      <w:sdt>
        <w:sdtPr>
          <w:rPr>
            <w:b/>
          </w:rPr>
          <w:id w:val="1481110821"/>
          <w:citation/>
        </w:sdtPr>
        <w:sdtContent>
          <w:r w:rsidRPr="004F2A59">
            <w:rPr>
              <w:b/>
            </w:rPr>
            <w:fldChar w:fldCharType="begin"/>
          </w:r>
          <w:r w:rsidRPr="004F2A59">
            <w:rPr>
              <w:b/>
              <w:lang w:val="es-CO"/>
            </w:rPr>
            <w:instrText xml:space="preserve"> CITATION DAN17 \l 9226 </w:instrText>
          </w:r>
          <w:r w:rsidRPr="004F2A59">
            <w:rPr>
              <w:b/>
            </w:rPr>
            <w:fldChar w:fldCharType="separate"/>
          </w:r>
          <w:r w:rsidRPr="004F2A59">
            <w:rPr>
              <w:b/>
              <w:noProof/>
              <w:lang w:val="es-CO"/>
            </w:rPr>
            <w:t>(DANE, 2017)</w:t>
          </w:r>
          <w:r w:rsidRPr="004F2A59">
            <w:rPr>
              <w:b/>
            </w:rPr>
            <w:fldChar w:fldCharType="end"/>
          </w:r>
        </w:sdtContent>
      </w:sdt>
    </w:p>
    <w:p w14:paraId="0296BB2F" w14:textId="77777777" w:rsidR="00775786" w:rsidRDefault="00775786" w:rsidP="00775786"/>
    <w:p w14:paraId="6B97B903" w14:textId="0DB5E893" w:rsidR="001B1E6A" w:rsidRDefault="00775786" w:rsidP="00775786">
      <w:r>
        <w:t>R</w:t>
      </w:r>
      <w:r w:rsidR="003360EB">
        <w:t xml:space="preserve">especto a la información </w:t>
      </w:r>
      <w:r>
        <w:t>presentadas</w:t>
      </w:r>
      <w:r w:rsidR="003360EB">
        <w:t xml:space="preserve"> es necesario denotar que corresponden a datos del año 2006, debido a que no existe información actualizada, por lo </w:t>
      </w:r>
      <w:r w:rsidR="00006AB2">
        <w:t>tanto,</w:t>
      </w:r>
      <w:r w:rsidR="003360EB">
        <w:t xml:space="preserve"> no </w:t>
      </w:r>
      <w:r>
        <w:t>es posible</w:t>
      </w:r>
      <w:r w:rsidR="003360EB">
        <w:t xml:space="preserve"> definir el estado real del sector agrícola en la zona de influencia.</w:t>
      </w:r>
      <w:r>
        <w:t xml:space="preserve"> </w:t>
      </w:r>
      <w:r w:rsidR="003360EB">
        <w:t>A pesar de ellos, si es posible establecer que el sector agrícola existe aproximaciones de</w:t>
      </w:r>
      <w:r w:rsidR="00513064">
        <w:t xml:space="preserve"> la producción </w:t>
      </w:r>
      <w:r w:rsidR="003360EB">
        <w:t>por cada uno de los cultivos</w:t>
      </w:r>
      <w:r w:rsidR="004F2A59">
        <w:t xml:space="preserve"> (</w:t>
      </w:r>
      <w:r w:rsidR="004F2A59" w:rsidRPr="004F2A59">
        <w:rPr>
          <w:b/>
        </w:rPr>
        <w:fldChar w:fldCharType="begin"/>
      </w:r>
      <w:r w:rsidR="004F2A59" w:rsidRPr="004F2A59">
        <w:rPr>
          <w:b/>
        </w:rPr>
        <w:instrText xml:space="preserve"> REF _Ref501447056 \h </w:instrText>
      </w:r>
      <w:r w:rsidR="004F2A59">
        <w:rPr>
          <w:b/>
        </w:rPr>
        <w:instrText xml:space="preserve"> \* MERGEFORMAT </w:instrText>
      </w:r>
      <w:r w:rsidR="004F2A59" w:rsidRPr="004F2A59">
        <w:rPr>
          <w:b/>
        </w:rPr>
      </w:r>
      <w:r w:rsidR="004F2A59" w:rsidRPr="004F2A59">
        <w:rPr>
          <w:b/>
        </w:rPr>
        <w:fldChar w:fldCharType="separate"/>
      </w:r>
      <w:r w:rsidR="00BC6CB0" w:rsidRPr="00BC6CB0">
        <w:rPr>
          <w:b/>
          <w:color w:val="000000" w:themeColor="text1"/>
          <w:szCs w:val="20"/>
        </w:rPr>
        <w:t xml:space="preserve">Tabla </w:t>
      </w:r>
      <w:r w:rsidR="00BC6CB0" w:rsidRPr="00BC6CB0">
        <w:rPr>
          <w:b/>
          <w:noProof/>
          <w:color w:val="000000" w:themeColor="text1"/>
          <w:szCs w:val="20"/>
        </w:rPr>
        <w:t>5.9</w:t>
      </w:r>
      <w:r w:rsidR="004F2A59" w:rsidRPr="004F2A59">
        <w:rPr>
          <w:b/>
        </w:rPr>
        <w:fldChar w:fldCharType="end"/>
      </w:r>
      <w:r w:rsidR="004F2A59">
        <w:t>)</w:t>
      </w:r>
      <w:r>
        <w:t xml:space="preserve">. </w:t>
      </w:r>
    </w:p>
    <w:p w14:paraId="36A1981C" w14:textId="77777777" w:rsidR="008B47A2" w:rsidRDefault="008B47A2" w:rsidP="00775786"/>
    <w:p w14:paraId="705549DA" w14:textId="46BCFBE0" w:rsidR="00006AB2" w:rsidRPr="004F2A59" w:rsidRDefault="004F2A59" w:rsidP="004F2A59">
      <w:pPr>
        <w:pStyle w:val="Descripcin"/>
        <w:jc w:val="center"/>
        <w:rPr>
          <w:color w:val="000000" w:themeColor="text1"/>
          <w:sz w:val="20"/>
          <w:szCs w:val="20"/>
        </w:rPr>
      </w:pPr>
      <w:bookmarkStart w:id="48" w:name="_Ref501447056"/>
      <w:bookmarkStart w:id="49" w:name="_Toc511887296"/>
      <w:r w:rsidRPr="004F2A5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9</w:t>
      </w:r>
      <w:r w:rsidR="001A7DD5">
        <w:rPr>
          <w:color w:val="000000" w:themeColor="text1"/>
          <w:sz w:val="20"/>
          <w:szCs w:val="20"/>
        </w:rPr>
        <w:fldChar w:fldCharType="end"/>
      </w:r>
      <w:bookmarkEnd w:id="48"/>
      <w:r w:rsidR="00F56C85" w:rsidRPr="004F2A59">
        <w:rPr>
          <w:color w:val="000000" w:themeColor="text1"/>
          <w:sz w:val="20"/>
          <w:szCs w:val="20"/>
        </w:rPr>
        <w:t xml:space="preserve"> Producción agrícola área de influencia Palmeras la Carolina</w:t>
      </w:r>
      <w:r w:rsidR="00705DFF">
        <w:rPr>
          <w:rStyle w:val="Refdenotaalpie"/>
          <w:color w:val="000000" w:themeColor="text1"/>
          <w:sz w:val="20"/>
          <w:szCs w:val="20"/>
        </w:rPr>
        <w:footnoteReference w:id="7"/>
      </w:r>
      <w:bookmarkEnd w:id="49"/>
    </w:p>
    <w:tbl>
      <w:tblPr>
        <w:tblW w:w="9087" w:type="dxa"/>
        <w:tblCellMar>
          <w:left w:w="0" w:type="dxa"/>
          <w:right w:w="0" w:type="dxa"/>
        </w:tblCellMar>
        <w:tblLook w:val="04A0" w:firstRow="1" w:lastRow="0" w:firstColumn="1" w:lastColumn="0" w:noHBand="0" w:noVBand="1"/>
      </w:tblPr>
      <w:tblGrid>
        <w:gridCol w:w="1261"/>
        <w:gridCol w:w="1186"/>
        <w:gridCol w:w="1188"/>
        <w:gridCol w:w="1191"/>
        <w:gridCol w:w="1187"/>
        <w:gridCol w:w="1478"/>
        <w:gridCol w:w="1596"/>
      </w:tblGrid>
      <w:tr w:rsidR="00D675F7" w14:paraId="7366168A" w14:textId="77777777" w:rsidTr="00FD0115">
        <w:trPr>
          <w:trHeight w:val="780"/>
        </w:trPr>
        <w:tc>
          <w:tcPr>
            <w:tcW w:w="1200" w:type="dxa"/>
            <w:tcBorders>
              <w:top w:val="single" w:sz="8" w:space="0" w:color="auto"/>
              <w:left w:val="single" w:sz="8" w:space="0" w:color="auto"/>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12FF2EAD" w14:textId="77777777" w:rsidR="00D675F7" w:rsidRPr="004F2A59" w:rsidRDefault="004F2A59">
            <w:pPr>
              <w:rPr>
                <w:rFonts w:cs="Arial"/>
                <w:b/>
                <w:bCs/>
                <w:color w:val="000000"/>
                <w:sz w:val="18"/>
                <w:szCs w:val="18"/>
              </w:rPr>
            </w:pPr>
            <w:bookmarkStart w:id="50" w:name="_Toc489966693"/>
            <w:r w:rsidRPr="004F2A59">
              <w:rPr>
                <w:rFonts w:cs="Arial"/>
                <w:b/>
                <w:bCs/>
                <w:noProof/>
                <w:color w:val="000000"/>
                <w:sz w:val="18"/>
                <w:szCs w:val="18"/>
              </w:rPr>
              <w:t>CULTIVO- PRODUCCIÓN</w:t>
            </w:r>
          </w:p>
        </w:tc>
        <w:tc>
          <w:tcPr>
            <w:tcW w:w="1200" w:type="dxa"/>
            <w:tcBorders>
              <w:top w:val="single" w:sz="8" w:space="0" w:color="auto"/>
              <w:left w:val="nil"/>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62AE6DB3" w14:textId="77777777" w:rsidR="00D675F7" w:rsidRPr="004F2A59" w:rsidRDefault="004F2A59">
            <w:pPr>
              <w:rPr>
                <w:rFonts w:cs="Arial"/>
                <w:b/>
                <w:bCs/>
                <w:color w:val="000000"/>
                <w:sz w:val="18"/>
                <w:szCs w:val="18"/>
              </w:rPr>
            </w:pPr>
            <w:r w:rsidRPr="004F2A59">
              <w:rPr>
                <w:rFonts w:cs="Arial"/>
                <w:b/>
                <w:bCs/>
                <w:noProof/>
                <w:color w:val="000000"/>
                <w:sz w:val="18"/>
                <w:szCs w:val="18"/>
              </w:rPr>
              <w:t>SAN MARTIN</w:t>
            </w:r>
          </w:p>
        </w:tc>
        <w:tc>
          <w:tcPr>
            <w:tcW w:w="1200" w:type="dxa"/>
            <w:tcBorders>
              <w:top w:val="single" w:sz="8" w:space="0" w:color="auto"/>
              <w:left w:val="nil"/>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58B35779" w14:textId="77777777" w:rsidR="00D675F7" w:rsidRPr="004F2A59" w:rsidRDefault="004F2A59">
            <w:pPr>
              <w:rPr>
                <w:rFonts w:cs="Arial"/>
                <w:b/>
                <w:bCs/>
                <w:color w:val="000000"/>
                <w:sz w:val="18"/>
                <w:szCs w:val="18"/>
              </w:rPr>
            </w:pPr>
            <w:r w:rsidRPr="004F2A59">
              <w:rPr>
                <w:rFonts w:cs="Arial"/>
                <w:b/>
                <w:bCs/>
                <w:noProof/>
                <w:color w:val="000000"/>
                <w:sz w:val="18"/>
                <w:szCs w:val="18"/>
              </w:rPr>
              <w:t>SAN CARLOS DE GUAROA</w:t>
            </w:r>
          </w:p>
        </w:tc>
        <w:tc>
          <w:tcPr>
            <w:tcW w:w="1200" w:type="dxa"/>
            <w:tcBorders>
              <w:top w:val="single" w:sz="8" w:space="0" w:color="auto"/>
              <w:left w:val="nil"/>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732FA8ED" w14:textId="77777777" w:rsidR="00D675F7" w:rsidRPr="004F2A59" w:rsidRDefault="004F2A59">
            <w:pPr>
              <w:rPr>
                <w:rFonts w:cs="Arial"/>
                <w:b/>
                <w:bCs/>
                <w:color w:val="000000"/>
                <w:sz w:val="18"/>
                <w:szCs w:val="18"/>
              </w:rPr>
            </w:pPr>
            <w:r w:rsidRPr="004F2A59">
              <w:rPr>
                <w:rFonts w:cs="Arial"/>
                <w:b/>
                <w:bCs/>
                <w:noProof/>
                <w:color w:val="000000"/>
                <w:sz w:val="18"/>
                <w:szCs w:val="18"/>
              </w:rPr>
              <w:t>CASTILLA LA NUEVA</w:t>
            </w:r>
          </w:p>
        </w:tc>
        <w:tc>
          <w:tcPr>
            <w:tcW w:w="1200" w:type="dxa"/>
            <w:tcBorders>
              <w:top w:val="single" w:sz="8" w:space="0" w:color="auto"/>
              <w:left w:val="nil"/>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0670827D" w14:textId="77777777" w:rsidR="00D675F7" w:rsidRPr="004F2A59" w:rsidRDefault="004F2A59">
            <w:pPr>
              <w:rPr>
                <w:rFonts w:cs="Arial"/>
                <w:b/>
                <w:bCs/>
                <w:color w:val="000000"/>
                <w:sz w:val="18"/>
                <w:szCs w:val="18"/>
              </w:rPr>
            </w:pPr>
            <w:r w:rsidRPr="004F2A59">
              <w:rPr>
                <w:rFonts w:cs="Arial"/>
                <w:b/>
                <w:bCs/>
                <w:noProof/>
                <w:color w:val="000000"/>
                <w:sz w:val="18"/>
                <w:szCs w:val="18"/>
              </w:rPr>
              <w:t>PUERTO LOPEZ</w:t>
            </w:r>
          </w:p>
        </w:tc>
        <w:tc>
          <w:tcPr>
            <w:tcW w:w="1480" w:type="dxa"/>
            <w:tcBorders>
              <w:top w:val="single" w:sz="8" w:space="0" w:color="auto"/>
              <w:left w:val="nil"/>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254AA897" w14:textId="77777777" w:rsidR="00D675F7" w:rsidRPr="004F2A59" w:rsidRDefault="004F2A59">
            <w:pPr>
              <w:rPr>
                <w:rFonts w:cs="Arial"/>
                <w:b/>
                <w:bCs/>
                <w:color w:val="000000"/>
                <w:sz w:val="18"/>
                <w:szCs w:val="18"/>
              </w:rPr>
            </w:pPr>
            <w:r w:rsidRPr="004F2A59">
              <w:rPr>
                <w:rFonts w:cs="Arial"/>
                <w:b/>
                <w:bCs/>
                <w:color w:val="000000"/>
                <w:sz w:val="18"/>
                <w:szCs w:val="18"/>
              </w:rPr>
              <w:t>VILLAVICENCIO</w:t>
            </w:r>
          </w:p>
        </w:tc>
        <w:tc>
          <w:tcPr>
            <w:tcW w:w="1607" w:type="dxa"/>
            <w:tcBorders>
              <w:top w:val="single" w:sz="8" w:space="0" w:color="auto"/>
              <w:left w:val="nil"/>
              <w:bottom w:val="single" w:sz="8" w:space="0" w:color="auto"/>
              <w:right w:val="single" w:sz="8" w:space="0" w:color="auto"/>
            </w:tcBorders>
            <w:shd w:val="clear" w:color="auto" w:fill="E5B8B7" w:themeFill="accent2" w:themeFillTint="66"/>
            <w:tcMar>
              <w:top w:w="15" w:type="dxa"/>
              <w:left w:w="15" w:type="dxa"/>
              <w:bottom w:w="0" w:type="dxa"/>
              <w:right w:w="15" w:type="dxa"/>
            </w:tcMar>
            <w:vAlign w:val="center"/>
            <w:hideMark/>
          </w:tcPr>
          <w:p w14:paraId="3C325EA8" w14:textId="77777777" w:rsidR="00D675F7" w:rsidRPr="004F2A59" w:rsidRDefault="004F2A59">
            <w:pPr>
              <w:rPr>
                <w:rFonts w:cs="Arial"/>
                <w:b/>
                <w:bCs/>
                <w:color w:val="000000"/>
                <w:sz w:val="18"/>
                <w:szCs w:val="18"/>
              </w:rPr>
            </w:pPr>
            <w:r w:rsidRPr="004F2A59">
              <w:rPr>
                <w:rFonts w:cs="Arial"/>
                <w:b/>
                <w:bCs/>
                <w:noProof/>
                <w:color w:val="000000"/>
                <w:sz w:val="18"/>
                <w:szCs w:val="18"/>
              </w:rPr>
              <w:t xml:space="preserve">TOTAL PRODUCCIÓN </w:t>
            </w:r>
          </w:p>
        </w:tc>
      </w:tr>
      <w:tr w:rsidR="00D675F7" w14:paraId="33FDA15A" w14:textId="77777777" w:rsidTr="0075658B">
        <w:trPr>
          <w:trHeight w:val="52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E7B9F39" w14:textId="77777777" w:rsidR="00D675F7" w:rsidRDefault="00D675F7">
            <w:pPr>
              <w:rPr>
                <w:rFonts w:cs="Arial"/>
                <w:color w:val="000000"/>
                <w:szCs w:val="20"/>
              </w:rPr>
            </w:pPr>
            <w:r>
              <w:rPr>
                <w:rFonts w:cs="Arial"/>
                <w:noProof/>
                <w:color w:val="000000"/>
                <w:szCs w:val="20"/>
              </w:rPr>
              <w:t>Palma de aceite</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798278C" w14:textId="77777777" w:rsidR="00D675F7" w:rsidRDefault="00D675F7">
            <w:pPr>
              <w:jc w:val="center"/>
              <w:rPr>
                <w:rFonts w:cs="Arial"/>
                <w:color w:val="000000"/>
                <w:szCs w:val="20"/>
              </w:rPr>
            </w:pPr>
            <w:r>
              <w:rPr>
                <w:rFonts w:cs="Arial"/>
                <w:noProof/>
                <w:color w:val="000000"/>
                <w:szCs w:val="20"/>
              </w:rPr>
              <w:t>302.000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31F789" w14:textId="77777777" w:rsidR="00D675F7" w:rsidRDefault="00D675F7">
            <w:pPr>
              <w:jc w:val="center"/>
              <w:rPr>
                <w:rFonts w:cs="Arial"/>
                <w:color w:val="000000"/>
                <w:szCs w:val="20"/>
              </w:rPr>
            </w:pPr>
            <w:r>
              <w:rPr>
                <w:rFonts w:cs="Arial"/>
                <w:noProof/>
                <w:color w:val="000000"/>
                <w:szCs w:val="20"/>
              </w:rPr>
              <w:t>960.000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F1F5CC" w14:textId="77777777" w:rsidR="00D675F7" w:rsidRDefault="00D675F7">
            <w:pPr>
              <w:jc w:val="center"/>
              <w:rPr>
                <w:rFonts w:cs="Arial"/>
                <w:color w:val="000000"/>
                <w:szCs w:val="20"/>
              </w:rPr>
            </w:pPr>
            <w:r>
              <w:rPr>
                <w:rFonts w:cs="Arial"/>
                <w:noProof/>
                <w:color w:val="000000"/>
                <w:szCs w:val="20"/>
              </w:rPr>
              <w:t>400.000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36F6157" w14:textId="77777777" w:rsidR="00D675F7" w:rsidRDefault="00D675F7">
            <w:pPr>
              <w:jc w:val="center"/>
              <w:rPr>
                <w:rFonts w:cs="Arial"/>
                <w:color w:val="000000"/>
                <w:szCs w:val="20"/>
              </w:rPr>
            </w:pPr>
            <w:r>
              <w:rPr>
                <w:rFonts w:cs="Arial"/>
                <w:noProof/>
                <w:color w:val="000000"/>
                <w:szCs w:val="20"/>
              </w:rPr>
              <w:t>100.650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2F60300" w14:textId="77777777" w:rsidR="00D675F7" w:rsidRDefault="00D675F7">
            <w:pPr>
              <w:jc w:val="center"/>
              <w:rPr>
                <w:rFonts w:cs="Arial"/>
                <w:color w:val="000000"/>
                <w:szCs w:val="20"/>
              </w:rPr>
            </w:pPr>
            <w:r>
              <w:rPr>
                <w:rFonts w:cs="Arial"/>
                <w:color w:val="000000"/>
                <w:szCs w:val="20"/>
              </w:rPr>
              <w:t>1.890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DDD9EA" w14:textId="77777777" w:rsidR="00D675F7" w:rsidRPr="0075658B" w:rsidRDefault="00D675F7">
            <w:pPr>
              <w:jc w:val="center"/>
              <w:rPr>
                <w:rFonts w:cs="Arial"/>
                <w:b/>
                <w:color w:val="000000"/>
                <w:szCs w:val="20"/>
              </w:rPr>
            </w:pPr>
            <w:r w:rsidRPr="0075658B">
              <w:rPr>
                <w:rFonts w:cs="Arial"/>
                <w:b/>
                <w:color w:val="000000"/>
                <w:szCs w:val="20"/>
              </w:rPr>
              <w:t>1.764.540</w:t>
            </w:r>
          </w:p>
        </w:tc>
      </w:tr>
      <w:tr w:rsidR="00D675F7" w14:paraId="783F2C2D"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423CE24" w14:textId="77777777" w:rsidR="00D675F7" w:rsidRDefault="00D675F7">
            <w:pPr>
              <w:rPr>
                <w:rFonts w:cs="Arial"/>
                <w:color w:val="000000"/>
                <w:szCs w:val="20"/>
              </w:rPr>
            </w:pPr>
            <w:r>
              <w:rPr>
                <w:rFonts w:cs="Arial"/>
                <w:noProof/>
                <w:color w:val="000000"/>
                <w:szCs w:val="20"/>
              </w:rPr>
              <w:t>Patilla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CA809C2" w14:textId="77777777" w:rsidR="00D675F7" w:rsidRDefault="00D675F7">
            <w:pPr>
              <w:jc w:val="center"/>
              <w:rPr>
                <w:rFonts w:cs="Arial"/>
                <w:color w:val="000000"/>
                <w:szCs w:val="20"/>
              </w:rPr>
            </w:pPr>
            <w:r>
              <w:rPr>
                <w:rFonts w:cs="Arial"/>
                <w:noProof/>
                <w:color w:val="000000"/>
                <w:szCs w:val="20"/>
              </w:rPr>
              <w:t>66.500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58B0050" w14:textId="77777777" w:rsidR="00D675F7" w:rsidRDefault="00D675F7">
            <w:pPr>
              <w:jc w:val="center"/>
              <w:rPr>
                <w:rFonts w:cs="Arial"/>
                <w:color w:val="000000"/>
                <w:szCs w:val="20"/>
              </w:rPr>
            </w:pPr>
            <w:r>
              <w:rPr>
                <w:rFonts w:cs="Arial"/>
                <w:noProof/>
                <w:color w:val="000000"/>
                <w:szCs w:val="20"/>
              </w:rPr>
              <w:t>1.800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97D6AD" w14:textId="77777777" w:rsidR="00D675F7" w:rsidRDefault="00D675F7">
            <w:pPr>
              <w:jc w:val="center"/>
              <w:rPr>
                <w:rFonts w:cs="Arial"/>
                <w:color w:val="000000"/>
                <w:szCs w:val="20"/>
              </w:rPr>
            </w:pPr>
            <w:r>
              <w:rPr>
                <w:rFonts w:cs="Arial"/>
                <w:noProof/>
                <w:color w:val="000000"/>
                <w:szCs w:val="20"/>
              </w:rPr>
              <w:t>600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C138DFA" w14:textId="77777777" w:rsidR="00D675F7" w:rsidRDefault="00D675F7">
            <w:pPr>
              <w:jc w:val="center"/>
              <w:rPr>
                <w:rFonts w:cs="Arial"/>
                <w:color w:val="000000"/>
                <w:szCs w:val="20"/>
              </w:rPr>
            </w:pPr>
            <w:r>
              <w:rPr>
                <w:rFonts w:cs="Arial"/>
                <w:noProof/>
                <w:color w:val="000000"/>
                <w:szCs w:val="20"/>
              </w:rPr>
              <w:t>1.610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3A9592" w14:textId="77777777" w:rsidR="00D675F7" w:rsidRDefault="00D675F7">
            <w:pPr>
              <w:jc w:val="center"/>
              <w:rPr>
                <w:rFonts w:cs="Arial"/>
                <w:color w:val="000000"/>
                <w:szCs w:val="20"/>
              </w:rPr>
            </w:pPr>
            <w:r>
              <w:rPr>
                <w:rFonts w:cs="Arial"/>
                <w:color w:val="000000"/>
                <w:szCs w:val="20"/>
              </w:rPr>
              <w:t>993</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88F581" w14:textId="77777777" w:rsidR="00D675F7" w:rsidRPr="0075658B" w:rsidRDefault="00D675F7">
            <w:pPr>
              <w:jc w:val="center"/>
              <w:rPr>
                <w:rFonts w:cs="Arial"/>
                <w:b/>
                <w:color w:val="000000"/>
                <w:szCs w:val="20"/>
              </w:rPr>
            </w:pPr>
            <w:r w:rsidRPr="0075658B">
              <w:rPr>
                <w:rFonts w:cs="Arial"/>
                <w:b/>
                <w:noProof/>
                <w:color w:val="000000"/>
                <w:szCs w:val="20"/>
              </w:rPr>
              <w:t>71.503</w:t>
            </w:r>
          </w:p>
        </w:tc>
      </w:tr>
      <w:tr w:rsidR="00D675F7" w14:paraId="41A51428" w14:textId="77777777" w:rsidTr="0075658B">
        <w:trPr>
          <w:trHeight w:val="780"/>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A8EC424" w14:textId="77777777" w:rsidR="00D675F7" w:rsidRDefault="00D675F7">
            <w:pPr>
              <w:rPr>
                <w:rFonts w:cs="Arial"/>
                <w:color w:val="000000"/>
                <w:szCs w:val="20"/>
              </w:rPr>
            </w:pPr>
            <w:r>
              <w:rPr>
                <w:rFonts w:cs="Arial"/>
                <w:noProof/>
                <w:color w:val="000000"/>
                <w:szCs w:val="20"/>
              </w:rPr>
              <w:t>Arroz secano mecanizado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07746A" w14:textId="77777777" w:rsidR="00D675F7" w:rsidRDefault="00D675F7">
            <w:pPr>
              <w:jc w:val="center"/>
              <w:rPr>
                <w:rFonts w:cs="Arial"/>
                <w:color w:val="000000"/>
                <w:szCs w:val="20"/>
              </w:rPr>
            </w:pPr>
            <w:r>
              <w:rPr>
                <w:rFonts w:cs="Arial"/>
                <w:noProof/>
                <w:color w:val="000000"/>
                <w:szCs w:val="20"/>
              </w:rPr>
              <w:t>1.800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09F075" w14:textId="77777777" w:rsidR="00D675F7" w:rsidRDefault="00D675F7">
            <w:pPr>
              <w:jc w:val="center"/>
              <w:rPr>
                <w:rFonts w:cs="Arial"/>
                <w:color w:val="000000"/>
                <w:szCs w:val="20"/>
              </w:rPr>
            </w:pPr>
            <w:r>
              <w:rPr>
                <w:rFonts w:cs="Arial"/>
                <w:noProof/>
                <w:color w:val="000000"/>
                <w:szCs w:val="20"/>
              </w:rPr>
              <w:t>2.100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5A8C33" w14:textId="77777777" w:rsidR="00D675F7" w:rsidRDefault="00D675F7">
            <w:pPr>
              <w:jc w:val="center"/>
              <w:rPr>
                <w:rFonts w:cs="Arial"/>
                <w:color w:val="000000"/>
                <w:szCs w:val="20"/>
              </w:rPr>
            </w:pPr>
            <w:r>
              <w:rPr>
                <w:rFonts w:cs="Arial"/>
                <w:noProof/>
                <w:color w:val="000000"/>
                <w:szCs w:val="20"/>
              </w:rPr>
              <w:t>1.800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C1563E" w14:textId="77777777" w:rsidR="00D675F7" w:rsidRDefault="00D675F7">
            <w:pPr>
              <w:jc w:val="center"/>
              <w:rPr>
                <w:rFonts w:cs="Arial"/>
                <w:color w:val="000000"/>
                <w:szCs w:val="20"/>
              </w:rPr>
            </w:pPr>
            <w:r>
              <w:rPr>
                <w:rFonts w:cs="Arial"/>
                <w:noProof/>
                <w:color w:val="000000"/>
                <w:szCs w:val="20"/>
              </w:rPr>
              <w:t>33.672</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71680EE" w14:textId="77777777" w:rsidR="00D675F7" w:rsidRDefault="00D675F7">
            <w:pPr>
              <w:jc w:val="center"/>
              <w:rPr>
                <w:rFonts w:cs="Arial"/>
                <w:color w:val="000000"/>
                <w:szCs w:val="20"/>
              </w:rPr>
            </w:pPr>
            <w:r>
              <w:rPr>
                <w:rFonts w:cs="Arial"/>
                <w:color w:val="000000"/>
                <w:szCs w:val="20"/>
              </w:rPr>
              <w:t>28.493</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55D26C4" w14:textId="77777777" w:rsidR="00D675F7" w:rsidRPr="0075658B" w:rsidRDefault="00D675F7">
            <w:pPr>
              <w:jc w:val="center"/>
              <w:rPr>
                <w:rFonts w:cs="Arial"/>
                <w:b/>
                <w:color w:val="000000"/>
                <w:szCs w:val="20"/>
              </w:rPr>
            </w:pPr>
            <w:r w:rsidRPr="0075658B">
              <w:rPr>
                <w:rFonts w:cs="Arial"/>
                <w:b/>
                <w:noProof/>
                <w:color w:val="000000"/>
                <w:szCs w:val="20"/>
              </w:rPr>
              <w:t>67.865</w:t>
            </w:r>
          </w:p>
        </w:tc>
      </w:tr>
      <w:tr w:rsidR="00D675F7" w14:paraId="641990F6" w14:textId="77777777" w:rsidTr="0075658B">
        <w:trPr>
          <w:trHeight w:val="52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5030C08" w14:textId="77777777" w:rsidR="00D675F7" w:rsidRDefault="00D675F7">
            <w:pPr>
              <w:rPr>
                <w:rFonts w:cs="Arial"/>
                <w:color w:val="000000"/>
                <w:szCs w:val="20"/>
              </w:rPr>
            </w:pPr>
            <w:r>
              <w:rPr>
                <w:rFonts w:cs="Arial"/>
                <w:noProof/>
                <w:color w:val="000000"/>
                <w:szCs w:val="20"/>
              </w:rPr>
              <w:t>Arroz de riego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0F19661" w14:textId="77777777" w:rsidR="00D675F7" w:rsidRDefault="00D675F7">
            <w:pPr>
              <w:jc w:val="center"/>
              <w:rPr>
                <w:rFonts w:cs="Arial"/>
                <w:color w:val="000000"/>
                <w:szCs w:val="20"/>
              </w:rPr>
            </w:pPr>
            <w:r>
              <w:rPr>
                <w:rFonts w:cs="Arial"/>
                <w:noProof/>
                <w:color w:val="000000"/>
                <w:szCs w:val="20"/>
              </w:rPr>
              <w:t>1.491</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22CA4D" w14:textId="77777777" w:rsidR="00D675F7" w:rsidRDefault="00D675F7">
            <w:pPr>
              <w:jc w:val="center"/>
              <w:rPr>
                <w:rFonts w:cs="Arial"/>
                <w:color w:val="000000"/>
                <w:szCs w:val="20"/>
              </w:rPr>
            </w:pPr>
            <w:r>
              <w:rPr>
                <w:rFonts w:cs="Arial"/>
                <w:noProof/>
                <w:color w:val="000000"/>
                <w:szCs w:val="20"/>
              </w:rPr>
              <w:t>11.000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4B7B541" w14:textId="77777777" w:rsidR="00D675F7" w:rsidRDefault="00D675F7">
            <w:pPr>
              <w:jc w:val="center"/>
              <w:rPr>
                <w:rFonts w:cs="Arial"/>
                <w:color w:val="000000"/>
                <w:szCs w:val="20"/>
              </w:rPr>
            </w:pPr>
            <w:r>
              <w:rPr>
                <w:rFonts w:cs="Arial"/>
                <w:noProof/>
                <w:color w:val="000000"/>
                <w:szCs w:val="20"/>
              </w:rPr>
              <w:t>9.750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6B14AD0" w14:textId="77777777" w:rsidR="00D675F7" w:rsidRDefault="00D675F7">
            <w:pPr>
              <w:jc w:val="center"/>
              <w:rPr>
                <w:rFonts w:cs="Arial"/>
                <w:color w:val="000000"/>
                <w:szCs w:val="20"/>
              </w:rPr>
            </w:pPr>
            <w:r>
              <w:rPr>
                <w:rFonts w:cs="Arial"/>
                <w:noProof/>
                <w:color w:val="000000"/>
                <w:szCs w:val="20"/>
              </w:rPr>
              <w:t>15.610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90035A" w14:textId="77777777" w:rsidR="00D675F7" w:rsidRDefault="00D675F7">
            <w:pPr>
              <w:jc w:val="center"/>
              <w:rPr>
                <w:rFonts w:cs="Arial"/>
                <w:color w:val="000000"/>
                <w:szCs w:val="20"/>
              </w:rPr>
            </w:pPr>
            <w:r>
              <w:rPr>
                <w:rFonts w:cs="Arial"/>
                <w:color w:val="000000"/>
                <w:szCs w:val="20"/>
              </w:rPr>
              <w:t>6.843</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1DD5BDA" w14:textId="77777777" w:rsidR="00D675F7" w:rsidRPr="0075658B" w:rsidRDefault="00D675F7">
            <w:pPr>
              <w:jc w:val="center"/>
              <w:rPr>
                <w:rFonts w:cs="Arial"/>
                <w:b/>
                <w:color w:val="000000"/>
                <w:szCs w:val="20"/>
              </w:rPr>
            </w:pPr>
            <w:r w:rsidRPr="0075658B">
              <w:rPr>
                <w:rFonts w:cs="Arial"/>
                <w:b/>
                <w:noProof/>
                <w:color w:val="000000"/>
                <w:szCs w:val="20"/>
              </w:rPr>
              <w:t>44.694</w:t>
            </w:r>
          </w:p>
        </w:tc>
      </w:tr>
      <w:tr w:rsidR="00D675F7" w14:paraId="0C8F1245" w14:textId="77777777" w:rsidTr="0075658B">
        <w:trPr>
          <w:trHeight w:val="52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3DB143E" w14:textId="77777777" w:rsidR="00D675F7" w:rsidRDefault="00D675F7">
            <w:pPr>
              <w:rPr>
                <w:rFonts w:cs="Arial"/>
                <w:color w:val="000000"/>
                <w:szCs w:val="20"/>
              </w:rPr>
            </w:pPr>
            <w:r>
              <w:rPr>
                <w:rFonts w:cs="Arial"/>
                <w:noProof/>
                <w:color w:val="000000"/>
                <w:szCs w:val="20"/>
              </w:rPr>
              <w:t>Maiz Amarillo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A4776C" w14:textId="77777777" w:rsidR="00D675F7" w:rsidRDefault="00D675F7">
            <w:pPr>
              <w:jc w:val="center"/>
              <w:rPr>
                <w:rFonts w:cs="Arial"/>
                <w:color w:val="000000"/>
                <w:szCs w:val="20"/>
              </w:rPr>
            </w:pPr>
            <w:r>
              <w:rPr>
                <w:rFonts w:cs="Arial"/>
                <w:noProof/>
                <w:color w:val="000000"/>
                <w:szCs w:val="20"/>
              </w:rPr>
              <w:t>380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E864F77" w14:textId="77777777" w:rsidR="00D675F7" w:rsidRDefault="00D675F7">
            <w:pPr>
              <w:jc w:val="center"/>
              <w:rPr>
                <w:rFonts w:cs="Arial"/>
                <w:color w:val="000000"/>
                <w:szCs w:val="20"/>
              </w:rPr>
            </w:pPr>
            <w:r>
              <w:rPr>
                <w:rFonts w:cs="Arial"/>
                <w:noProof/>
                <w:color w:val="000000"/>
                <w:szCs w:val="20"/>
              </w:rPr>
              <w:t>18</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A34AEA"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07DE62D" w14:textId="77777777" w:rsidR="00D675F7" w:rsidRDefault="00D675F7">
            <w:pPr>
              <w:jc w:val="center"/>
              <w:rPr>
                <w:rFonts w:cs="Arial"/>
                <w:color w:val="000000"/>
                <w:szCs w:val="20"/>
              </w:rPr>
            </w:pPr>
            <w:r>
              <w:rPr>
                <w:rFonts w:cs="Arial"/>
                <w:noProof/>
                <w:color w:val="000000"/>
                <w:szCs w:val="20"/>
              </w:rPr>
              <w:t>20.556</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F406DF" w14:textId="77777777" w:rsidR="00D675F7" w:rsidRDefault="00D675F7">
            <w:pPr>
              <w:jc w:val="center"/>
              <w:rPr>
                <w:rFonts w:cs="Arial"/>
                <w:color w:val="000000"/>
                <w:szCs w:val="20"/>
              </w:rPr>
            </w:pPr>
            <w:r>
              <w:rPr>
                <w:rFonts w:cs="Arial"/>
                <w:color w:val="000000"/>
                <w:szCs w:val="20"/>
              </w:rPr>
              <w:t>23.641</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4B8472A" w14:textId="77777777" w:rsidR="00D675F7" w:rsidRPr="0075658B" w:rsidRDefault="00D675F7">
            <w:pPr>
              <w:jc w:val="center"/>
              <w:rPr>
                <w:rFonts w:cs="Arial"/>
                <w:b/>
                <w:color w:val="000000"/>
                <w:szCs w:val="20"/>
              </w:rPr>
            </w:pPr>
            <w:r w:rsidRPr="0075658B">
              <w:rPr>
                <w:rFonts w:cs="Arial"/>
                <w:b/>
                <w:noProof/>
                <w:color w:val="000000"/>
                <w:szCs w:val="20"/>
              </w:rPr>
              <w:t>44.595</w:t>
            </w:r>
          </w:p>
        </w:tc>
      </w:tr>
      <w:tr w:rsidR="00D675F7" w14:paraId="53B20FE7"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7BC85C7" w14:textId="77777777" w:rsidR="00D675F7" w:rsidRDefault="00D675F7">
            <w:pPr>
              <w:rPr>
                <w:rFonts w:cs="Arial"/>
                <w:color w:val="000000"/>
                <w:szCs w:val="20"/>
              </w:rPr>
            </w:pPr>
            <w:r>
              <w:rPr>
                <w:rFonts w:cs="Arial"/>
                <w:noProof/>
                <w:color w:val="000000"/>
                <w:szCs w:val="20"/>
              </w:rPr>
              <w:t>Citricos</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6523A5" w14:textId="77777777" w:rsidR="00D675F7" w:rsidRDefault="00D675F7">
            <w:pPr>
              <w:jc w:val="center"/>
              <w:rPr>
                <w:rFonts w:cs="Arial"/>
                <w:color w:val="000000"/>
                <w:szCs w:val="20"/>
              </w:rPr>
            </w:pPr>
            <w:r>
              <w:rPr>
                <w:rFonts w:cs="Arial"/>
                <w:noProof/>
                <w:color w:val="000000"/>
                <w:szCs w:val="20"/>
              </w:rPr>
              <w:t>1.740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15508D" w14:textId="77777777" w:rsidR="00D675F7" w:rsidRDefault="00D675F7">
            <w:pPr>
              <w:jc w:val="center"/>
              <w:rPr>
                <w:rFonts w:cs="Arial"/>
                <w:color w:val="000000"/>
                <w:szCs w:val="20"/>
              </w:rPr>
            </w:pPr>
            <w:r>
              <w:rPr>
                <w:rFonts w:cs="Arial"/>
                <w:noProof/>
                <w:color w:val="000000"/>
                <w:szCs w:val="20"/>
              </w:rPr>
              <w:t>3.850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9C0025F" w14:textId="77777777" w:rsidR="00D675F7" w:rsidRDefault="00D675F7">
            <w:pPr>
              <w:jc w:val="center"/>
              <w:rPr>
                <w:rFonts w:cs="Arial"/>
                <w:color w:val="000000"/>
                <w:szCs w:val="20"/>
              </w:rPr>
            </w:pPr>
            <w:r>
              <w:rPr>
                <w:rFonts w:cs="Arial"/>
                <w:noProof/>
                <w:color w:val="000000"/>
                <w:szCs w:val="20"/>
              </w:rPr>
              <w:t>1.600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27C57C" w14:textId="77777777" w:rsidR="00D675F7" w:rsidRDefault="00D675F7">
            <w:pPr>
              <w:jc w:val="center"/>
              <w:rPr>
                <w:rFonts w:cs="Arial"/>
                <w:color w:val="000000"/>
                <w:szCs w:val="20"/>
              </w:rPr>
            </w:pPr>
            <w:r>
              <w:rPr>
                <w:rFonts w:cs="Arial"/>
                <w:noProof/>
                <w:color w:val="000000"/>
                <w:szCs w:val="20"/>
              </w:rPr>
              <w:t>840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ED0111E" w14:textId="77777777" w:rsidR="00D675F7" w:rsidRDefault="00D675F7">
            <w:pPr>
              <w:jc w:val="center"/>
              <w:rPr>
                <w:rFonts w:cs="Arial"/>
                <w:color w:val="000000"/>
                <w:szCs w:val="20"/>
              </w:rPr>
            </w:pPr>
            <w:r>
              <w:rPr>
                <w:rFonts w:cs="Arial"/>
                <w:color w:val="000000"/>
                <w:szCs w:val="20"/>
              </w:rPr>
              <w:t>32.670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2D9B78" w14:textId="77777777" w:rsidR="00D675F7" w:rsidRPr="0075658B" w:rsidRDefault="00D675F7">
            <w:pPr>
              <w:jc w:val="center"/>
              <w:rPr>
                <w:rFonts w:cs="Arial"/>
                <w:b/>
                <w:color w:val="000000"/>
                <w:szCs w:val="20"/>
              </w:rPr>
            </w:pPr>
            <w:r w:rsidRPr="0075658B">
              <w:rPr>
                <w:rFonts w:cs="Arial"/>
                <w:b/>
                <w:noProof/>
                <w:color w:val="000000"/>
                <w:szCs w:val="20"/>
              </w:rPr>
              <w:t>40.700</w:t>
            </w:r>
          </w:p>
        </w:tc>
      </w:tr>
      <w:tr w:rsidR="00D675F7" w14:paraId="3060A489" w14:textId="77777777" w:rsidTr="0075658B">
        <w:trPr>
          <w:trHeight w:val="52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118EB6E" w14:textId="77777777" w:rsidR="00D675F7" w:rsidRDefault="00D675F7">
            <w:pPr>
              <w:rPr>
                <w:rFonts w:cs="Arial"/>
                <w:color w:val="000000"/>
                <w:szCs w:val="20"/>
              </w:rPr>
            </w:pPr>
            <w:r>
              <w:rPr>
                <w:rFonts w:cs="Arial"/>
                <w:noProof/>
                <w:color w:val="000000"/>
                <w:szCs w:val="20"/>
              </w:rPr>
              <w:t>Caña panelera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40CC4FC" w14:textId="77777777" w:rsidR="00D675F7" w:rsidRDefault="00D675F7">
            <w:pPr>
              <w:jc w:val="center"/>
              <w:rPr>
                <w:rFonts w:cs="Arial"/>
                <w:color w:val="000000"/>
                <w:szCs w:val="20"/>
              </w:rPr>
            </w:pPr>
            <w:r>
              <w:rPr>
                <w:rFonts w:cs="Arial"/>
                <w:noProof/>
                <w:color w:val="000000"/>
                <w:szCs w:val="20"/>
              </w:rPr>
              <w:t>25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EDD249" w14:textId="77777777" w:rsidR="00D675F7" w:rsidRDefault="00D675F7">
            <w:pPr>
              <w:jc w:val="center"/>
              <w:rPr>
                <w:rFonts w:cs="Arial"/>
                <w:color w:val="000000"/>
                <w:szCs w:val="20"/>
              </w:rPr>
            </w:pPr>
            <w:r>
              <w:rPr>
                <w:rFonts w:cs="Arial"/>
                <w:noProof/>
                <w:color w:val="000000"/>
                <w:szCs w:val="20"/>
              </w:rPr>
              <w:t>240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6A91316"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F4E014C" w14:textId="77777777" w:rsidR="00D675F7" w:rsidRDefault="00D675F7">
            <w:pPr>
              <w:jc w:val="center"/>
              <w:rPr>
                <w:rFonts w:cs="Arial"/>
                <w:color w:val="000000"/>
                <w:szCs w:val="20"/>
              </w:rPr>
            </w:pPr>
            <w:r>
              <w:rPr>
                <w:rFonts w:cs="Arial"/>
                <w:noProof/>
                <w:color w:val="000000"/>
                <w:szCs w:val="20"/>
              </w:rPr>
              <w:t>35.325</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E946CF8" w14:textId="77777777" w:rsidR="00D675F7" w:rsidRDefault="00D675F7">
            <w:pPr>
              <w:jc w:val="center"/>
              <w:rPr>
                <w:rFonts w:cs="Arial"/>
                <w:color w:val="000000"/>
                <w:szCs w:val="20"/>
              </w:rPr>
            </w:pPr>
            <w:r>
              <w:rPr>
                <w:rFonts w:cs="Arial"/>
                <w:color w:val="000000"/>
                <w:szCs w:val="20"/>
              </w:rPr>
              <w:t>18</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F252DF3" w14:textId="77777777" w:rsidR="00D675F7" w:rsidRPr="0075658B" w:rsidRDefault="00D675F7">
            <w:pPr>
              <w:jc w:val="center"/>
              <w:rPr>
                <w:rFonts w:cs="Arial"/>
                <w:b/>
                <w:color w:val="000000"/>
                <w:szCs w:val="20"/>
              </w:rPr>
            </w:pPr>
            <w:r w:rsidRPr="0075658B">
              <w:rPr>
                <w:rFonts w:cs="Arial"/>
                <w:b/>
                <w:noProof/>
                <w:color w:val="000000"/>
                <w:szCs w:val="20"/>
              </w:rPr>
              <w:t>35.608</w:t>
            </w:r>
          </w:p>
        </w:tc>
      </w:tr>
      <w:tr w:rsidR="00D675F7" w14:paraId="135279AE"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694ECC5" w14:textId="77777777" w:rsidR="00D675F7" w:rsidRDefault="00D675F7">
            <w:pPr>
              <w:rPr>
                <w:rFonts w:cs="Arial"/>
                <w:color w:val="000000"/>
                <w:szCs w:val="20"/>
              </w:rPr>
            </w:pPr>
            <w:r>
              <w:rPr>
                <w:rFonts w:cs="Arial"/>
                <w:noProof/>
                <w:color w:val="000000"/>
                <w:szCs w:val="20"/>
              </w:rPr>
              <w:t>Soya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A4C029B"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0CC142"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15EEFB9"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21F51AB" w14:textId="77777777" w:rsidR="00D675F7" w:rsidRDefault="00D675F7">
            <w:pPr>
              <w:jc w:val="center"/>
              <w:rPr>
                <w:rFonts w:cs="Arial"/>
                <w:color w:val="000000"/>
                <w:szCs w:val="20"/>
              </w:rPr>
            </w:pPr>
            <w:r>
              <w:rPr>
                <w:rFonts w:cs="Arial"/>
                <w:noProof/>
                <w:color w:val="000000"/>
                <w:szCs w:val="20"/>
              </w:rPr>
              <w:t>24.720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8CCF36" w14:textId="77777777" w:rsidR="00D675F7" w:rsidRDefault="00D675F7">
            <w:pPr>
              <w:jc w:val="center"/>
              <w:rPr>
                <w:rFonts w:cs="Arial"/>
                <w:color w:val="000000"/>
                <w:szCs w:val="20"/>
              </w:rPr>
            </w:pPr>
            <w:r>
              <w:rPr>
                <w:rFonts w:cs="Arial"/>
                <w:color w:val="000000"/>
                <w:szCs w:val="20"/>
              </w:rPr>
              <w:t>3.300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F60609" w14:textId="77777777" w:rsidR="00D675F7" w:rsidRPr="0075658B" w:rsidRDefault="00D675F7">
            <w:pPr>
              <w:jc w:val="center"/>
              <w:rPr>
                <w:rFonts w:cs="Arial"/>
                <w:b/>
                <w:color w:val="000000"/>
                <w:szCs w:val="20"/>
              </w:rPr>
            </w:pPr>
            <w:r w:rsidRPr="0075658B">
              <w:rPr>
                <w:rFonts w:cs="Arial"/>
                <w:b/>
                <w:noProof/>
                <w:color w:val="000000"/>
                <w:szCs w:val="20"/>
              </w:rPr>
              <w:t>28.020</w:t>
            </w:r>
          </w:p>
        </w:tc>
      </w:tr>
      <w:tr w:rsidR="00D675F7" w14:paraId="655A6726"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E12BA69" w14:textId="77777777" w:rsidR="00D675F7" w:rsidRDefault="00D675F7">
            <w:pPr>
              <w:rPr>
                <w:rFonts w:cs="Arial"/>
                <w:color w:val="000000"/>
                <w:szCs w:val="20"/>
              </w:rPr>
            </w:pPr>
            <w:r>
              <w:rPr>
                <w:rFonts w:cs="Arial"/>
                <w:noProof/>
                <w:color w:val="000000"/>
                <w:szCs w:val="20"/>
              </w:rPr>
              <w:t>Piña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F8642D0" w14:textId="77777777" w:rsidR="00D675F7" w:rsidRDefault="00D675F7">
            <w:pPr>
              <w:jc w:val="center"/>
              <w:rPr>
                <w:rFonts w:cs="Arial"/>
                <w:color w:val="000000"/>
                <w:szCs w:val="20"/>
              </w:rPr>
            </w:pPr>
            <w:r>
              <w:rPr>
                <w:rFonts w:cs="Arial"/>
                <w:noProof/>
                <w:color w:val="000000"/>
                <w:szCs w:val="20"/>
              </w:rPr>
              <w:t>5.250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CBDD1EC"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92B1298"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4750C1D" w14:textId="77777777" w:rsidR="00D675F7" w:rsidRDefault="00D675F7">
            <w:pPr>
              <w:jc w:val="center"/>
              <w:rPr>
                <w:rFonts w:cs="Arial"/>
                <w:color w:val="000000"/>
                <w:szCs w:val="20"/>
              </w:rPr>
            </w:pPr>
            <w:r>
              <w:rPr>
                <w:rFonts w:cs="Arial"/>
                <w:noProof/>
                <w:color w:val="000000"/>
                <w:szCs w:val="20"/>
              </w:rPr>
              <w:t>1.520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5E8589" w14:textId="77777777" w:rsidR="00D675F7" w:rsidRDefault="00D675F7">
            <w:pPr>
              <w:jc w:val="center"/>
              <w:rPr>
                <w:rFonts w:cs="Arial"/>
                <w:color w:val="000000"/>
                <w:szCs w:val="20"/>
              </w:rPr>
            </w:pPr>
            <w:r>
              <w:rPr>
                <w:rFonts w:cs="Arial"/>
                <w:color w:val="000000"/>
                <w:szCs w:val="20"/>
              </w:rPr>
              <w:t>29.480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A3599CF" w14:textId="77777777" w:rsidR="00D675F7" w:rsidRPr="0075658B" w:rsidRDefault="00D675F7">
            <w:pPr>
              <w:jc w:val="center"/>
              <w:rPr>
                <w:rFonts w:cs="Arial"/>
                <w:b/>
                <w:color w:val="000000"/>
                <w:szCs w:val="20"/>
              </w:rPr>
            </w:pPr>
            <w:r w:rsidRPr="0075658B">
              <w:rPr>
                <w:rFonts w:cs="Arial"/>
                <w:b/>
                <w:noProof/>
                <w:color w:val="000000"/>
                <w:szCs w:val="20"/>
              </w:rPr>
              <w:t>6.770</w:t>
            </w:r>
          </w:p>
        </w:tc>
      </w:tr>
      <w:tr w:rsidR="00D675F7" w14:paraId="2CE5C97D" w14:textId="77777777" w:rsidTr="0075658B">
        <w:trPr>
          <w:trHeight w:val="52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8340B8C" w14:textId="77777777" w:rsidR="00D675F7" w:rsidRDefault="00D675F7">
            <w:pPr>
              <w:rPr>
                <w:rFonts w:cs="Arial"/>
                <w:color w:val="000000"/>
                <w:szCs w:val="20"/>
              </w:rPr>
            </w:pPr>
            <w:r>
              <w:rPr>
                <w:rFonts w:cs="Arial"/>
                <w:noProof/>
                <w:color w:val="000000"/>
                <w:szCs w:val="20"/>
              </w:rPr>
              <w:t>Maiz Forrajero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FABE588" w14:textId="77777777" w:rsidR="00D675F7" w:rsidRDefault="00D675F7">
            <w:pPr>
              <w:jc w:val="center"/>
              <w:rPr>
                <w:rFonts w:cs="Arial"/>
                <w:color w:val="000000"/>
                <w:szCs w:val="20"/>
              </w:rPr>
            </w:pPr>
            <w:r>
              <w:rPr>
                <w:rFonts w:cs="Arial"/>
                <w:noProof/>
                <w:color w:val="000000"/>
                <w:szCs w:val="20"/>
              </w:rPr>
              <w:t>2.250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916CEB"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60C5D65" w14:textId="77777777" w:rsidR="00D675F7" w:rsidRDefault="00D675F7">
            <w:pPr>
              <w:jc w:val="center"/>
              <w:rPr>
                <w:rFonts w:cs="Arial"/>
                <w:color w:val="000000"/>
                <w:szCs w:val="20"/>
              </w:rPr>
            </w:pPr>
            <w:r>
              <w:rPr>
                <w:rFonts w:cs="Arial"/>
                <w:noProof/>
                <w:color w:val="000000"/>
                <w:szCs w:val="20"/>
              </w:rPr>
              <w:t>4.000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67C65A" w14:textId="77777777" w:rsidR="00D675F7" w:rsidRDefault="00D675F7">
            <w:pPr>
              <w:jc w:val="center"/>
              <w:rPr>
                <w:rFonts w:cs="Arial"/>
                <w:color w:val="000000"/>
                <w:szCs w:val="20"/>
              </w:rPr>
            </w:pPr>
            <w:r>
              <w:rPr>
                <w:rFonts w:cs="Arial"/>
                <w:noProof/>
                <w:color w:val="000000"/>
                <w:szCs w:val="20"/>
              </w:rPr>
              <w:t>124</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F3162A8" w14:textId="77777777" w:rsidR="00D675F7" w:rsidRDefault="00D675F7">
            <w:pPr>
              <w:jc w:val="center"/>
              <w:rPr>
                <w:rFonts w:cs="Arial"/>
                <w:color w:val="000000"/>
                <w:szCs w:val="20"/>
              </w:rPr>
            </w:pPr>
            <w:r>
              <w:rPr>
                <w:rFonts w:cs="Arial"/>
                <w:color w:val="000000"/>
                <w:szCs w:val="20"/>
              </w:rPr>
              <w:t>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4A29974" w14:textId="77777777" w:rsidR="00D675F7" w:rsidRPr="0075658B" w:rsidRDefault="00D675F7">
            <w:pPr>
              <w:jc w:val="center"/>
              <w:rPr>
                <w:rFonts w:cs="Arial"/>
                <w:b/>
                <w:color w:val="000000"/>
                <w:szCs w:val="20"/>
              </w:rPr>
            </w:pPr>
            <w:r w:rsidRPr="0075658B">
              <w:rPr>
                <w:rFonts w:cs="Arial"/>
                <w:b/>
                <w:noProof/>
                <w:color w:val="000000"/>
                <w:szCs w:val="20"/>
              </w:rPr>
              <w:t>6.374</w:t>
            </w:r>
          </w:p>
        </w:tc>
      </w:tr>
      <w:tr w:rsidR="00D675F7" w14:paraId="1768ADA2"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66F8BCB" w14:textId="77777777" w:rsidR="00D675F7" w:rsidRDefault="00D675F7">
            <w:pPr>
              <w:rPr>
                <w:rFonts w:cs="Arial"/>
                <w:color w:val="000000"/>
                <w:szCs w:val="20"/>
              </w:rPr>
            </w:pPr>
            <w:r>
              <w:rPr>
                <w:rFonts w:cs="Arial"/>
                <w:noProof/>
                <w:color w:val="000000"/>
                <w:szCs w:val="20"/>
              </w:rPr>
              <w:t>Plátano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5293E3" w14:textId="77777777" w:rsidR="00D675F7" w:rsidRDefault="00D675F7">
            <w:pPr>
              <w:jc w:val="center"/>
              <w:rPr>
                <w:rFonts w:cs="Arial"/>
                <w:color w:val="000000"/>
                <w:szCs w:val="20"/>
              </w:rPr>
            </w:pPr>
            <w:r>
              <w:rPr>
                <w:rFonts w:cs="Arial"/>
                <w:noProof/>
                <w:color w:val="000000"/>
                <w:szCs w:val="20"/>
              </w:rPr>
              <w:t>2.460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B001439" w14:textId="77777777" w:rsidR="00D675F7" w:rsidRDefault="00D675F7">
            <w:pPr>
              <w:jc w:val="center"/>
              <w:rPr>
                <w:rFonts w:cs="Arial"/>
                <w:color w:val="000000"/>
                <w:szCs w:val="20"/>
              </w:rPr>
            </w:pPr>
            <w:r>
              <w:rPr>
                <w:rFonts w:cs="Arial"/>
                <w:noProof/>
                <w:color w:val="000000"/>
                <w:szCs w:val="20"/>
              </w:rPr>
              <w:t>1.890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D14C7B8" w14:textId="77777777" w:rsidR="00D675F7" w:rsidRDefault="00D675F7">
            <w:pPr>
              <w:jc w:val="center"/>
              <w:rPr>
                <w:rFonts w:cs="Arial"/>
                <w:color w:val="000000"/>
                <w:szCs w:val="20"/>
              </w:rPr>
            </w:pPr>
            <w:r>
              <w:rPr>
                <w:rFonts w:cs="Arial"/>
                <w:noProof/>
                <w:color w:val="000000"/>
                <w:szCs w:val="20"/>
              </w:rPr>
              <w:t>975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3EAD32" w14:textId="77777777" w:rsidR="00D675F7" w:rsidRDefault="00D675F7">
            <w:pPr>
              <w:jc w:val="center"/>
              <w:rPr>
                <w:rFonts w:cs="Arial"/>
                <w:color w:val="000000"/>
                <w:szCs w:val="20"/>
              </w:rPr>
            </w:pPr>
            <w:r>
              <w:rPr>
                <w:rFonts w:cs="Arial"/>
                <w:noProof/>
                <w:color w:val="000000"/>
                <w:szCs w:val="20"/>
              </w:rPr>
              <w:t>720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C87185A" w14:textId="77777777" w:rsidR="00D675F7" w:rsidRDefault="00D675F7">
            <w:pPr>
              <w:jc w:val="center"/>
              <w:rPr>
                <w:rFonts w:cs="Arial"/>
                <w:color w:val="000000"/>
                <w:szCs w:val="20"/>
              </w:rPr>
            </w:pPr>
            <w:r>
              <w:rPr>
                <w:rFonts w:cs="Arial"/>
                <w:color w:val="000000"/>
                <w:szCs w:val="20"/>
              </w:rPr>
              <w:t>2.346</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BE0F95" w14:textId="77777777" w:rsidR="00D675F7" w:rsidRPr="0075658B" w:rsidRDefault="00D675F7">
            <w:pPr>
              <w:jc w:val="center"/>
              <w:rPr>
                <w:rFonts w:cs="Arial"/>
                <w:b/>
                <w:color w:val="000000"/>
                <w:szCs w:val="20"/>
              </w:rPr>
            </w:pPr>
            <w:r w:rsidRPr="0075658B">
              <w:rPr>
                <w:rFonts w:cs="Arial"/>
                <w:b/>
                <w:noProof/>
                <w:color w:val="000000"/>
                <w:szCs w:val="20"/>
              </w:rPr>
              <w:t>6.045</w:t>
            </w:r>
          </w:p>
        </w:tc>
      </w:tr>
      <w:tr w:rsidR="00D675F7" w14:paraId="40A5F0A9"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5D9E5E9" w14:textId="77777777" w:rsidR="00D675F7" w:rsidRDefault="00D675F7">
            <w:pPr>
              <w:rPr>
                <w:rFonts w:cs="Arial"/>
                <w:color w:val="000000"/>
                <w:szCs w:val="20"/>
              </w:rPr>
            </w:pPr>
            <w:r>
              <w:rPr>
                <w:rFonts w:cs="Arial"/>
                <w:noProof/>
                <w:color w:val="000000"/>
                <w:szCs w:val="20"/>
              </w:rPr>
              <w:t>Yuca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55EF1E" w14:textId="77777777" w:rsidR="00D675F7" w:rsidRDefault="00D675F7">
            <w:pPr>
              <w:jc w:val="center"/>
              <w:rPr>
                <w:rFonts w:cs="Arial"/>
                <w:color w:val="000000"/>
                <w:szCs w:val="20"/>
              </w:rPr>
            </w:pPr>
            <w:r>
              <w:rPr>
                <w:rFonts w:cs="Arial"/>
                <w:noProof/>
                <w:color w:val="000000"/>
                <w:szCs w:val="20"/>
              </w:rPr>
              <w:t>3.000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2C312B7" w14:textId="77777777" w:rsidR="00D675F7" w:rsidRDefault="00D675F7">
            <w:pPr>
              <w:jc w:val="center"/>
              <w:rPr>
                <w:rFonts w:cs="Arial"/>
                <w:color w:val="000000"/>
                <w:szCs w:val="20"/>
              </w:rPr>
            </w:pPr>
            <w:r>
              <w:rPr>
                <w:rFonts w:cs="Arial"/>
                <w:noProof/>
                <w:color w:val="000000"/>
                <w:szCs w:val="20"/>
              </w:rPr>
              <w:t>1.200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0B1AE88" w14:textId="77777777" w:rsidR="00D675F7" w:rsidRDefault="00D675F7">
            <w:pPr>
              <w:jc w:val="center"/>
              <w:rPr>
                <w:rFonts w:cs="Arial"/>
                <w:color w:val="000000"/>
                <w:szCs w:val="20"/>
              </w:rPr>
            </w:pPr>
            <w:r>
              <w:rPr>
                <w:rFonts w:cs="Arial"/>
                <w:noProof/>
                <w:color w:val="000000"/>
                <w:szCs w:val="20"/>
              </w:rPr>
              <w:t>560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8145CB" w14:textId="77777777" w:rsidR="00D675F7" w:rsidRDefault="00D675F7">
            <w:pPr>
              <w:jc w:val="center"/>
              <w:rPr>
                <w:rFonts w:cs="Arial"/>
                <w:color w:val="000000"/>
                <w:szCs w:val="20"/>
              </w:rPr>
            </w:pPr>
            <w:r>
              <w:rPr>
                <w:rFonts w:cs="Arial"/>
                <w:noProof/>
                <w:color w:val="000000"/>
                <w:szCs w:val="20"/>
              </w:rPr>
              <w:t>630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95F3191" w14:textId="77777777" w:rsidR="00D675F7" w:rsidRDefault="00D675F7">
            <w:pPr>
              <w:jc w:val="center"/>
              <w:rPr>
                <w:rFonts w:cs="Arial"/>
                <w:color w:val="000000"/>
                <w:szCs w:val="20"/>
              </w:rPr>
            </w:pPr>
            <w:r>
              <w:rPr>
                <w:rFonts w:cs="Arial"/>
                <w:color w:val="000000"/>
                <w:szCs w:val="20"/>
              </w:rPr>
              <w:t>1.600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3FD8A0D" w14:textId="77777777" w:rsidR="00D675F7" w:rsidRPr="0075658B" w:rsidRDefault="00D675F7">
            <w:pPr>
              <w:jc w:val="center"/>
              <w:rPr>
                <w:rFonts w:cs="Arial"/>
                <w:b/>
                <w:color w:val="000000"/>
                <w:szCs w:val="20"/>
              </w:rPr>
            </w:pPr>
            <w:r w:rsidRPr="0075658B">
              <w:rPr>
                <w:rFonts w:cs="Arial"/>
                <w:b/>
                <w:noProof/>
                <w:color w:val="000000"/>
                <w:szCs w:val="20"/>
              </w:rPr>
              <w:t>5.390</w:t>
            </w:r>
          </w:p>
        </w:tc>
      </w:tr>
      <w:tr w:rsidR="00D675F7" w14:paraId="137B2993"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90E585D" w14:textId="77777777" w:rsidR="00D675F7" w:rsidRDefault="00D675F7">
            <w:pPr>
              <w:rPr>
                <w:rFonts w:cs="Arial"/>
                <w:color w:val="000000"/>
                <w:szCs w:val="20"/>
              </w:rPr>
            </w:pPr>
            <w:r>
              <w:rPr>
                <w:rFonts w:cs="Arial"/>
                <w:noProof/>
                <w:color w:val="000000"/>
                <w:szCs w:val="20"/>
              </w:rPr>
              <w:t>Papaya</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660C0DF" w14:textId="77777777" w:rsidR="00D675F7" w:rsidRDefault="00D675F7">
            <w:pPr>
              <w:jc w:val="center"/>
              <w:rPr>
                <w:rFonts w:cs="Arial"/>
                <w:color w:val="000000"/>
                <w:szCs w:val="20"/>
              </w:rPr>
            </w:pPr>
            <w:r>
              <w:rPr>
                <w:rFonts w:cs="Arial"/>
                <w:noProof/>
                <w:color w:val="000000"/>
                <w:szCs w:val="20"/>
              </w:rPr>
              <w:t>300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8D42A16" w14:textId="77777777" w:rsidR="00D675F7" w:rsidRDefault="00D675F7">
            <w:pPr>
              <w:jc w:val="center"/>
              <w:rPr>
                <w:rFonts w:cs="Arial"/>
                <w:color w:val="000000"/>
                <w:szCs w:val="20"/>
              </w:rPr>
            </w:pPr>
            <w:r>
              <w:rPr>
                <w:rFonts w:cs="Arial"/>
                <w:noProof/>
                <w:color w:val="000000"/>
                <w:szCs w:val="20"/>
              </w:rPr>
              <w:t>416</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E5F9097" w14:textId="77777777" w:rsidR="00D675F7" w:rsidRDefault="00D675F7">
            <w:pPr>
              <w:jc w:val="center"/>
              <w:rPr>
                <w:rFonts w:cs="Arial"/>
                <w:color w:val="000000"/>
                <w:szCs w:val="20"/>
              </w:rPr>
            </w:pPr>
            <w:r>
              <w:rPr>
                <w:rFonts w:cs="Arial"/>
                <w:noProof/>
                <w:color w:val="000000"/>
                <w:szCs w:val="20"/>
              </w:rPr>
              <w:t>1.815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3AE1C6" w14:textId="77777777" w:rsidR="00D675F7" w:rsidRDefault="00D675F7">
            <w:pPr>
              <w:jc w:val="center"/>
              <w:rPr>
                <w:rFonts w:cs="Arial"/>
                <w:color w:val="000000"/>
                <w:szCs w:val="20"/>
              </w:rPr>
            </w:pPr>
            <w:r>
              <w:rPr>
                <w:rFonts w:cs="Arial"/>
                <w:noProof/>
                <w:color w:val="000000"/>
                <w:szCs w:val="20"/>
              </w:rPr>
              <w:t>760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4F43893" w14:textId="77777777" w:rsidR="00D675F7" w:rsidRDefault="00D675F7">
            <w:pPr>
              <w:jc w:val="center"/>
              <w:rPr>
                <w:rFonts w:cs="Arial"/>
                <w:color w:val="000000"/>
                <w:szCs w:val="20"/>
              </w:rPr>
            </w:pPr>
            <w:r>
              <w:rPr>
                <w:rFonts w:cs="Arial"/>
                <w:color w:val="000000"/>
                <w:szCs w:val="20"/>
              </w:rPr>
              <w:t>2.000</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82B62D3" w14:textId="77777777" w:rsidR="00D675F7" w:rsidRPr="0075658B" w:rsidRDefault="00D675F7">
            <w:pPr>
              <w:jc w:val="center"/>
              <w:rPr>
                <w:rFonts w:cs="Arial"/>
                <w:b/>
                <w:color w:val="000000"/>
                <w:szCs w:val="20"/>
              </w:rPr>
            </w:pPr>
            <w:r w:rsidRPr="0075658B">
              <w:rPr>
                <w:rFonts w:cs="Arial"/>
                <w:b/>
                <w:noProof/>
                <w:color w:val="000000"/>
                <w:szCs w:val="20"/>
              </w:rPr>
              <w:t>5.291</w:t>
            </w:r>
          </w:p>
        </w:tc>
      </w:tr>
      <w:tr w:rsidR="00D675F7" w14:paraId="57F199E0"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6F6959C" w14:textId="77777777" w:rsidR="00D675F7" w:rsidRDefault="00D675F7">
            <w:pPr>
              <w:rPr>
                <w:rFonts w:cs="Arial"/>
                <w:color w:val="000000"/>
                <w:szCs w:val="20"/>
              </w:rPr>
            </w:pPr>
            <w:r>
              <w:rPr>
                <w:rFonts w:cs="Arial"/>
                <w:noProof/>
                <w:color w:val="000000"/>
                <w:szCs w:val="20"/>
              </w:rPr>
              <w:t>Caucho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D67E20" w14:textId="77777777" w:rsidR="00D675F7" w:rsidRDefault="00D675F7">
            <w:pPr>
              <w:jc w:val="center"/>
              <w:rPr>
                <w:rFonts w:cs="Arial"/>
                <w:color w:val="000000"/>
                <w:szCs w:val="20"/>
              </w:rPr>
            </w:pPr>
            <w:r>
              <w:rPr>
                <w:rFonts w:cs="Arial"/>
                <w:noProof/>
                <w:color w:val="000000"/>
                <w:szCs w:val="20"/>
              </w:rPr>
              <w:t>440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BB18696" w14:textId="77777777" w:rsidR="00D675F7" w:rsidRDefault="00D675F7">
            <w:pPr>
              <w:jc w:val="center"/>
              <w:rPr>
                <w:rFonts w:cs="Arial"/>
                <w:color w:val="000000"/>
                <w:szCs w:val="20"/>
              </w:rPr>
            </w:pPr>
            <w:r>
              <w:rPr>
                <w:rFonts w:cs="Arial"/>
                <w:noProof/>
                <w:color w:val="000000"/>
                <w:szCs w:val="20"/>
              </w:rPr>
              <w:t>80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4851729" w14:textId="77777777" w:rsidR="00D675F7" w:rsidRDefault="00D675F7">
            <w:pPr>
              <w:jc w:val="center"/>
              <w:rPr>
                <w:rFonts w:cs="Arial"/>
                <w:color w:val="000000"/>
                <w:szCs w:val="20"/>
              </w:rPr>
            </w:pPr>
            <w:r>
              <w:rPr>
                <w:rFonts w:cs="Arial"/>
                <w:noProof/>
                <w:color w:val="000000"/>
                <w:szCs w:val="20"/>
              </w:rPr>
              <w:t>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D664AC" w14:textId="77777777" w:rsidR="00D675F7" w:rsidRDefault="00D675F7">
            <w:pPr>
              <w:jc w:val="center"/>
              <w:rPr>
                <w:rFonts w:cs="Arial"/>
                <w:color w:val="000000"/>
                <w:szCs w:val="20"/>
              </w:rPr>
            </w:pPr>
            <w:r>
              <w:rPr>
                <w:rFonts w:cs="Arial"/>
                <w:noProof/>
                <w:color w:val="000000"/>
                <w:szCs w:val="20"/>
              </w:rPr>
              <w:t>2.400</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E10017" w14:textId="77777777" w:rsidR="00D675F7" w:rsidRDefault="00D675F7">
            <w:pPr>
              <w:jc w:val="center"/>
              <w:rPr>
                <w:rFonts w:cs="Arial"/>
                <w:color w:val="000000"/>
                <w:szCs w:val="20"/>
              </w:rPr>
            </w:pPr>
            <w:r>
              <w:rPr>
                <w:rFonts w:cs="Arial"/>
                <w:color w:val="000000"/>
                <w:szCs w:val="20"/>
              </w:rPr>
              <w:t>396</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1CD3186" w14:textId="77777777" w:rsidR="00D675F7" w:rsidRPr="0075658B" w:rsidRDefault="00D675F7">
            <w:pPr>
              <w:jc w:val="center"/>
              <w:rPr>
                <w:rFonts w:cs="Arial"/>
                <w:b/>
                <w:color w:val="000000"/>
                <w:szCs w:val="20"/>
              </w:rPr>
            </w:pPr>
            <w:r w:rsidRPr="0075658B">
              <w:rPr>
                <w:rFonts w:cs="Arial"/>
                <w:b/>
                <w:noProof/>
                <w:color w:val="000000"/>
                <w:szCs w:val="20"/>
              </w:rPr>
              <w:t>3.316</w:t>
            </w:r>
          </w:p>
        </w:tc>
      </w:tr>
      <w:tr w:rsidR="00D675F7" w14:paraId="4B38B736" w14:textId="77777777" w:rsidTr="0075658B">
        <w:trPr>
          <w:trHeight w:val="315"/>
        </w:trPr>
        <w:tc>
          <w:tcPr>
            <w:tcW w:w="120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A9090E" w14:textId="77777777" w:rsidR="00D675F7" w:rsidRDefault="00D675F7">
            <w:pPr>
              <w:rPr>
                <w:rFonts w:cs="Arial"/>
                <w:color w:val="000000"/>
                <w:szCs w:val="20"/>
              </w:rPr>
            </w:pPr>
            <w:r>
              <w:rPr>
                <w:rFonts w:cs="Arial"/>
                <w:noProof/>
                <w:color w:val="000000"/>
                <w:szCs w:val="20"/>
              </w:rPr>
              <w:t>Cacao</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CD4064" w14:textId="77777777" w:rsidR="00D675F7" w:rsidRDefault="00D675F7">
            <w:pPr>
              <w:jc w:val="center"/>
              <w:rPr>
                <w:rFonts w:cs="Arial"/>
                <w:color w:val="000000"/>
                <w:szCs w:val="20"/>
              </w:rPr>
            </w:pPr>
            <w:r>
              <w:rPr>
                <w:rFonts w:cs="Arial"/>
                <w:noProof/>
                <w:color w:val="000000"/>
                <w:szCs w:val="20"/>
              </w:rPr>
              <w:t>70</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2C2227" w14:textId="77777777" w:rsidR="00D675F7" w:rsidRDefault="00D675F7">
            <w:pPr>
              <w:jc w:val="center"/>
              <w:rPr>
                <w:rFonts w:cs="Arial"/>
                <w:color w:val="000000"/>
                <w:szCs w:val="20"/>
              </w:rPr>
            </w:pPr>
            <w:r>
              <w:rPr>
                <w:rFonts w:cs="Arial"/>
                <w:noProof/>
                <w:color w:val="000000"/>
                <w:szCs w:val="20"/>
              </w:rPr>
              <w:t>15</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A272CAD" w14:textId="77777777" w:rsidR="00D675F7" w:rsidRDefault="00D675F7">
            <w:pPr>
              <w:jc w:val="center"/>
              <w:rPr>
                <w:rFonts w:cs="Arial"/>
                <w:color w:val="000000"/>
                <w:szCs w:val="20"/>
              </w:rPr>
            </w:pPr>
            <w:r>
              <w:rPr>
                <w:rFonts w:cs="Arial"/>
                <w:noProof/>
                <w:color w:val="000000"/>
                <w:szCs w:val="20"/>
              </w:rPr>
              <w:t>72</w:t>
            </w:r>
          </w:p>
        </w:tc>
        <w:tc>
          <w:tcPr>
            <w:tcW w:w="120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BE9C204" w14:textId="77777777" w:rsidR="00D675F7" w:rsidRDefault="00D675F7">
            <w:pPr>
              <w:jc w:val="center"/>
              <w:rPr>
                <w:rFonts w:cs="Arial"/>
                <w:color w:val="000000"/>
                <w:szCs w:val="20"/>
              </w:rPr>
            </w:pPr>
            <w:r>
              <w:rPr>
                <w:rFonts w:cs="Arial"/>
                <w:noProof/>
                <w:color w:val="000000"/>
                <w:szCs w:val="20"/>
              </w:rPr>
              <w:t>72</w:t>
            </w:r>
          </w:p>
        </w:tc>
        <w:tc>
          <w:tcPr>
            <w:tcW w:w="14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1C4CCC7" w14:textId="77777777" w:rsidR="00D675F7" w:rsidRDefault="00D675F7">
            <w:pPr>
              <w:jc w:val="center"/>
              <w:rPr>
                <w:rFonts w:cs="Arial"/>
                <w:color w:val="000000"/>
                <w:szCs w:val="20"/>
              </w:rPr>
            </w:pPr>
            <w:r>
              <w:rPr>
                <w:rFonts w:cs="Arial"/>
                <w:color w:val="000000"/>
                <w:szCs w:val="20"/>
              </w:rPr>
              <w:t>108</w:t>
            </w:r>
          </w:p>
        </w:tc>
        <w:tc>
          <w:tcPr>
            <w:tcW w:w="16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F0A00C" w14:textId="77777777" w:rsidR="00D675F7" w:rsidRPr="0075658B" w:rsidRDefault="00D675F7">
            <w:pPr>
              <w:jc w:val="center"/>
              <w:rPr>
                <w:rFonts w:cs="Arial"/>
                <w:b/>
                <w:color w:val="000000"/>
                <w:szCs w:val="20"/>
              </w:rPr>
            </w:pPr>
            <w:r w:rsidRPr="0075658B">
              <w:rPr>
                <w:rFonts w:cs="Arial"/>
                <w:b/>
                <w:noProof/>
                <w:color w:val="000000"/>
                <w:szCs w:val="20"/>
              </w:rPr>
              <w:t>337</w:t>
            </w:r>
          </w:p>
        </w:tc>
      </w:tr>
    </w:tbl>
    <w:p w14:paraId="59D97E10" w14:textId="77777777" w:rsidR="000E6EC4" w:rsidRDefault="00D675F7" w:rsidP="00794E22">
      <w:pPr>
        <w:jc w:val="center"/>
      </w:pPr>
      <w:r>
        <w:t xml:space="preserve"> </w:t>
      </w:r>
      <w:r w:rsidR="00006AB2" w:rsidRPr="00A70316">
        <w:rPr>
          <w:b/>
        </w:rPr>
        <w:t>Fuente:</w:t>
      </w:r>
      <w:r w:rsidR="00006AB2">
        <w:t xml:space="preserve"> </w:t>
      </w:r>
      <w:sdt>
        <w:sdtPr>
          <w:rPr>
            <w:b/>
          </w:rPr>
          <w:id w:val="-1288881767"/>
          <w:citation/>
        </w:sdtPr>
        <w:sdtContent>
          <w:r w:rsidR="00006AB2" w:rsidRPr="004F2A59">
            <w:rPr>
              <w:b/>
            </w:rPr>
            <w:fldChar w:fldCharType="begin"/>
          </w:r>
          <w:r w:rsidR="00006AB2" w:rsidRPr="004F2A59">
            <w:rPr>
              <w:b/>
              <w:lang w:val="es-CO"/>
            </w:rPr>
            <w:instrText xml:space="preserve"> CITATION Gob16 \l 9226 </w:instrText>
          </w:r>
          <w:r w:rsidR="00006AB2" w:rsidRPr="004F2A59">
            <w:rPr>
              <w:b/>
            </w:rPr>
            <w:fldChar w:fldCharType="separate"/>
          </w:r>
          <w:r w:rsidR="00006AB2" w:rsidRPr="004F2A59">
            <w:rPr>
              <w:b/>
              <w:noProof/>
              <w:lang w:val="es-CO"/>
            </w:rPr>
            <w:t>(Gobernación del Meta, 2016)</w:t>
          </w:r>
          <w:r w:rsidR="00006AB2" w:rsidRPr="004F2A59">
            <w:rPr>
              <w:b/>
            </w:rPr>
            <w:fldChar w:fldCharType="end"/>
          </w:r>
        </w:sdtContent>
      </w:sdt>
    </w:p>
    <w:p w14:paraId="07C617CA" w14:textId="77777777" w:rsidR="00BD5A7D" w:rsidRDefault="00BD5A7D" w:rsidP="00BD5A7D"/>
    <w:p w14:paraId="558B4A0B" w14:textId="77777777" w:rsidR="00006AB2" w:rsidRDefault="00006AB2" w:rsidP="00BD5A7D">
      <w:pPr>
        <w:rPr>
          <w:rFonts w:eastAsia="Times New Roman" w:cs="Arial"/>
          <w:noProof/>
          <w:color w:val="000000"/>
          <w:szCs w:val="20"/>
          <w:lang w:val="es-CO" w:eastAsia="es-CO"/>
        </w:rPr>
      </w:pPr>
      <w:r>
        <w:lastRenderedPageBreak/>
        <w:t xml:space="preserve">De acuerdo, con los datos expuestos el sector agrícola tiene como </w:t>
      </w:r>
      <w:r w:rsidR="00794E22">
        <w:t>principal productor la palma de aceite con un 8</w:t>
      </w:r>
      <w:r w:rsidR="0075658B">
        <w:t>3</w:t>
      </w:r>
      <w:r w:rsidR="00794E22">
        <w:t xml:space="preserve">% de la producción total, seguido de la patilla y </w:t>
      </w:r>
      <w:r w:rsidR="0075658B">
        <w:rPr>
          <w:rFonts w:eastAsia="Times New Roman" w:cs="Arial"/>
          <w:noProof/>
          <w:color w:val="000000"/>
          <w:szCs w:val="20"/>
          <w:lang w:val="es-CO" w:eastAsia="es-CO"/>
        </w:rPr>
        <w:t>ar</w:t>
      </w:r>
      <w:r w:rsidR="00794E22" w:rsidRPr="00BD5A7D">
        <w:rPr>
          <w:rFonts w:eastAsia="Times New Roman" w:cs="Arial"/>
          <w:noProof/>
          <w:color w:val="000000"/>
          <w:szCs w:val="20"/>
          <w:lang w:val="es-CO" w:eastAsia="es-CO"/>
        </w:rPr>
        <w:t xml:space="preserve">roz secano mecanizado con un </w:t>
      </w:r>
      <w:r w:rsidR="0075658B">
        <w:rPr>
          <w:rFonts w:eastAsia="Times New Roman" w:cs="Arial"/>
          <w:noProof/>
          <w:color w:val="000000"/>
          <w:szCs w:val="20"/>
          <w:lang w:val="es-CO" w:eastAsia="es-CO"/>
        </w:rPr>
        <w:t>3</w:t>
      </w:r>
      <w:r w:rsidR="00BD5A7D" w:rsidRPr="00BD5A7D">
        <w:rPr>
          <w:rFonts w:eastAsia="Times New Roman" w:cs="Arial"/>
          <w:noProof/>
          <w:color w:val="000000"/>
          <w:szCs w:val="20"/>
          <w:lang w:val="es-CO" w:eastAsia="es-CO"/>
        </w:rPr>
        <w:t>%</w:t>
      </w:r>
      <w:r w:rsidR="00BD5A7D">
        <w:rPr>
          <w:rFonts w:eastAsia="Times New Roman" w:cs="Arial"/>
          <w:noProof/>
          <w:color w:val="000000"/>
          <w:szCs w:val="20"/>
          <w:lang w:val="es-CO" w:eastAsia="es-CO"/>
        </w:rPr>
        <w:t>, lo anterior indica que la palma es la segunda actividad generadora de ingresos  despues del petroleo en la zona de estudio.</w:t>
      </w:r>
    </w:p>
    <w:p w14:paraId="5BA46189" w14:textId="77777777" w:rsidR="00513064" w:rsidRDefault="00513064" w:rsidP="00BD5A7D">
      <w:pPr>
        <w:rPr>
          <w:rFonts w:eastAsia="Times New Roman" w:cs="Arial"/>
          <w:noProof/>
          <w:color w:val="000000"/>
          <w:szCs w:val="20"/>
          <w:lang w:val="es-CO" w:eastAsia="es-CO"/>
        </w:rPr>
      </w:pPr>
    </w:p>
    <w:p w14:paraId="4C3EA0EE" w14:textId="77777777" w:rsidR="00D675F7" w:rsidRDefault="00D675F7" w:rsidP="00075996">
      <w:pPr>
        <w:pStyle w:val="Prrafodelista"/>
        <w:numPr>
          <w:ilvl w:val="0"/>
          <w:numId w:val="6"/>
        </w:numPr>
      </w:pPr>
      <w:r>
        <w:t>Pecuario</w:t>
      </w:r>
    </w:p>
    <w:p w14:paraId="19B0B456" w14:textId="77777777" w:rsidR="0075658B" w:rsidRDefault="0075658B" w:rsidP="0075658B">
      <w:pPr>
        <w:pStyle w:val="Prrafodelista"/>
      </w:pPr>
    </w:p>
    <w:p w14:paraId="2B0313F8" w14:textId="2FABDE9A" w:rsidR="004F2A59" w:rsidRDefault="00D675F7" w:rsidP="008B47A2">
      <w:r>
        <w:t xml:space="preserve">Es el tercer sector presente en la zona, el cual es caracterizado principalmente por la </w:t>
      </w:r>
      <w:r w:rsidRPr="00D675F7">
        <w:t>por venta directa del ganado y la leche</w:t>
      </w:r>
      <w:r w:rsidR="004F2A59">
        <w:t xml:space="preserve"> (</w:t>
      </w:r>
      <w:r w:rsidR="004F2A59" w:rsidRPr="004F2A59">
        <w:rPr>
          <w:b/>
        </w:rPr>
        <w:fldChar w:fldCharType="begin"/>
      </w:r>
      <w:r w:rsidR="004F2A59" w:rsidRPr="004F2A59">
        <w:rPr>
          <w:b/>
        </w:rPr>
        <w:instrText xml:space="preserve"> REF _Ref501447142 \h </w:instrText>
      </w:r>
      <w:r w:rsidR="004F2A59">
        <w:rPr>
          <w:b/>
        </w:rPr>
        <w:instrText xml:space="preserve"> \* MERGEFORMAT </w:instrText>
      </w:r>
      <w:r w:rsidR="004F2A59" w:rsidRPr="004F2A59">
        <w:rPr>
          <w:b/>
        </w:rPr>
      </w:r>
      <w:r w:rsidR="004F2A59" w:rsidRPr="004F2A59">
        <w:rPr>
          <w:b/>
        </w:rPr>
        <w:fldChar w:fldCharType="separate"/>
      </w:r>
      <w:r w:rsidR="00BC6CB0" w:rsidRPr="00BC6CB0">
        <w:rPr>
          <w:b/>
          <w:color w:val="000000" w:themeColor="text1"/>
          <w:szCs w:val="20"/>
        </w:rPr>
        <w:t xml:space="preserve">Tabla </w:t>
      </w:r>
      <w:r w:rsidR="00BC6CB0" w:rsidRPr="00BC6CB0">
        <w:rPr>
          <w:b/>
          <w:noProof/>
          <w:color w:val="000000" w:themeColor="text1"/>
          <w:szCs w:val="20"/>
        </w:rPr>
        <w:t>5.10</w:t>
      </w:r>
      <w:r w:rsidR="004F2A59" w:rsidRPr="004F2A59">
        <w:rPr>
          <w:b/>
        </w:rPr>
        <w:fldChar w:fldCharType="end"/>
      </w:r>
      <w:r w:rsidR="004F2A59">
        <w:t>)</w:t>
      </w:r>
      <w:r w:rsidRPr="00D675F7">
        <w:t>, algunos productores perciben otros ingresos dentro de la línea pecuaria como los provenientes de la venta de pasto y el arrendamiento de potreros</w:t>
      </w:r>
      <w:r>
        <w:t>.</w:t>
      </w:r>
    </w:p>
    <w:p w14:paraId="60C3FE9F" w14:textId="77777777" w:rsidR="00A17FBE" w:rsidRDefault="00A17FBE" w:rsidP="008B47A2"/>
    <w:p w14:paraId="3021EAEF" w14:textId="455B1BEE" w:rsidR="00F56C85" w:rsidRPr="004F2A59" w:rsidRDefault="004F2A59" w:rsidP="004F2A59">
      <w:pPr>
        <w:pStyle w:val="Descripcin"/>
        <w:jc w:val="center"/>
        <w:rPr>
          <w:color w:val="000000" w:themeColor="text1"/>
          <w:sz w:val="20"/>
          <w:szCs w:val="20"/>
        </w:rPr>
      </w:pPr>
      <w:bookmarkStart w:id="51" w:name="_Ref501447142"/>
      <w:bookmarkStart w:id="52" w:name="_Toc511887297"/>
      <w:r w:rsidRPr="004F2A59">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10</w:t>
      </w:r>
      <w:r w:rsidR="001A7DD5">
        <w:rPr>
          <w:color w:val="000000" w:themeColor="text1"/>
          <w:sz w:val="20"/>
          <w:szCs w:val="20"/>
        </w:rPr>
        <w:fldChar w:fldCharType="end"/>
      </w:r>
      <w:bookmarkEnd w:id="51"/>
      <w:r w:rsidR="00F56C85" w:rsidRPr="004F2A59">
        <w:rPr>
          <w:color w:val="000000" w:themeColor="text1"/>
          <w:sz w:val="20"/>
          <w:szCs w:val="20"/>
        </w:rPr>
        <w:t xml:space="preserve"> Producción Bovina en el área de influencia</w:t>
      </w:r>
      <w:bookmarkEnd w:id="52"/>
    </w:p>
    <w:tbl>
      <w:tblPr>
        <w:tblW w:w="8750" w:type="dxa"/>
        <w:jc w:val="center"/>
        <w:tblCellMar>
          <w:left w:w="70" w:type="dxa"/>
          <w:right w:w="70" w:type="dxa"/>
        </w:tblCellMar>
        <w:tblLook w:val="04A0" w:firstRow="1" w:lastRow="0" w:firstColumn="1" w:lastColumn="0" w:noHBand="0" w:noVBand="1"/>
      </w:tblPr>
      <w:tblGrid>
        <w:gridCol w:w="1371"/>
        <w:gridCol w:w="1134"/>
        <w:gridCol w:w="1418"/>
        <w:gridCol w:w="1213"/>
        <w:gridCol w:w="1134"/>
        <w:gridCol w:w="1531"/>
        <w:gridCol w:w="1371"/>
      </w:tblGrid>
      <w:tr w:rsidR="00DA5B00" w:rsidRPr="00DA5B00" w14:paraId="6FB02CBB" w14:textId="77777777" w:rsidTr="00FD0115">
        <w:trPr>
          <w:trHeight w:val="765"/>
          <w:jc w:val="center"/>
        </w:trPr>
        <w:tc>
          <w:tcPr>
            <w:tcW w:w="143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203EA480"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noProof/>
                <w:color w:val="000000"/>
                <w:sz w:val="18"/>
                <w:szCs w:val="18"/>
                <w:lang w:val="es-CO" w:eastAsia="es-CO"/>
              </w:rPr>
              <w:t>CULTIVO- PRODUCCIÓN (BOVINOS)</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1E397587"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noProof/>
                <w:color w:val="000000"/>
                <w:sz w:val="18"/>
                <w:szCs w:val="18"/>
                <w:lang w:val="es-CO" w:eastAsia="es-CO"/>
              </w:rPr>
              <w:t>SAN MARTIN</w:t>
            </w:r>
          </w:p>
        </w:tc>
        <w:tc>
          <w:tcPr>
            <w:tcW w:w="1418"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1D5E8A45"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noProof/>
                <w:color w:val="000000"/>
                <w:sz w:val="18"/>
                <w:szCs w:val="18"/>
                <w:lang w:val="es-CO" w:eastAsia="es-CO"/>
              </w:rPr>
              <w:t>SAN CARLOS DE GUAROA</w:t>
            </w:r>
          </w:p>
        </w:tc>
        <w:tc>
          <w:tcPr>
            <w:tcW w:w="1213"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4EEB44D1"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noProof/>
                <w:color w:val="000000"/>
                <w:sz w:val="18"/>
                <w:szCs w:val="18"/>
                <w:lang w:val="es-CO" w:eastAsia="es-CO"/>
              </w:rPr>
              <w:t>CASTILLA LA NUEVA</w:t>
            </w:r>
          </w:p>
        </w:tc>
        <w:tc>
          <w:tcPr>
            <w:tcW w:w="1134"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32BBF844"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noProof/>
                <w:color w:val="000000"/>
                <w:sz w:val="18"/>
                <w:szCs w:val="18"/>
                <w:lang w:val="es-CO" w:eastAsia="es-CO"/>
              </w:rPr>
              <w:t>PUERTO LÓPEZ</w:t>
            </w:r>
          </w:p>
        </w:tc>
        <w:tc>
          <w:tcPr>
            <w:tcW w:w="1185"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70302995"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color w:val="000000"/>
                <w:sz w:val="18"/>
                <w:szCs w:val="18"/>
                <w:lang w:val="es-CO" w:eastAsia="es-CO"/>
              </w:rPr>
              <w:t>VILLAVICENCIO</w:t>
            </w:r>
          </w:p>
        </w:tc>
        <w:tc>
          <w:tcPr>
            <w:tcW w:w="1229" w:type="dxa"/>
            <w:tcBorders>
              <w:top w:val="single" w:sz="4" w:space="0" w:color="auto"/>
              <w:left w:val="nil"/>
              <w:bottom w:val="single" w:sz="4" w:space="0" w:color="auto"/>
              <w:right w:val="single" w:sz="4" w:space="0" w:color="auto"/>
            </w:tcBorders>
            <w:shd w:val="clear" w:color="auto" w:fill="E5B8B7" w:themeFill="accent2" w:themeFillTint="66"/>
            <w:vAlign w:val="center"/>
            <w:hideMark/>
          </w:tcPr>
          <w:p w14:paraId="02B83404" w14:textId="77777777" w:rsidR="00DA5B00" w:rsidRPr="004F2A59" w:rsidRDefault="004F2A59" w:rsidP="00AB33DC">
            <w:pPr>
              <w:jc w:val="center"/>
              <w:rPr>
                <w:rFonts w:eastAsia="Times New Roman" w:cs="Arial"/>
                <w:b/>
                <w:bCs/>
                <w:color w:val="000000"/>
                <w:sz w:val="18"/>
                <w:szCs w:val="18"/>
                <w:lang w:val="es-CO" w:eastAsia="es-CO"/>
              </w:rPr>
            </w:pPr>
            <w:r w:rsidRPr="004F2A59">
              <w:rPr>
                <w:rFonts w:eastAsia="Times New Roman" w:cs="Arial"/>
                <w:b/>
                <w:bCs/>
                <w:noProof/>
                <w:color w:val="000000"/>
                <w:sz w:val="18"/>
                <w:szCs w:val="18"/>
                <w:lang w:val="es-CO" w:eastAsia="es-CO"/>
              </w:rPr>
              <w:t>TOTAL PRODUCCIÓN</w:t>
            </w:r>
          </w:p>
        </w:tc>
      </w:tr>
      <w:tr w:rsidR="00DA5B00" w:rsidRPr="00DA5B00" w14:paraId="6DD754F1" w14:textId="77777777" w:rsidTr="00513064">
        <w:trPr>
          <w:trHeight w:val="427"/>
          <w:jc w:val="center"/>
        </w:trPr>
        <w:tc>
          <w:tcPr>
            <w:tcW w:w="1437" w:type="dxa"/>
            <w:tcBorders>
              <w:top w:val="nil"/>
              <w:left w:val="single" w:sz="4" w:space="0" w:color="auto"/>
              <w:bottom w:val="single" w:sz="4" w:space="0" w:color="auto"/>
              <w:right w:val="single" w:sz="4" w:space="0" w:color="auto"/>
            </w:tcBorders>
            <w:shd w:val="clear" w:color="auto" w:fill="auto"/>
            <w:vAlign w:val="bottom"/>
            <w:hideMark/>
          </w:tcPr>
          <w:p w14:paraId="54B0F360" w14:textId="77777777" w:rsidR="00DA5B00" w:rsidRPr="00DA5B00" w:rsidRDefault="00DA5B00" w:rsidP="00F56C85">
            <w:pPr>
              <w:jc w:val="lef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Carne y leche</w:t>
            </w:r>
          </w:p>
        </w:tc>
        <w:tc>
          <w:tcPr>
            <w:tcW w:w="1134" w:type="dxa"/>
            <w:tcBorders>
              <w:top w:val="nil"/>
              <w:left w:val="nil"/>
              <w:bottom w:val="single" w:sz="4" w:space="0" w:color="auto"/>
              <w:right w:val="single" w:sz="4" w:space="0" w:color="auto"/>
            </w:tcBorders>
            <w:shd w:val="clear" w:color="auto" w:fill="auto"/>
            <w:noWrap/>
            <w:vAlign w:val="bottom"/>
            <w:hideMark/>
          </w:tcPr>
          <w:p w14:paraId="23759AF2" w14:textId="77777777" w:rsidR="00DA5B00" w:rsidRPr="00DA5B00" w:rsidRDefault="00DA5B00" w:rsidP="00F56C85">
            <w:pPr>
              <w:jc w:val="righ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166.000</w:t>
            </w:r>
          </w:p>
        </w:tc>
        <w:tc>
          <w:tcPr>
            <w:tcW w:w="1418" w:type="dxa"/>
            <w:tcBorders>
              <w:top w:val="nil"/>
              <w:left w:val="nil"/>
              <w:bottom w:val="single" w:sz="4" w:space="0" w:color="auto"/>
              <w:right w:val="single" w:sz="4" w:space="0" w:color="auto"/>
            </w:tcBorders>
            <w:shd w:val="clear" w:color="auto" w:fill="auto"/>
            <w:noWrap/>
            <w:vAlign w:val="bottom"/>
            <w:hideMark/>
          </w:tcPr>
          <w:p w14:paraId="71C5ED0F" w14:textId="77777777" w:rsidR="00DA5B00" w:rsidRPr="00DA5B00" w:rsidRDefault="00DA5B00" w:rsidP="00F56C85">
            <w:pPr>
              <w:jc w:val="righ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0</w:t>
            </w:r>
          </w:p>
        </w:tc>
        <w:tc>
          <w:tcPr>
            <w:tcW w:w="1213" w:type="dxa"/>
            <w:tcBorders>
              <w:top w:val="nil"/>
              <w:left w:val="nil"/>
              <w:bottom w:val="single" w:sz="4" w:space="0" w:color="auto"/>
              <w:right w:val="single" w:sz="4" w:space="0" w:color="auto"/>
            </w:tcBorders>
            <w:shd w:val="clear" w:color="auto" w:fill="auto"/>
            <w:noWrap/>
            <w:vAlign w:val="bottom"/>
            <w:hideMark/>
          </w:tcPr>
          <w:p w14:paraId="51244CAA" w14:textId="77777777" w:rsidR="00DA5B00" w:rsidRPr="00DA5B00" w:rsidRDefault="00DA5B00" w:rsidP="00F56C85">
            <w:pPr>
              <w:jc w:val="righ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49.000</w:t>
            </w:r>
          </w:p>
        </w:tc>
        <w:tc>
          <w:tcPr>
            <w:tcW w:w="1134" w:type="dxa"/>
            <w:tcBorders>
              <w:top w:val="nil"/>
              <w:left w:val="nil"/>
              <w:bottom w:val="single" w:sz="4" w:space="0" w:color="auto"/>
              <w:right w:val="single" w:sz="4" w:space="0" w:color="auto"/>
            </w:tcBorders>
            <w:shd w:val="clear" w:color="auto" w:fill="auto"/>
            <w:noWrap/>
            <w:vAlign w:val="bottom"/>
            <w:hideMark/>
          </w:tcPr>
          <w:p w14:paraId="789DE51B" w14:textId="77777777" w:rsidR="00DA5B00" w:rsidRPr="00DA5B00" w:rsidRDefault="00DA5B00" w:rsidP="00F56C85">
            <w:pPr>
              <w:jc w:val="righ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226.000</w:t>
            </w:r>
          </w:p>
        </w:tc>
        <w:tc>
          <w:tcPr>
            <w:tcW w:w="1185" w:type="dxa"/>
            <w:tcBorders>
              <w:top w:val="nil"/>
              <w:left w:val="nil"/>
              <w:bottom w:val="single" w:sz="4" w:space="0" w:color="auto"/>
              <w:right w:val="single" w:sz="4" w:space="0" w:color="auto"/>
            </w:tcBorders>
            <w:shd w:val="clear" w:color="auto" w:fill="auto"/>
            <w:noWrap/>
            <w:vAlign w:val="bottom"/>
            <w:hideMark/>
          </w:tcPr>
          <w:p w14:paraId="5C6B245C" w14:textId="77777777" w:rsidR="00DA5B00" w:rsidRPr="00DA5B00" w:rsidRDefault="00DA5B00" w:rsidP="00F56C85">
            <w:pPr>
              <w:jc w:val="righ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91.500</w:t>
            </w:r>
          </w:p>
        </w:tc>
        <w:tc>
          <w:tcPr>
            <w:tcW w:w="1229" w:type="dxa"/>
            <w:tcBorders>
              <w:top w:val="nil"/>
              <w:left w:val="nil"/>
              <w:bottom w:val="single" w:sz="4" w:space="0" w:color="auto"/>
              <w:right w:val="single" w:sz="4" w:space="0" w:color="auto"/>
            </w:tcBorders>
            <w:shd w:val="clear" w:color="auto" w:fill="auto"/>
            <w:noWrap/>
            <w:vAlign w:val="bottom"/>
            <w:hideMark/>
          </w:tcPr>
          <w:p w14:paraId="155EB876" w14:textId="77777777" w:rsidR="00DA5B00" w:rsidRPr="00DA5B00" w:rsidRDefault="00DA5B00" w:rsidP="00F56C85">
            <w:pPr>
              <w:jc w:val="right"/>
              <w:rPr>
                <w:rFonts w:ascii="Calibri" w:eastAsia="Times New Roman" w:hAnsi="Calibri" w:cs="Times New Roman"/>
                <w:color w:val="000000"/>
                <w:szCs w:val="20"/>
                <w:lang w:val="es-CO" w:eastAsia="es-CO"/>
              </w:rPr>
            </w:pPr>
            <w:r w:rsidRPr="00DA5B00">
              <w:rPr>
                <w:rFonts w:ascii="Calibri" w:eastAsia="Times New Roman" w:hAnsi="Calibri" w:cs="Times New Roman"/>
                <w:color w:val="000000"/>
                <w:szCs w:val="20"/>
                <w:lang w:val="es-CO" w:eastAsia="es-CO"/>
              </w:rPr>
              <w:t>532.500</w:t>
            </w:r>
          </w:p>
        </w:tc>
      </w:tr>
    </w:tbl>
    <w:p w14:paraId="78E285BA" w14:textId="77777777" w:rsidR="00DA5B00" w:rsidRPr="004F2A59" w:rsidRDefault="00F56C85" w:rsidP="00F56C85">
      <w:pPr>
        <w:jc w:val="center"/>
        <w:rPr>
          <w:b/>
        </w:rPr>
      </w:pPr>
      <w:r w:rsidRPr="00A70316">
        <w:rPr>
          <w:b/>
        </w:rPr>
        <w:t>Fuente:</w:t>
      </w:r>
      <w:r>
        <w:t xml:space="preserve"> </w:t>
      </w:r>
      <w:sdt>
        <w:sdtPr>
          <w:rPr>
            <w:b/>
          </w:rPr>
          <w:id w:val="-606580483"/>
          <w:citation/>
        </w:sdtPr>
        <w:sdtContent>
          <w:r w:rsidRPr="004F2A59">
            <w:rPr>
              <w:b/>
            </w:rPr>
            <w:fldChar w:fldCharType="begin"/>
          </w:r>
          <w:r w:rsidRPr="004F2A59">
            <w:rPr>
              <w:b/>
              <w:lang w:val="es-CO"/>
            </w:rPr>
            <w:instrText xml:space="preserve"> CITATION Gob16 \l 9226 </w:instrText>
          </w:r>
          <w:r w:rsidRPr="004F2A59">
            <w:rPr>
              <w:b/>
            </w:rPr>
            <w:fldChar w:fldCharType="separate"/>
          </w:r>
          <w:r w:rsidRPr="004F2A59">
            <w:rPr>
              <w:b/>
              <w:noProof/>
              <w:lang w:val="es-CO"/>
            </w:rPr>
            <w:t>(Gobernación del Meta, 2016)</w:t>
          </w:r>
          <w:r w:rsidRPr="004F2A59">
            <w:rPr>
              <w:b/>
            </w:rPr>
            <w:fldChar w:fldCharType="end"/>
          </w:r>
        </w:sdtContent>
      </w:sdt>
    </w:p>
    <w:p w14:paraId="25312B3B" w14:textId="77777777" w:rsidR="00AE24CE" w:rsidRDefault="00AE24CE" w:rsidP="00F56C85">
      <w:pPr>
        <w:jc w:val="center"/>
      </w:pPr>
    </w:p>
    <w:p w14:paraId="6A54373F" w14:textId="77777777" w:rsidR="00AE24CE" w:rsidRDefault="0005245B" w:rsidP="0005245B">
      <w:r>
        <w:t>L</w:t>
      </w:r>
      <w:r w:rsidR="00AE24CE">
        <w:t xml:space="preserve">a actividad también comprende </w:t>
      </w:r>
      <w:r>
        <w:t xml:space="preserve">la producción de especies como cerdos, aves y </w:t>
      </w:r>
      <w:r w:rsidR="001140BC">
        <w:t>peces,</w:t>
      </w:r>
      <w:r>
        <w:t xml:space="preserve"> pero en menor medida, para lo cual no es posible determinar el grado de comercialización exacto por municipio.</w:t>
      </w:r>
    </w:p>
    <w:p w14:paraId="3BD84A4C" w14:textId="77777777" w:rsidR="00D675F7" w:rsidRPr="00B17107" w:rsidRDefault="00D675F7" w:rsidP="00D675F7"/>
    <w:p w14:paraId="73A71A5A" w14:textId="77777777" w:rsidR="003A0FB5" w:rsidRDefault="003A0FB5" w:rsidP="00A70316">
      <w:pPr>
        <w:pStyle w:val="Ttulo4"/>
        <w:rPr>
          <w:shd w:val="clear" w:color="auto" w:fill="FFFFFF"/>
        </w:rPr>
      </w:pPr>
      <w:bookmarkStart w:id="53" w:name="_Toc511887213"/>
      <w:r w:rsidRPr="00190E55">
        <w:rPr>
          <w:shd w:val="clear" w:color="auto" w:fill="FFFFFF"/>
        </w:rPr>
        <w:t>Condiciones Sociales</w:t>
      </w:r>
      <w:bookmarkEnd w:id="50"/>
      <w:bookmarkEnd w:id="53"/>
    </w:p>
    <w:p w14:paraId="6CAAD93E" w14:textId="77777777" w:rsidR="003A0FB5" w:rsidRPr="00EC7C2C" w:rsidRDefault="00EC7C2C" w:rsidP="00EC7C2C">
      <w:pPr>
        <w:spacing w:before="100" w:beforeAutospacing="1" w:after="100" w:afterAutospacing="1"/>
        <w:rPr>
          <w:rFonts w:cs="Arial"/>
          <w:color w:val="000000" w:themeColor="text1"/>
          <w:szCs w:val="20"/>
          <w:lang w:val="es-ES_tradnl" w:eastAsia="es-ES"/>
        </w:rPr>
      </w:pPr>
      <w:bookmarkStart w:id="54" w:name="_Hlk492285371"/>
      <w:r>
        <w:rPr>
          <w:rFonts w:cs="Arial"/>
          <w:color w:val="000000" w:themeColor="text1"/>
          <w:szCs w:val="20"/>
          <w:lang w:val="es-ES_tradnl" w:eastAsia="es-ES"/>
        </w:rPr>
        <w:t>El Departamento Administrativo Nacional de Estadística – DANE, refiere que</w:t>
      </w:r>
      <w:r w:rsidR="001140BC">
        <w:rPr>
          <w:rFonts w:cs="Arial"/>
          <w:color w:val="000000" w:themeColor="text1"/>
          <w:szCs w:val="20"/>
          <w:lang w:val="es-ES_tradnl" w:eastAsia="es-ES"/>
        </w:rPr>
        <w:t xml:space="preserve"> San Martin, San Carlos de Guaroa y Puerto López </w:t>
      </w:r>
      <w:r w:rsidR="00197CC1">
        <w:rPr>
          <w:rFonts w:cs="Arial"/>
          <w:color w:val="000000" w:themeColor="text1"/>
          <w:szCs w:val="20"/>
          <w:lang w:val="es-ES_tradnl" w:eastAsia="es-ES"/>
        </w:rPr>
        <w:t>corresponde</w:t>
      </w:r>
      <w:r w:rsidR="001140BC">
        <w:rPr>
          <w:rFonts w:cs="Arial"/>
          <w:color w:val="000000" w:themeColor="text1"/>
          <w:szCs w:val="20"/>
          <w:lang w:val="es-ES_tradnl" w:eastAsia="es-ES"/>
        </w:rPr>
        <w:t>n</w:t>
      </w:r>
      <w:r w:rsidR="00197CC1">
        <w:rPr>
          <w:rFonts w:cs="Arial"/>
          <w:color w:val="000000" w:themeColor="text1"/>
          <w:szCs w:val="20"/>
          <w:lang w:val="es-ES_tradnl" w:eastAsia="es-ES"/>
        </w:rPr>
        <w:t xml:space="preserve"> a </w:t>
      </w:r>
      <w:r w:rsidR="001140BC">
        <w:rPr>
          <w:rFonts w:cs="Arial"/>
          <w:color w:val="000000" w:themeColor="text1"/>
          <w:szCs w:val="20"/>
          <w:lang w:val="es-ES_tradnl" w:eastAsia="es-ES"/>
        </w:rPr>
        <w:t xml:space="preserve">la </w:t>
      </w:r>
      <w:r w:rsidR="00700596">
        <w:rPr>
          <w:rFonts w:cs="Arial"/>
          <w:color w:val="000000" w:themeColor="text1"/>
          <w:szCs w:val="20"/>
          <w:lang w:val="es-ES_tradnl" w:eastAsia="es-ES"/>
        </w:rPr>
        <w:t>categoría</w:t>
      </w:r>
      <w:r w:rsidR="00B5415A">
        <w:rPr>
          <w:rFonts w:cs="Arial"/>
          <w:color w:val="000000" w:themeColor="text1"/>
          <w:szCs w:val="20"/>
          <w:lang w:val="es-ES_tradnl" w:eastAsia="es-ES"/>
        </w:rPr>
        <w:t xml:space="preserve"> tipo C</w:t>
      </w:r>
      <w:r w:rsidR="001140BC">
        <w:rPr>
          <w:rFonts w:cs="Arial"/>
          <w:color w:val="000000" w:themeColor="text1"/>
          <w:szCs w:val="20"/>
          <w:lang w:val="es-ES_tradnl" w:eastAsia="es-ES"/>
        </w:rPr>
        <w:t xml:space="preserve"> y D</w:t>
      </w:r>
      <w:r w:rsidR="00B5415A">
        <w:rPr>
          <w:rFonts w:cs="Arial"/>
          <w:color w:val="000000" w:themeColor="text1"/>
          <w:szCs w:val="20"/>
          <w:lang w:val="es-ES_tradnl" w:eastAsia="es-ES"/>
        </w:rPr>
        <w:t xml:space="preserve"> o de </w:t>
      </w:r>
      <w:r w:rsidR="00197CC1">
        <w:rPr>
          <w:rFonts w:cs="Arial"/>
          <w:color w:val="000000" w:themeColor="text1"/>
          <w:szCs w:val="20"/>
          <w:lang w:val="es-ES_tradnl" w:eastAsia="es-ES"/>
        </w:rPr>
        <w:t>Entorno de Desarrollo Intermedio</w:t>
      </w:r>
      <w:r w:rsidR="00B5415A">
        <w:rPr>
          <w:rStyle w:val="Refdenotaalpie"/>
          <w:rFonts w:cs="Arial"/>
          <w:color w:val="000000" w:themeColor="text1"/>
          <w:szCs w:val="20"/>
          <w:lang w:val="es-ES_tradnl" w:eastAsia="es-ES"/>
        </w:rPr>
        <w:footnoteReference w:id="8"/>
      </w:r>
      <w:r w:rsidR="00B5415A">
        <w:rPr>
          <w:rFonts w:cs="Arial"/>
          <w:color w:val="000000" w:themeColor="text1"/>
          <w:szCs w:val="20"/>
          <w:lang w:val="es-ES_tradnl" w:eastAsia="es-ES"/>
        </w:rPr>
        <w:t xml:space="preserve">, por el </w:t>
      </w:r>
      <w:r w:rsidR="00700596">
        <w:rPr>
          <w:rFonts w:cs="Arial"/>
          <w:color w:val="000000" w:themeColor="text1"/>
          <w:szCs w:val="20"/>
          <w:lang w:val="es-ES_tradnl" w:eastAsia="es-ES"/>
        </w:rPr>
        <w:t>contrario,</w:t>
      </w:r>
      <w:r w:rsidR="001140BC">
        <w:rPr>
          <w:rFonts w:cs="Arial"/>
          <w:color w:val="000000" w:themeColor="text1"/>
          <w:szCs w:val="20"/>
          <w:lang w:val="es-ES_tradnl" w:eastAsia="es-ES"/>
        </w:rPr>
        <w:t xml:space="preserve"> Castilla la Nueva y Villavicencio</w:t>
      </w:r>
      <w:r w:rsidR="00700596">
        <w:rPr>
          <w:rFonts w:cs="Arial"/>
          <w:color w:val="000000" w:themeColor="text1"/>
          <w:szCs w:val="20"/>
          <w:lang w:val="es-ES_tradnl" w:eastAsia="es-ES"/>
        </w:rPr>
        <w:t xml:space="preserve"> </w:t>
      </w:r>
      <w:r w:rsidR="001140BC">
        <w:rPr>
          <w:rFonts w:cs="Arial"/>
          <w:color w:val="000000" w:themeColor="text1"/>
          <w:szCs w:val="20"/>
          <w:lang w:val="es-ES_tradnl" w:eastAsia="es-ES"/>
        </w:rPr>
        <w:t xml:space="preserve">se encuentran en la tipología B </w:t>
      </w:r>
      <w:r>
        <w:rPr>
          <w:rFonts w:cs="Arial"/>
          <w:color w:val="000000" w:themeColor="text1"/>
          <w:szCs w:val="20"/>
          <w:lang w:val="es-ES_tradnl" w:eastAsia="es-ES"/>
        </w:rPr>
        <w:t>o de Entorno de Desarrollo Robusto</w:t>
      </w:r>
      <w:r>
        <w:rPr>
          <w:rStyle w:val="Refdenotaalpie"/>
          <w:rFonts w:cs="Arial"/>
          <w:color w:val="000000" w:themeColor="text1"/>
          <w:szCs w:val="20"/>
          <w:lang w:val="es-ES_tradnl" w:eastAsia="es-ES"/>
        </w:rPr>
        <w:footnoteReference w:id="9"/>
      </w:r>
      <w:r>
        <w:rPr>
          <w:rFonts w:cs="Arial"/>
          <w:color w:val="000000" w:themeColor="text1"/>
          <w:szCs w:val="20"/>
          <w:lang w:val="es-ES_tradnl" w:eastAsia="es-ES"/>
        </w:rPr>
        <w:t xml:space="preserve">,  lo que se evidencia en la información presentada a continuación: </w:t>
      </w:r>
      <w:bookmarkEnd w:id="54"/>
    </w:p>
    <w:p w14:paraId="715D04C0" w14:textId="77777777" w:rsidR="003A0FB5" w:rsidRPr="00700596" w:rsidRDefault="003A0FB5" w:rsidP="00075996">
      <w:pPr>
        <w:pStyle w:val="Ttulo4"/>
        <w:numPr>
          <w:ilvl w:val="4"/>
          <w:numId w:val="2"/>
        </w:numPr>
      </w:pPr>
      <w:bookmarkStart w:id="55" w:name="_Toc489966694"/>
      <w:bookmarkStart w:id="56" w:name="_Toc511887214"/>
      <w:r w:rsidRPr="00700596">
        <w:t>Calidad de Vida –NBI</w:t>
      </w:r>
      <w:bookmarkEnd w:id="55"/>
      <w:bookmarkEnd w:id="56"/>
    </w:p>
    <w:p w14:paraId="188C22E1" w14:textId="77777777" w:rsidR="003A0FB5" w:rsidRPr="00190E55" w:rsidRDefault="003A0FB5" w:rsidP="003A0FB5">
      <w:pPr>
        <w:rPr>
          <w:rFonts w:cs="Arial"/>
          <w:szCs w:val="20"/>
          <w:lang w:eastAsia="es-CO"/>
        </w:rPr>
      </w:pPr>
    </w:p>
    <w:p w14:paraId="5322BF38" w14:textId="7D0D7CB5" w:rsidR="003A0FB5" w:rsidRDefault="003A0FB5" w:rsidP="003A0FB5">
      <w:pPr>
        <w:widowControl w:val="0"/>
        <w:autoSpaceDE w:val="0"/>
        <w:autoSpaceDN w:val="0"/>
        <w:adjustRightInd w:val="0"/>
        <w:spacing w:line="259" w:lineRule="auto"/>
        <w:rPr>
          <w:rFonts w:cs="Arial"/>
          <w:noProof/>
          <w:szCs w:val="20"/>
        </w:rPr>
      </w:pPr>
      <w:r w:rsidRPr="00190E55">
        <w:rPr>
          <w:rFonts w:cs="Arial"/>
          <w:noProof/>
          <w:szCs w:val="20"/>
        </w:rPr>
        <w:t xml:space="preserve">En la siguiente  </w:t>
      </w:r>
      <w:r w:rsidR="00AB33DC" w:rsidRPr="00AB33DC">
        <w:rPr>
          <w:rFonts w:cs="Arial"/>
          <w:b/>
          <w:noProof/>
          <w:szCs w:val="20"/>
        </w:rPr>
        <w:fldChar w:fldCharType="begin"/>
      </w:r>
      <w:r w:rsidR="00AB33DC" w:rsidRPr="00AB33DC">
        <w:rPr>
          <w:rFonts w:cs="Arial"/>
          <w:b/>
          <w:noProof/>
          <w:szCs w:val="20"/>
        </w:rPr>
        <w:instrText xml:space="preserve"> REF _Ref501447330 \h </w:instrText>
      </w:r>
      <w:r w:rsidR="00AB33DC">
        <w:rPr>
          <w:rFonts w:cs="Arial"/>
          <w:b/>
          <w:noProof/>
          <w:szCs w:val="20"/>
        </w:rPr>
        <w:instrText xml:space="preserve"> \* MERGEFORMAT </w:instrText>
      </w:r>
      <w:r w:rsidR="00AB33DC" w:rsidRPr="00AB33DC">
        <w:rPr>
          <w:rFonts w:cs="Arial"/>
          <w:b/>
          <w:noProof/>
          <w:szCs w:val="20"/>
        </w:rPr>
      </w:r>
      <w:r w:rsidR="00AB33DC" w:rsidRPr="00AB33DC">
        <w:rPr>
          <w:rFonts w:cs="Arial"/>
          <w:b/>
          <w:noProof/>
          <w:szCs w:val="20"/>
        </w:rPr>
        <w:fldChar w:fldCharType="separate"/>
      </w:r>
      <w:r w:rsidR="00BC6CB0" w:rsidRPr="00BC6CB0">
        <w:rPr>
          <w:b/>
          <w:color w:val="000000" w:themeColor="text1"/>
          <w:szCs w:val="20"/>
        </w:rPr>
        <w:t xml:space="preserve">Tabla </w:t>
      </w:r>
      <w:r w:rsidR="00BC6CB0" w:rsidRPr="00BC6CB0">
        <w:rPr>
          <w:b/>
          <w:noProof/>
          <w:color w:val="000000" w:themeColor="text1"/>
          <w:szCs w:val="20"/>
        </w:rPr>
        <w:t>5.11</w:t>
      </w:r>
      <w:r w:rsidR="00AB33DC" w:rsidRPr="00AB33DC">
        <w:rPr>
          <w:rFonts w:cs="Arial"/>
          <w:b/>
          <w:noProof/>
          <w:szCs w:val="20"/>
        </w:rPr>
        <w:fldChar w:fldCharType="end"/>
      </w:r>
      <w:r w:rsidRPr="00190E55">
        <w:rPr>
          <w:rFonts w:cs="Arial"/>
          <w:noProof/>
          <w:szCs w:val="20"/>
        </w:rPr>
        <w:t xml:space="preserve"> se muestran algunos datos generales de la zona que brindan información acerca de sus principales características sociales. Dichos indicadores tocan temas de población, extensión, pobreza, educación, entre otros, y del municipio  de acuerdo con las Fichas e Indicadores Territoriales del DNP del 2017 elaborados a partir de encuesta de hogares de 2016 y el Censo General del 2005 del DANE, fichas municipales del DANE entre otros. </w:t>
      </w:r>
    </w:p>
    <w:p w14:paraId="770EAAFF" w14:textId="77777777" w:rsidR="001660C1" w:rsidRDefault="001660C1" w:rsidP="003A0FB5">
      <w:pPr>
        <w:widowControl w:val="0"/>
        <w:autoSpaceDE w:val="0"/>
        <w:autoSpaceDN w:val="0"/>
        <w:adjustRightInd w:val="0"/>
        <w:spacing w:line="259" w:lineRule="auto"/>
        <w:rPr>
          <w:noProof/>
        </w:rPr>
      </w:pPr>
    </w:p>
    <w:p w14:paraId="08C2E8CF" w14:textId="6E7E4235" w:rsidR="003A0FB5" w:rsidRPr="00AB33DC" w:rsidRDefault="00AB33DC" w:rsidP="00AB33DC">
      <w:pPr>
        <w:pStyle w:val="Descripcin"/>
        <w:jc w:val="center"/>
        <w:rPr>
          <w:color w:val="000000" w:themeColor="text1"/>
          <w:sz w:val="20"/>
          <w:szCs w:val="20"/>
        </w:rPr>
      </w:pPr>
      <w:bookmarkStart w:id="57" w:name="_Ref501447330"/>
      <w:bookmarkStart w:id="58" w:name="_Toc475984073"/>
      <w:bookmarkStart w:id="59" w:name="_Toc511887298"/>
      <w:r w:rsidRPr="00AB33DC">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11</w:t>
      </w:r>
      <w:r w:rsidR="001A7DD5">
        <w:rPr>
          <w:color w:val="000000" w:themeColor="text1"/>
          <w:sz w:val="20"/>
          <w:szCs w:val="20"/>
        </w:rPr>
        <w:fldChar w:fldCharType="end"/>
      </w:r>
      <w:bookmarkEnd w:id="57"/>
      <w:r w:rsidRPr="00AB33DC">
        <w:rPr>
          <w:color w:val="000000" w:themeColor="text1"/>
          <w:sz w:val="20"/>
          <w:szCs w:val="20"/>
        </w:rPr>
        <w:t xml:space="preserve"> Cifras </w:t>
      </w:r>
      <w:r>
        <w:rPr>
          <w:color w:val="000000" w:themeColor="text1"/>
          <w:sz w:val="20"/>
          <w:szCs w:val="20"/>
        </w:rPr>
        <w:t>e</w:t>
      </w:r>
      <w:r w:rsidRPr="00AB33DC">
        <w:rPr>
          <w:color w:val="000000" w:themeColor="text1"/>
          <w:sz w:val="20"/>
          <w:szCs w:val="20"/>
        </w:rPr>
        <w:t xml:space="preserve"> </w:t>
      </w:r>
      <w:r>
        <w:rPr>
          <w:color w:val="000000" w:themeColor="text1"/>
          <w:sz w:val="20"/>
          <w:szCs w:val="20"/>
        </w:rPr>
        <w:t>i</w:t>
      </w:r>
      <w:r w:rsidRPr="00AB33DC">
        <w:rPr>
          <w:color w:val="000000" w:themeColor="text1"/>
          <w:sz w:val="20"/>
          <w:szCs w:val="20"/>
        </w:rPr>
        <w:t xml:space="preserve">ndicadores </w:t>
      </w:r>
      <w:r>
        <w:rPr>
          <w:color w:val="000000" w:themeColor="text1"/>
          <w:sz w:val="20"/>
          <w:szCs w:val="20"/>
        </w:rPr>
        <w:t>g</w:t>
      </w:r>
      <w:r w:rsidRPr="00AB33DC">
        <w:rPr>
          <w:color w:val="000000" w:themeColor="text1"/>
          <w:sz w:val="20"/>
          <w:szCs w:val="20"/>
        </w:rPr>
        <w:t xml:space="preserve">enerales </w:t>
      </w:r>
      <w:r>
        <w:rPr>
          <w:color w:val="000000" w:themeColor="text1"/>
          <w:sz w:val="20"/>
          <w:szCs w:val="20"/>
        </w:rPr>
        <w:t>d</w:t>
      </w:r>
      <w:r w:rsidRPr="00AB33DC">
        <w:rPr>
          <w:color w:val="000000" w:themeColor="text1"/>
          <w:sz w:val="20"/>
          <w:szCs w:val="20"/>
        </w:rPr>
        <w:t xml:space="preserve">e </w:t>
      </w:r>
      <w:bookmarkEnd w:id="58"/>
      <w:r>
        <w:rPr>
          <w:color w:val="000000" w:themeColor="text1"/>
          <w:sz w:val="20"/>
          <w:szCs w:val="20"/>
        </w:rPr>
        <w:t>l</w:t>
      </w:r>
      <w:r w:rsidRPr="00AB33DC">
        <w:rPr>
          <w:color w:val="000000" w:themeColor="text1"/>
          <w:sz w:val="20"/>
          <w:szCs w:val="20"/>
        </w:rPr>
        <w:t xml:space="preserve">a </w:t>
      </w:r>
      <w:r>
        <w:rPr>
          <w:color w:val="000000" w:themeColor="text1"/>
          <w:sz w:val="20"/>
          <w:szCs w:val="20"/>
        </w:rPr>
        <w:t>z</w:t>
      </w:r>
      <w:r w:rsidRPr="00AB33DC">
        <w:rPr>
          <w:color w:val="000000" w:themeColor="text1"/>
          <w:sz w:val="20"/>
          <w:szCs w:val="20"/>
        </w:rPr>
        <w:t xml:space="preserve">ona </w:t>
      </w:r>
      <w:r>
        <w:rPr>
          <w:color w:val="000000" w:themeColor="text1"/>
          <w:sz w:val="20"/>
          <w:szCs w:val="20"/>
        </w:rPr>
        <w:t>d</w:t>
      </w:r>
      <w:r w:rsidRPr="00AB33DC">
        <w:rPr>
          <w:color w:val="000000" w:themeColor="text1"/>
          <w:sz w:val="20"/>
          <w:szCs w:val="20"/>
        </w:rPr>
        <w:t xml:space="preserve">e </w:t>
      </w:r>
      <w:r>
        <w:rPr>
          <w:color w:val="000000" w:themeColor="text1"/>
          <w:sz w:val="20"/>
          <w:szCs w:val="20"/>
        </w:rPr>
        <w:t>i</w:t>
      </w:r>
      <w:r w:rsidRPr="00AB33DC">
        <w:rPr>
          <w:color w:val="000000" w:themeColor="text1"/>
          <w:sz w:val="20"/>
          <w:szCs w:val="20"/>
        </w:rPr>
        <w:t>nfluencia</w:t>
      </w:r>
      <w:bookmarkEnd w:id="59"/>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6"/>
        <w:gridCol w:w="1126"/>
        <w:gridCol w:w="1266"/>
        <w:gridCol w:w="1268"/>
        <w:gridCol w:w="1265"/>
        <w:gridCol w:w="1529"/>
      </w:tblGrid>
      <w:tr w:rsidR="00485A9E" w:rsidRPr="001B1E6A" w14:paraId="533322A7" w14:textId="77777777" w:rsidTr="00FD0115">
        <w:trPr>
          <w:tblHeader/>
          <w:jc w:val="center"/>
        </w:trPr>
        <w:tc>
          <w:tcPr>
            <w:tcW w:w="3227" w:type="dxa"/>
            <w:shd w:val="clear" w:color="auto" w:fill="E5B8B7" w:themeFill="accent2" w:themeFillTint="66"/>
          </w:tcPr>
          <w:p w14:paraId="3869FD87" w14:textId="77777777" w:rsidR="00485A9E" w:rsidRPr="00AB33DC" w:rsidRDefault="00AB33DC" w:rsidP="00B5415A">
            <w:pPr>
              <w:spacing w:line="264" w:lineRule="auto"/>
              <w:jc w:val="center"/>
              <w:rPr>
                <w:rFonts w:eastAsia="Times New Roman" w:cs="Arial"/>
                <w:color w:val="000000" w:themeColor="text1"/>
                <w:sz w:val="17"/>
                <w:szCs w:val="17"/>
                <w:lang w:eastAsia="es-ES"/>
              </w:rPr>
            </w:pPr>
            <w:r w:rsidRPr="00AB33DC">
              <w:rPr>
                <w:rFonts w:eastAsia="Times New Roman" w:cs="Arial"/>
                <w:b/>
                <w:color w:val="000000" w:themeColor="text1"/>
                <w:sz w:val="17"/>
                <w:szCs w:val="17"/>
                <w:lang w:eastAsia="es-ES"/>
              </w:rPr>
              <w:t>INDICADOR</w:t>
            </w:r>
          </w:p>
        </w:tc>
        <w:tc>
          <w:tcPr>
            <w:tcW w:w="1134" w:type="dxa"/>
            <w:shd w:val="clear" w:color="auto" w:fill="E5B8B7" w:themeFill="accent2" w:themeFillTint="66"/>
          </w:tcPr>
          <w:p w14:paraId="553003F3" w14:textId="77777777" w:rsidR="00485A9E" w:rsidRPr="00AB33DC" w:rsidRDefault="00AB33DC" w:rsidP="00B5415A">
            <w:pPr>
              <w:spacing w:line="264" w:lineRule="auto"/>
              <w:rPr>
                <w:rFonts w:eastAsia="Times New Roman" w:cs="Arial"/>
                <w:b/>
                <w:color w:val="000000" w:themeColor="text1"/>
                <w:sz w:val="17"/>
                <w:szCs w:val="17"/>
                <w:lang w:eastAsia="es-ES"/>
              </w:rPr>
            </w:pPr>
            <w:r w:rsidRPr="00AB33DC">
              <w:rPr>
                <w:rFonts w:eastAsia="Times New Roman" w:cs="Arial"/>
                <w:b/>
                <w:color w:val="000000" w:themeColor="text1"/>
                <w:sz w:val="17"/>
                <w:szCs w:val="17"/>
                <w:lang w:eastAsia="es-ES"/>
              </w:rPr>
              <w:t>SAN MARTIN</w:t>
            </w:r>
          </w:p>
        </w:tc>
        <w:tc>
          <w:tcPr>
            <w:tcW w:w="1276" w:type="dxa"/>
            <w:shd w:val="clear" w:color="auto" w:fill="E5B8B7" w:themeFill="accent2" w:themeFillTint="66"/>
          </w:tcPr>
          <w:p w14:paraId="2E146E4D" w14:textId="77777777" w:rsidR="00485A9E" w:rsidRPr="00AB33DC" w:rsidRDefault="00AB33DC" w:rsidP="00B5415A">
            <w:pPr>
              <w:spacing w:line="264" w:lineRule="auto"/>
              <w:rPr>
                <w:rFonts w:eastAsia="Times New Roman" w:cs="Arial"/>
                <w:b/>
                <w:color w:val="000000" w:themeColor="text1"/>
                <w:sz w:val="17"/>
                <w:szCs w:val="17"/>
                <w:lang w:eastAsia="es-ES"/>
              </w:rPr>
            </w:pPr>
            <w:r w:rsidRPr="00AB33DC">
              <w:rPr>
                <w:rFonts w:eastAsia="Times New Roman" w:cs="Arial"/>
                <w:b/>
                <w:color w:val="000000" w:themeColor="text1"/>
                <w:sz w:val="17"/>
                <w:szCs w:val="17"/>
                <w:lang w:eastAsia="es-ES"/>
              </w:rPr>
              <w:t>SAN CARLOS DE GUAROA</w:t>
            </w:r>
          </w:p>
        </w:tc>
        <w:tc>
          <w:tcPr>
            <w:tcW w:w="1275" w:type="dxa"/>
            <w:shd w:val="clear" w:color="auto" w:fill="E5B8B7" w:themeFill="accent2" w:themeFillTint="66"/>
          </w:tcPr>
          <w:p w14:paraId="60D83E76" w14:textId="77777777" w:rsidR="00485A9E" w:rsidRPr="00AB33DC" w:rsidRDefault="00AB33DC" w:rsidP="00B5415A">
            <w:pPr>
              <w:spacing w:line="264" w:lineRule="auto"/>
              <w:rPr>
                <w:rFonts w:eastAsia="Times New Roman" w:cs="Arial"/>
                <w:b/>
                <w:color w:val="000000" w:themeColor="text1"/>
                <w:sz w:val="17"/>
                <w:szCs w:val="17"/>
                <w:lang w:eastAsia="es-ES"/>
              </w:rPr>
            </w:pPr>
            <w:r w:rsidRPr="00AB33DC">
              <w:rPr>
                <w:rFonts w:eastAsia="Times New Roman" w:cs="Arial"/>
                <w:b/>
                <w:color w:val="000000" w:themeColor="text1"/>
                <w:sz w:val="17"/>
                <w:szCs w:val="17"/>
                <w:lang w:eastAsia="es-ES"/>
              </w:rPr>
              <w:t>CASTILLA LA NUEVA</w:t>
            </w:r>
          </w:p>
        </w:tc>
        <w:tc>
          <w:tcPr>
            <w:tcW w:w="1276" w:type="dxa"/>
            <w:shd w:val="clear" w:color="auto" w:fill="E5B8B7" w:themeFill="accent2" w:themeFillTint="66"/>
          </w:tcPr>
          <w:p w14:paraId="62E12170" w14:textId="77777777" w:rsidR="00485A9E" w:rsidRPr="00AB33DC" w:rsidRDefault="00AB33DC" w:rsidP="00B5415A">
            <w:pPr>
              <w:spacing w:line="264" w:lineRule="auto"/>
              <w:rPr>
                <w:rFonts w:eastAsia="Times New Roman" w:cs="Arial"/>
                <w:b/>
                <w:color w:val="000000" w:themeColor="text1"/>
                <w:sz w:val="17"/>
                <w:szCs w:val="17"/>
                <w:lang w:eastAsia="es-ES"/>
              </w:rPr>
            </w:pPr>
            <w:r w:rsidRPr="00AB33DC">
              <w:rPr>
                <w:rFonts w:eastAsia="Times New Roman" w:cs="Arial"/>
                <w:b/>
                <w:color w:val="000000" w:themeColor="text1"/>
                <w:sz w:val="17"/>
                <w:szCs w:val="17"/>
                <w:lang w:eastAsia="es-ES"/>
              </w:rPr>
              <w:t>PUERTO LÓPEZ</w:t>
            </w:r>
          </w:p>
        </w:tc>
        <w:tc>
          <w:tcPr>
            <w:tcW w:w="1432" w:type="dxa"/>
            <w:shd w:val="clear" w:color="auto" w:fill="E5B8B7" w:themeFill="accent2" w:themeFillTint="66"/>
          </w:tcPr>
          <w:p w14:paraId="71CCA717" w14:textId="77777777" w:rsidR="00485A9E" w:rsidRPr="00AB33DC" w:rsidRDefault="00AB33DC" w:rsidP="00B5415A">
            <w:pPr>
              <w:spacing w:line="264" w:lineRule="auto"/>
              <w:rPr>
                <w:rFonts w:eastAsia="Times New Roman" w:cs="Arial"/>
                <w:b/>
                <w:color w:val="000000" w:themeColor="text1"/>
                <w:sz w:val="17"/>
                <w:szCs w:val="17"/>
                <w:lang w:eastAsia="es-ES"/>
              </w:rPr>
            </w:pPr>
            <w:r w:rsidRPr="00AB33DC">
              <w:rPr>
                <w:rFonts w:eastAsia="Times New Roman" w:cs="Arial"/>
                <w:b/>
                <w:color w:val="000000" w:themeColor="text1"/>
                <w:sz w:val="17"/>
                <w:szCs w:val="17"/>
                <w:lang w:eastAsia="es-ES"/>
              </w:rPr>
              <w:t>VILLAVICENCIO</w:t>
            </w:r>
          </w:p>
        </w:tc>
      </w:tr>
      <w:tr w:rsidR="00485A9E" w:rsidRPr="001B1E6A" w14:paraId="1A4118CD" w14:textId="77777777" w:rsidTr="00485A9E">
        <w:trPr>
          <w:jc w:val="center"/>
        </w:trPr>
        <w:tc>
          <w:tcPr>
            <w:tcW w:w="3227" w:type="dxa"/>
          </w:tcPr>
          <w:p w14:paraId="6BC53FE6"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Tasa mortalidad infantil (2014)</w:t>
            </w:r>
          </w:p>
        </w:tc>
        <w:tc>
          <w:tcPr>
            <w:tcW w:w="1134" w:type="dxa"/>
          </w:tcPr>
          <w:p w14:paraId="09315597"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21.9</w:t>
            </w:r>
            <w:r w:rsidR="004D2EED">
              <w:rPr>
                <w:rFonts w:eastAsia="Times New Roman" w:cs="Arial"/>
                <w:color w:val="000000" w:themeColor="text1"/>
                <w:sz w:val="18"/>
                <w:szCs w:val="18"/>
                <w:lang w:eastAsia="es-ES"/>
              </w:rPr>
              <w:t>%</w:t>
            </w:r>
          </w:p>
        </w:tc>
        <w:tc>
          <w:tcPr>
            <w:tcW w:w="1276" w:type="dxa"/>
          </w:tcPr>
          <w:p w14:paraId="44AD3F39"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21.0</w:t>
            </w:r>
            <w:r w:rsidR="004D2EED">
              <w:rPr>
                <w:rFonts w:eastAsia="Times New Roman" w:cs="Arial"/>
                <w:color w:val="000000" w:themeColor="text1"/>
                <w:sz w:val="18"/>
                <w:szCs w:val="18"/>
                <w:lang w:eastAsia="es-ES"/>
              </w:rPr>
              <w:t>%</w:t>
            </w:r>
          </w:p>
        </w:tc>
        <w:tc>
          <w:tcPr>
            <w:tcW w:w="1275" w:type="dxa"/>
          </w:tcPr>
          <w:p w14:paraId="455F3E7B"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19.4</w:t>
            </w:r>
            <w:r w:rsidR="004D2EED">
              <w:rPr>
                <w:rFonts w:eastAsia="Times New Roman" w:cs="Arial"/>
                <w:color w:val="000000" w:themeColor="text1"/>
                <w:sz w:val="18"/>
                <w:szCs w:val="18"/>
                <w:lang w:eastAsia="es-ES"/>
              </w:rPr>
              <w:t>%</w:t>
            </w:r>
          </w:p>
        </w:tc>
        <w:tc>
          <w:tcPr>
            <w:tcW w:w="1276" w:type="dxa"/>
          </w:tcPr>
          <w:p w14:paraId="71ECC72D" w14:textId="77777777" w:rsidR="00485A9E" w:rsidRPr="001B1E6A" w:rsidRDefault="0066107D"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22.2</w:t>
            </w:r>
            <w:r w:rsidR="004D2EED">
              <w:rPr>
                <w:rFonts w:eastAsia="Times New Roman" w:cs="Arial"/>
                <w:color w:val="000000" w:themeColor="text1"/>
                <w:sz w:val="18"/>
                <w:szCs w:val="18"/>
                <w:lang w:eastAsia="es-ES"/>
              </w:rPr>
              <w:t>%</w:t>
            </w:r>
          </w:p>
        </w:tc>
        <w:tc>
          <w:tcPr>
            <w:tcW w:w="1432" w:type="dxa"/>
          </w:tcPr>
          <w:p w14:paraId="23A20907" w14:textId="77777777" w:rsidR="00485A9E" w:rsidRPr="001B1E6A" w:rsidRDefault="00540560"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18.7</w:t>
            </w:r>
            <w:r w:rsidR="004D2EED">
              <w:rPr>
                <w:rFonts w:eastAsia="Times New Roman" w:cs="Arial"/>
                <w:color w:val="000000" w:themeColor="text1"/>
                <w:sz w:val="18"/>
                <w:szCs w:val="18"/>
                <w:lang w:eastAsia="es-ES"/>
              </w:rPr>
              <w:t>%</w:t>
            </w:r>
          </w:p>
        </w:tc>
      </w:tr>
      <w:tr w:rsidR="00485A9E" w:rsidRPr="001B1E6A" w14:paraId="37C2DF68" w14:textId="77777777" w:rsidTr="00485A9E">
        <w:trPr>
          <w:jc w:val="center"/>
        </w:trPr>
        <w:tc>
          <w:tcPr>
            <w:tcW w:w="3227" w:type="dxa"/>
          </w:tcPr>
          <w:p w14:paraId="4E614058"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Cobertura neta educación media (%,2015)</w:t>
            </w:r>
          </w:p>
        </w:tc>
        <w:tc>
          <w:tcPr>
            <w:tcW w:w="1134" w:type="dxa"/>
          </w:tcPr>
          <w:p w14:paraId="03EE61F0"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53.3%</w:t>
            </w:r>
          </w:p>
        </w:tc>
        <w:tc>
          <w:tcPr>
            <w:tcW w:w="1276" w:type="dxa"/>
          </w:tcPr>
          <w:p w14:paraId="6B2FF23A"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37.5%</w:t>
            </w:r>
          </w:p>
        </w:tc>
        <w:tc>
          <w:tcPr>
            <w:tcW w:w="1275" w:type="dxa"/>
          </w:tcPr>
          <w:p w14:paraId="296C8432"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61.3%</w:t>
            </w:r>
          </w:p>
        </w:tc>
        <w:tc>
          <w:tcPr>
            <w:tcW w:w="1276" w:type="dxa"/>
          </w:tcPr>
          <w:p w14:paraId="43184602" w14:textId="77777777" w:rsidR="00485A9E" w:rsidRPr="001B1E6A" w:rsidRDefault="0066107D"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38.8</w:t>
            </w:r>
            <w:r w:rsidR="00485A9E" w:rsidRPr="001B1E6A">
              <w:rPr>
                <w:rFonts w:eastAsia="Times New Roman" w:cs="Arial"/>
                <w:color w:val="000000" w:themeColor="text1"/>
                <w:sz w:val="18"/>
                <w:szCs w:val="18"/>
                <w:lang w:eastAsia="es-ES"/>
              </w:rPr>
              <w:t>%</w:t>
            </w:r>
          </w:p>
        </w:tc>
        <w:tc>
          <w:tcPr>
            <w:tcW w:w="1432" w:type="dxa"/>
          </w:tcPr>
          <w:p w14:paraId="15429E62" w14:textId="77777777" w:rsidR="00485A9E" w:rsidRPr="001B1E6A" w:rsidRDefault="00540560"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47.2%</w:t>
            </w:r>
          </w:p>
        </w:tc>
      </w:tr>
      <w:tr w:rsidR="00485A9E" w:rsidRPr="001B1E6A" w14:paraId="27372322" w14:textId="77777777" w:rsidTr="00485A9E">
        <w:trPr>
          <w:jc w:val="center"/>
        </w:trPr>
        <w:tc>
          <w:tcPr>
            <w:tcW w:w="3227" w:type="dxa"/>
          </w:tcPr>
          <w:p w14:paraId="4A016F66"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lastRenderedPageBreak/>
              <w:t>Tasa de analfabetismo (mayores de 15 años)-2005</w:t>
            </w:r>
          </w:p>
        </w:tc>
        <w:tc>
          <w:tcPr>
            <w:tcW w:w="1134" w:type="dxa"/>
          </w:tcPr>
          <w:p w14:paraId="341B74FF" w14:textId="77777777" w:rsidR="00485A9E" w:rsidRPr="001B1E6A" w:rsidRDefault="00485A9E" w:rsidP="00B5415A">
            <w:pPr>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12.3%</w:t>
            </w:r>
          </w:p>
        </w:tc>
        <w:tc>
          <w:tcPr>
            <w:tcW w:w="1276" w:type="dxa"/>
          </w:tcPr>
          <w:p w14:paraId="1C64256B" w14:textId="77777777" w:rsidR="00485A9E" w:rsidRPr="001B1E6A" w:rsidRDefault="00485A9E" w:rsidP="00B5415A">
            <w:pPr>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10.2%</w:t>
            </w:r>
          </w:p>
        </w:tc>
        <w:tc>
          <w:tcPr>
            <w:tcW w:w="1275" w:type="dxa"/>
          </w:tcPr>
          <w:p w14:paraId="48FC37FD" w14:textId="77777777" w:rsidR="00485A9E" w:rsidRPr="001B1E6A" w:rsidRDefault="00485A9E" w:rsidP="00B5415A">
            <w:pPr>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9.0%</w:t>
            </w:r>
          </w:p>
        </w:tc>
        <w:tc>
          <w:tcPr>
            <w:tcW w:w="1276" w:type="dxa"/>
          </w:tcPr>
          <w:p w14:paraId="0EFCAEA5" w14:textId="77777777" w:rsidR="00485A9E" w:rsidRPr="001B1E6A" w:rsidRDefault="0066107D" w:rsidP="00B5415A">
            <w:pPr>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11.7</w:t>
            </w:r>
            <w:r w:rsidR="00485A9E" w:rsidRPr="001B1E6A">
              <w:rPr>
                <w:rFonts w:eastAsia="Times New Roman" w:cs="Arial"/>
                <w:color w:val="000000" w:themeColor="text1"/>
                <w:sz w:val="18"/>
                <w:szCs w:val="18"/>
                <w:lang w:eastAsia="es-ES"/>
              </w:rPr>
              <w:t>%</w:t>
            </w:r>
          </w:p>
        </w:tc>
        <w:tc>
          <w:tcPr>
            <w:tcW w:w="1432" w:type="dxa"/>
          </w:tcPr>
          <w:p w14:paraId="0EC4993B" w14:textId="77777777" w:rsidR="00485A9E" w:rsidRPr="001B1E6A" w:rsidRDefault="00540560" w:rsidP="00B5415A">
            <w:pPr>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4.6%</w:t>
            </w:r>
          </w:p>
        </w:tc>
      </w:tr>
      <w:tr w:rsidR="00485A9E" w:rsidRPr="001B1E6A" w14:paraId="50EB48A0" w14:textId="77777777" w:rsidTr="00485A9E">
        <w:trPr>
          <w:trHeight w:val="278"/>
          <w:jc w:val="center"/>
        </w:trPr>
        <w:tc>
          <w:tcPr>
            <w:tcW w:w="3227" w:type="dxa"/>
          </w:tcPr>
          <w:p w14:paraId="094B99C2"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Pobreza (2005)</w:t>
            </w:r>
          </w:p>
        </w:tc>
        <w:tc>
          <w:tcPr>
            <w:tcW w:w="1134" w:type="dxa"/>
          </w:tcPr>
          <w:p w14:paraId="3456691D"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NBI:  27.0%</w:t>
            </w:r>
          </w:p>
        </w:tc>
        <w:tc>
          <w:tcPr>
            <w:tcW w:w="1276" w:type="dxa"/>
          </w:tcPr>
          <w:p w14:paraId="720B5BDE"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NBI: 39.0%</w:t>
            </w:r>
          </w:p>
        </w:tc>
        <w:tc>
          <w:tcPr>
            <w:tcW w:w="1275" w:type="dxa"/>
          </w:tcPr>
          <w:p w14:paraId="38D047CA"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NBI:  23.4%</w:t>
            </w:r>
          </w:p>
        </w:tc>
        <w:tc>
          <w:tcPr>
            <w:tcW w:w="1276" w:type="dxa"/>
          </w:tcPr>
          <w:p w14:paraId="295ED8D7" w14:textId="77777777" w:rsidR="0066107D"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NBI:</w:t>
            </w:r>
          </w:p>
          <w:p w14:paraId="36B17C62" w14:textId="77777777" w:rsidR="00485A9E" w:rsidRPr="001B1E6A" w:rsidRDefault="0066107D"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32.8</w:t>
            </w:r>
            <w:r w:rsidR="00485A9E" w:rsidRPr="001B1E6A">
              <w:rPr>
                <w:rFonts w:eastAsia="Times New Roman" w:cs="Arial"/>
                <w:color w:val="000000" w:themeColor="text1"/>
                <w:sz w:val="18"/>
                <w:szCs w:val="18"/>
                <w:lang w:eastAsia="es-ES"/>
              </w:rPr>
              <w:t>%</w:t>
            </w:r>
          </w:p>
        </w:tc>
        <w:tc>
          <w:tcPr>
            <w:tcW w:w="1432" w:type="dxa"/>
          </w:tcPr>
          <w:p w14:paraId="51FD91FE" w14:textId="77777777" w:rsidR="00540560" w:rsidRPr="001B1E6A" w:rsidRDefault="00540560" w:rsidP="00540560">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NBI:</w:t>
            </w:r>
          </w:p>
          <w:p w14:paraId="07D6A7AD" w14:textId="77777777" w:rsidR="00485A9E" w:rsidRPr="001B1E6A" w:rsidRDefault="00540560" w:rsidP="00540560">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17.1%</w:t>
            </w:r>
          </w:p>
        </w:tc>
      </w:tr>
      <w:tr w:rsidR="00485A9E" w:rsidRPr="001B1E6A" w14:paraId="06687E5B" w14:textId="77777777" w:rsidTr="00485A9E">
        <w:trPr>
          <w:jc w:val="center"/>
        </w:trPr>
        <w:tc>
          <w:tcPr>
            <w:tcW w:w="3227" w:type="dxa"/>
          </w:tcPr>
          <w:p w14:paraId="6D4E057A"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Cobertura total acueducto (2005)</w:t>
            </w:r>
          </w:p>
        </w:tc>
        <w:tc>
          <w:tcPr>
            <w:tcW w:w="1134" w:type="dxa"/>
          </w:tcPr>
          <w:p w14:paraId="653513FA"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86.1%</w:t>
            </w:r>
          </w:p>
        </w:tc>
        <w:tc>
          <w:tcPr>
            <w:tcW w:w="1276" w:type="dxa"/>
          </w:tcPr>
          <w:p w14:paraId="404C44FF"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81.4%</w:t>
            </w:r>
          </w:p>
        </w:tc>
        <w:tc>
          <w:tcPr>
            <w:tcW w:w="1275" w:type="dxa"/>
          </w:tcPr>
          <w:p w14:paraId="48FFC90C"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87.0%</w:t>
            </w:r>
          </w:p>
        </w:tc>
        <w:tc>
          <w:tcPr>
            <w:tcW w:w="1276" w:type="dxa"/>
          </w:tcPr>
          <w:p w14:paraId="17D0A61B" w14:textId="77777777" w:rsidR="00485A9E" w:rsidRPr="001B1E6A" w:rsidRDefault="0066107D"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81.4</w:t>
            </w:r>
            <w:r w:rsidR="00485A9E" w:rsidRPr="001B1E6A">
              <w:rPr>
                <w:rFonts w:eastAsia="Times New Roman" w:cs="Arial"/>
                <w:color w:val="000000" w:themeColor="text1"/>
                <w:sz w:val="18"/>
                <w:szCs w:val="18"/>
                <w:lang w:eastAsia="es-ES"/>
              </w:rPr>
              <w:t>%</w:t>
            </w:r>
          </w:p>
        </w:tc>
        <w:tc>
          <w:tcPr>
            <w:tcW w:w="1432" w:type="dxa"/>
          </w:tcPr>
          <w:p w14:paraId="3A811DFE" w14:textId="77777777" w:rsidR="00485A9E" w:rsidRPr="001B1E6A" w:rsidRDefault="00540560"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89.6%</w:t>
            </w:r>
          </w:p>
        </w:tc>
      </w:tr>
      <w:tr w:rsidR="00485A9E" w:rsidRPr="001B1E6A" w14:paraId="515A9B90" w14:textId="77777777" w:rsidTr="00485A9E">
        <w:trPr>
          <w:jc w:val="center"/>
        </w:trPr>
        <w:tc>
          <w:tcPr>
            <w:tcW w:w="3227" w:type="dxa"/>
          </w:tcPr>
          <w:p w14:paraId="71C41DCE"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Déficit cualitativo de vivienda (2005)</w:t>
            </w:r>
          </w:p>
        </w:tc>
        <w:tc>
          <w:tcPr>
            <w:tcW w:w="1134" w:type="dxa"/>
          </w:tcPr>
          <w:p w14:paraId="0BB8633F"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18.6%</w:t>
            </w:r>
          </w:p>
        </w:tc>
        <w:tc>
          <w:tcPr>
            <w:tcW w:w="1276" w:type="dxa"/>
          </w:tcPr>
          <w:p w14:paraId="3BC421A8"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23.1%</w:t>
            </w:r>
          </w:p>
        </w:tc>
        <w:tc>
          <w:tcPr>
            <w:tcW w:w="1275" w:type="dxa"/>
          </w:tcPr>
          <w:p w14:paraId="6E4C0597"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9.7%</w:t>
            </w:r>
          </w:p>
        </w:tc>
        <w:tc>
          <w:tcPr>
            <w:tcW w:w="1276" w:type="dxa"/>
          </w:tcPr>
          <w:p w14:paraId="757F70B5" w14:textId="77777777" w:rsidR="00485A9E" w:rsidRPr="001B1E6A" w:rsidRDefault="0066107D"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24.5</w:t>
            </w:r>
            <w:r w:rsidR="00485A9E" w:rsidRPr="001B1E6A">
              <w:rPr>
                <w:rFonts w:eastAsia="Times New Roman" w:cs="Arial"/>
                <w:color w:val="000000" w:themeColor="text1"/>
                <w:sz w:val="18"/>
                <w:szCs w:val="18"/>
                <w:lang w:eastAsia="es-ES"/>
              </w:rPr>
              <w:t xml:space="preserve"> %</w:t>
            </w:r>
          </w:p>
        </w:tc>
        <w:tc>
          <w:tcPr>
            <w:tcW w:w="1432" w:type="dxa"/>
          </w:tcPr>
          <w:p w14:paraId="3513BD86" w14:textId="77777777" w:rsidR="00485A9E" w:rsidRPr="001B1E6A" w:rsidRDefault="00540560"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14.0%</w:t>
            </w:r>
          </w:p>
        </w:tc>
      </w:tr>
      <w:tr w:rsidR="00485A9E" w:rsidRPr="001B1E6A" w14:paraId="6687C091" w14:textId="77777777" w:rsidTr="00485A9E">
        <w:trPr>
          <w:jc w:val="center"/>
        </w:trPr>
        <w:tc>
          <w:tcPr>
            <w:tcW w:w="3227" w:type="dxa"/>
          </w:tcPr>
          <w:p w14:paraId="1C0ED402"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Déficit cuantitativo de vivienda (2005)</w:t>
            </w:r>
          </w:p>
        </w:tc>
        <w:tc>
          <w:tcPr>
            <w:tcW w:w="1134" w:type="dxa"/>
          </w:tcPr>
          <w:p w14:paraId="7FE80B64"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17.2%</w:t>
            </w:r>
          </w:p>
        </w:tc>
        <w:tc>
          <w:tcPr>
            <w:tcW w:w="1276" w:type="dxa"/>
          </w:tcPr>
          <w:p w14:paraId="040A0427"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19.2%</w:t>
            </w:r>
          </w:p>
        </w:tc>
        <w:tc>
          <w:tcPr>
            <w:tcW w:w="1275" w:type="dxa"/>
          </w:tcPr>
          <w:p w14:paraId="0F4DF35C" w14:textId="77777777" w:rsidR="00485A9E" w:rsidRPr="001B1E6A" w:rsidRDefault="00485A9E"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15.4%</w:t>
            </w:r>
          </w:p>
        </w:tc>
        <w:tc>
          <w:tcPr>
            <w:tcW w:w="1276" w:type="dxa"/>
          </w:tcPr>
          <w:p w14:paraId="3C7DC3D3" w14:textId="77777777" w:rsidR="00485A9E" w:rsidRPr="001B1E6A" w:rsidRDefault="0066107D"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10.9</w:t>
            </w:r>
            <w:r w:rsidR="00485A9E" w:rsidRPr="001B1E6A">
              <w:rPr>
                <w:rFonts w:eastAsia="Times New Roman" w:cs="Arial"/>
                <w:color w:val="000000" w:themeColor="text1"/>
                <w:sz w:val="18"/>
                <w:szCs w:val="18"/>
                <w:lang w:eastAsia="es-ES"/>
              </w:rPr>
              <w:t>%</w:t>
            </w:r>
          </w:p>
        </w:tc>
        <w:tc>
          <w:tcPr>
            <w:tcW w:w="1432" w:type="dxa"/>
          </w:tcPr>
          <w:p w14:paraId="3FCE405B" w14:textId="77777777" w:rsidR="00485A9E" w:rsidRPr="001B1E6A" w:rsidRDefault="00540560" w:rsidP="00B5415A">
            <w:pPr>
              <w:spacing w:line="264" w:lineRule="auto"/>
              <w:rPr>
                <w:rFonts w:eastAsia="Times New Roman" w:cs="Arial"/>
                <w:color w:val="000000" w:themeColor="text1"/>
                <w:sz w:val="18"/>
                <w:szCs w:val="18"/>
                <w:lang w:eastAsia="es-ES"/>
              </w:rPr>
            </w:pPr>
            <w:r w:rsidRPr="001B1E6A">
              <w:rPr>
                <w:rFonts w:eastAsia="Times New Roman" w:cs="Arial"/>
                <w:color w:val="000000" w:themeColor="text1"/>
                <w:sz w:val="18"/>
                <w:szCs w:val="18"/>
                <w:lang w:eastAsia="es-ES"/>
              </w:rPr>
              <w:t>13.0%</w:t>
            </w:r>
          </w:p>
        </w:tc>
      </w:tr>
    </w:tbl>
    <w:p w14:paraId="00F36EE5" w14:textId="77777777" w:rsidR="003A0FB5" w:rsidRPr="00AB33DC" w:rsidRDefault="003A0FB5" w:rsidP="00540560">
      <w:pPr>
        <w:pStyle w:val="NormalWeb"/>
        <w:spacing w:before="0" w:beforeAutospacing="0" w:after="0" w:afterAutospacing="0"/>
        <w:jc w:val="center"/>
        <w:rPr>
          <w:rFonts w:ascii="Arial" w:eastAsiaTheme="minorHAnsi" w:hAnsi="Arial" w:cs="Arial"/>
          <w:b/>
          <w:sz w:val="20"/>
          <w:szCs w:val="20"/>
          <w:lang w:eastAsia="es-ES_tradnl"/>
        </w:rPr>
      </w:pPr>
      <w:r w:rsidRPr="00AB33DC">
        <w:rPr>
          <w:rFonts w:ascii="Arial" w:eastAsiaTheme="minorHAnsi" w:hAnsi="Arial" w:cs="Arial"/>
          <w:b/>
          <w:sz w:val="20"/>
          <w:szCs w:val="20"/>
          <w:lang w:eastAsia="es-ES_tradnl"/>
        </w:rPr>
        <w:t xml:space="preserve">Fuente: </w:t>
      </w:r>
      <w:sdt>
        <w:sdtPr>
          <w:rPr>
            <w:rFonts w:ascii="Arial" w:eastAsiaTheme="minorHAnsi" w:hAnsi="Arial" w:cs="Arial"/>
            <w:b/>
            <w:sz w:val="20"/>
            <w:szCs w:val="20"/>
            <w:lang w:eastAsia="es-ES_tradnl"/>
          </w:rPr>
          <w:id w:val="2092494549"/>
          <w:citation/>
        </w:sdtPr>
        <w:sdtContent>
          <w:r w:rsidRPr="00AB33DC">
            <w:rPr>
              <w:rFonts w:ascii="Arial" w:eastAsiaTheme="minorHAnsi" w:hAnsi="Arial" w:cs="Arial"/>
              <w:b/>
              <w:sz w:val="20"/>
              <w:szCs w:val="20"/>
              <w:lang w:eastAsia="es-ES_tradnl"/>
            </w:rPr>
            <w:fldChar w:fldCharType="begin"/>
          </w:r>
          <w:r w:rsidRPr="00AB33DC">
            <w:rPr>
              <w:rFonts w:ascii="Arial" w:eastAsiaTheme="minorHAnsi" w:hAnsi="Arial" w:cs="Arial"/>
              <w:b/>
              <w:sz w:val="20"/>
              <w:szCs w:val="20"/>
              <w:lang w:eastAsia="es-ES_tradnl"/>
            </w:rPr>
            <w:instrText xml:space="preserve"> CITATION DNP16 \l 1034 </w:instrText>
          </w:r>
          <w:r w:rsidRPr="00AB33DC">
            <w:rPr>
              <w:rFonts w:ascii="Arial" w:eastAsiaTheme="minorHAnsi" w:hAnsi="Arial" w:cs="Arial"/>
              <w:b/>
              <w:sz w:val="20"/>
              <w:szCs w:val="20"/>
              <w:lang w:eastAsia="es-ES_tradnl"/>
            </w:rPr>
            <w:fldChar w:fldCharType="separate"/>
          </w:r>
          <w:r w:rsidRPr="00AB33DC">
            <w:rPr>
              <w:rFonts w:ascii="Arial" w:eastAsiaTheme="minorHAnsi" w:hAnsi="Arial" w:cs="Arial"/>
              <w:b/>
              <w:noProof/>
              <w:sz w:val="20"/>
              <w:szCs w:val="20"/>
              <w:lang w:eastAsia="es-ES_tradnl"/>
            </w:rPr>
            <w:t>(DNP, 2016)</w:t>
          </w:r>
          <w:r w:rsidRPr="00AB33DC">
            <w:rPr>
              <w:rFonts w:ascii="Arial" w:eastAsiaTheme="minorHAnsi" w:hAnsi="Arial" w:cs="Arial"/>
              <w:b/>
              <w:sz w:val="20"/>
              <w:szCs w:val="20"/>
              <w:lang w:eastAsia="es-ES_tradnl"/>
            </w:rPr>
            <w:fldChar w:fldCharType="end"/>
          </w:r>
        </w:sdtContent>
      </w:sdt>
      <w:sdt>
        <w:sdtPr>
          <w:rPr>
            <w:rFonts w:ascii="Arial" w:eastAsiaTheme="minorHAnsi" w:hAnsi="Arial" w:cs="Arial"/>
            <w:b/>
            <w:sz w:val="20"/>
            <w:szCs w:val="20"/>
            <w:lang w:eastAsia="es-ES_tradnl"/>
          </w:rPr>
          <w:id w:val="17437811"/>
          <w:citation/>
        </w:sdtPr>
        <w:sdtContent>
          <w:r w:rsidRPr="00AB33DC">
            <w:rPr>
              <w:rFonts w:ascii="Arial" w:eastAsiaTheme="minorHAnsi" w:hAnsi="Arial" w:cs="Arial"/>
              <w:b/>
              <w:sz w:val="20"/>
              <w:szCs w:val="20"/>
              <w:lang w:eastAsia="es-ES_tradnl"/>
            </w:rPr>
            <w:fldChar w:fldCharType="begin"/>
          </w:r>
          <w:r w:rsidRPr="00AB33DC">
            <w:rPr>
              <w:rFonts w:ascii="Arial" w:eastAsiaTheme="minorHAnsi" w:hAnsi="Arial" w:cs="Arial"/>
              <w:b/>
              <w:sz w:val="20"/>
              <w:szCs w:val="20"/>
              <w:lang w:eastAsia="es-ES_tradnl"/>
            </w:rPr>
            <w:instrText xml:space="preserve"> CITATION MarcadorDePosición4 \l 1034 </w:instrText>
          </w:r>
          <w:r w:rsidRPr="00AB33DC">
            <w:rPr>
              <w:rFonts w:ascii="Arial" w:eastAsiaTheme="minorHAnsi" w:hAnsi="Arial" w:cs="Arial"/>
              <w:b/>
              <w:sz w:val="20"/>
              <w:szCs w:val="20"/>
              <w:lang w:eastAsia="es-ES_tradnl"/>
            </w:rPr>
            <w:fldChar w:fldCharType="separate"/>
          </w:r>
          <w:r w:rsidRPr="00AB33DC">
            <w:rPr>
              <w:rFonts w:ascii="Arial" w:eastAsiaTheme="minorHAnsi" w:hAnsi="Arial" w:cs="Arial"/>
              <w:b/>
              <w:noProof/>
              <w:sz w:val="20"/>
              <w:szCs w:val="20"/>
              <w:lang w:eastAsia="es-ES_tradnl"/>
            </w:rPr>
            <w:t xml:space="preserve"> (DANE, 2005)</w:t>
          </w:r>
          <w:r w:rsidRPr="00AB33DC">
            <w:rPr>
              <w:rFonts w:ascii="Arial" w:eastAsiaTheme="minorHAnsi" w:hAnsi="Arial" w:cs="Arial"/>
              <w:b/>
              <w:sz w:val="20"/>
              <w:szCs w:val="20"/>
              <w:lang w:eastAsia="es-ES_tradnl"/>
            </w:rPr>
            <w:fldChar w:fldCharType="end"/>
          </w:r>
        </w:sdtContent>
      </w:sdt>
    </w:p>
    <w:p w14:paraId="15F1F01B" w14:textId="77777777" w:rsidR="00540560" w:rsidRDefault="00540560" w:rsidP="00540560">
      <w:pPr>
        <w:pStyle w:val="NormalWeb"/>
        <w:spacing w:before="0" w:beforeAutospacing="0" w:after="0" w:afterAutospacing="0"/>
        <w:jc w:val="center"/>
        <w:rPr>
          <w:rFonts w:ascii="Arial" w:eastAsiaTheme="minorHAnsi" w:hAnsi="Arial" w:cs="Arial"/>
          <w:sz w:val="20"/>
          <w:szCs w:val="20"/>
          <w:lang w:eastAsia="es-ES_tradnl"/>
        </w:rPr>
      </w:pPr>
    </w:p>
    <w:p w14:paraId="7D94F607" w14:textId="77777777" w:rsidR="003A0FB5" w:rsidRDefault="00974744" w:rsidP="0082538C">
      <w:pPr>
        <w:rPr>
          <w:rFonts w:cs="Arial"/>
          <w:szCs w:val="20"/>
          <w:lang w:eastAsia="es-ES_tradnl"/>
        </w:rPr>
      </w:pPr>
      <w:r w:rsidRPr="00190E55">
        <w:rPr>
          <w:rFonts w:cs="Arial"/>
          <w:szCs w:val="20"/>
          <w:lang w:eastAsia="es-ES_tradnl"/>
        </w:rPr>
        <w:t>De acuerdo con</w:t>
      </w:r>
      <w:r w:rsidR="003A0FB5" w:rsidRPr="00190E55">
        <w:rPr>
          <w:rFonts w:cs="Arial"/>
          <w:szCs w:val="20"/>
          <w:lang w:eastAsia="es-ES_tradnl"/>
        </w:rPr>
        <w:t xml:space="preserve"> la tabla </w:t>
      </w:r>
      <w:r w:rsidR="00E73556">
        <w:rPr>
          <w:rFonts w:cs="Arial"/>
          <w:szCs w:val="20"/>
          <w:lang w:eastAsia="es-ES_tradnl"/>
        </w:rPr>
        <w:t>promedio d</w:t>
      </w:r>
      <w:r w:rsidR="003A0FB5" w:rsidRPr="00190E55">
        <w:rPr>
          <w:rFonts w:cs="Arial"/>
          <w:szCs w:val="20"/>
          <w:lang w:eastAsia="es-ES_tradnl"/>
        </w:rPr>
        <w:t>el índice de ne</w:t>
      </w:r>
      <w:r w:rsidR="00E73556">
        <w:rPr>
          <w:rFonts w:cs="Arial"/>
          <w:szCs w:val="20"/>
          <w:lang w:eastAsia="es-ES_tradnl"/>
        </w:rPr>
        <w:t xml:space="preserve">cesidades básicas   insatisfechas del área de influencia </w:t>
      </w:r>
      <w:r w:rsidR="000E6EC4">
        <w:rPr>
          <w:rFonts w:cs="Arial"/>
          <w:szCs w:val="20"/>
          <w:lang w:eastAsia="es-ES_tradnl"/>
        </w:rPr>
        <w:t>corresponde</w:t>
      </w:r>
      <w:r w:rsidR="00E73556">
        <w:rPr>
          <w:rFonts w:cs="Arial"/>
          <w:szCs w:val="20"/>
          <w:lang w:eastAsia="es-ES_tradnl"/>
        </w:rPr>
        <w:t xml:space="preserve"> al</w:t>
      </w:r>
      <w:r w:rsidR="00540560">
        <w:rPr>
          <w:rFonts w:cs="Arial"/>
          <w:szCs w:val="20"/>
          <w:lang w:eastAsia="es-ES_tradnl"/>
        </w:rPr>
        <w:t xml:space="preserve"> 28</w:t>
      </w:r>
      <w:r w:rsidR="00223CD7">
        <w:rPr>
          <w:rFonts w:cs="Arial"/>
          <w:szCs w:val="20"/>
          <w:lang w:eastAsia="es-ES_tradnl"/>
        </w:rPr>
        <w:t>%</w:t>
      </w:r>
      <w:r w:rsidR="000E6EC4">
        <w:rPr>
          <w:rFonts w:cs="Arial"/>
          <w:szCs w:val="20"/>
          <w:lang w:eastAsia="es-ES_tradnl"/>
        </w:rPr>
        <w:t>, el cual e</w:t>
      </w:r>
      <w:r w:rsidR="00223CD7">
        <w:rPr>
          <w:rFonts w:cs="Arial"/>
          <w:szCs w:val="20"/>
          <w:lang w:eastAsia="es-ES_tradnl"/>
        </w:rPr>
        <w:t xml:space="preserve">s </w:t>
      </w:r>
      <w:r w:rsidR="00E73556">
        <w:rPr>
          <w:rFonts w:cs="Arial"/>
          <w:szCs w:val="20"/>
          <w:lang w:eastAsia="es-ES_tradnl"/>
        </w:rPr>
        <w:t>superior</w:t>
      </w:r>
      <w:r w:rsidR="00223CD7">
        <w:rPr>
          <w:rFonts w:cs="Arial"/>
          <w:szCs w:val="20"/>
          <w:lang w:eastAsia="es-ES_tradnl"/>
        </w:rPr>
        <w:t xml:space="preserve"> al NBI departamental </w:t>
      </w:r>
      <w:r w:rsidR="000E6EC4">
        <w:rPr>
          <w:rFonts w:cs="Arial"/>
          <w:szCs w:val="20"/>
          <w:lang w:eastAsia="es-ES_tradnl"/>
        </w:rPr>
        <w:t>que</w:t>
      </w:r>
      <w:r w:rsidR="00E73556">
        <w:rPr>
          <w:rFonts w:cs="Arial"/>
          <w:szCs w:val="20"/>
          <w:lang w:eastAsia="es-ES_tradnl"/>
        </w:rPr>
        <w:t xml:space="preserve"> se encuentra en 24.84. Cabe aclarar que el porcentaje presentado por San Carlos de Guaroa es más alt</w:t>
      </w:r>
      <w:r w:rsidR="00A54B8E">
        <w:rPr>
          <w:rFonts w:cs="Arial"/>
          <w:szCs w:val="20"/>
          <w:lang w:eastAsia="es-ES_tradnl"/>
        </w:rPr>
        <w:t>o que el resto de los municipios</w:t>
      </w:r>
      <w:r w:rsidR="00E73556">
        <w:rPr>
          <w:rFonts w:cs="Arial"/>
          <w:szCs w:val="20"/>
          <w:lang w:eastAsia="es-ES_tradnl"/>
        </w:rPr>
        <w:t>, por lo que se puede inferir que su población se considera en un mayor porcentaje como vulnerable. Por otra, parte los municipios en mención</w:t>
      </w:r>
      <w:r w:rsidR="00990C18">
        <w:rPr>
          <w:rFonts w:cs="Arial"/>
          <w:szCs w:val="20"/>
          <w:lang w:eastAsia="es-ES_tradnl"/>
        </w:rPr>
        <w:t xml:space="preserve"> cuenta</w:t>
      </w:r>
      <w:r w:rsidR="00E73556">
        <w:rPr>
          <w:rFonts w:cs="Arial"/>
          <w:szCs w:val="20"/>
          <w:lang w:eastAsia="es-ES_tradnl"/>
        </w:rPr>
        <w:t>n</w:t>
      </w:r>
      <w:r w:rsidR="00990C18">
        <w:rPr>
          <w:rFonts w:cs="Arial"/>
          <w:szCs w:val="20"/>
          <w:lang w:eastAsia="es-ES_tradnl"/>
        </w:rPr>
        <w:t xml:space="preserve"> con un</w:t>
      </w:r>
      <w:r w:rsidR="00E73556">
        <w:rPr>
          <w:rFonts w:cs="Arial"/>
          <w:szCs w:val="20"/>
          <w:lang w:eastAsia="es-ES_tradnl"/>
        </w:rPr>
        <w:t xml:space="preserve"> total de</w:t>
      </w:r>
      <w:r w:rsidR="002B05C8">
        <w:rPr>
          <w:rFonts w:cs="Arial"/>
          <w:szCs w:val="20"/>
          <w:lang w:eastAsia="es-ES_tradnl"/>
        </w:rPr>
        <w:t xml:space="preserve"> </w:t>
      </w:r>
      <w:r w:rsidR="002B05C8" w:rsidRPr="002B05C8">
        <w:rPr>
          <w:rFonts w:ascii="Calibri" w:eastAsia="Times New Roman" w:hAnsi="Calibri" w:cs="Times New Roman"/>
          <w:color w:val="000000"/>
          <w:sz w:val="22"/>
          <w:lang w:val="es-CO" w:eastAsia="es-CO"/>
        </w:rPr>
        <w:t>257</w:t>
      </w:r>
      <w:r w:rsidR="002B05C8">
        <w:rPr>
          <w:rFonts w:ascii="Calibri" w:eastAsia="Times New Roman" w:hAnsi="Calibri" w:cs="Times New Roman"/>
          <w:color w:val="000000"/>
          <w:sz w:val="22"/>
          <w:lang w:val="es-CO" w:eastAsia="es-CO"/>
        </w:rPr>
        <w:t>.</w:t>
      </w:r>
      <w:r w:rsidR="002B05C8" w:rsidRPr="002B05C8">
        <w:rPr>
          <w:rFonts w:ascii="Calibri" w:eastAsia="Times New Roman" w:hAnsi="Calibri" w:cs="Times New Roman"/>
          <w:color w:val="000000"/>
          <w:sz w:val="22"/>
          <w:lang w:val="es-CO" w:eastAsia="es-CO"/>
        </w:rPr>
        <w:t>409</w:t>
      </w:r>
      <w:r w:rsidR="00E73556">
        <w:rPr>
          <w:rFonts w:cs="Arial"/>
          <w:szCs w:val="20"/>
          <w:lang w:eastAsia="es-ES_tradnl"/>
        </w:rPr>
        <w:t xml:space="preserve"> </w:t>
      </w:r>
      <w:r w:rsidR="00990C18">
        <w:rPr>
          <w:rFonts w:cs="Arial"/>
          <w:szCs w:val="20"/>
          <w:lang w:eastAsia="es-ES_tradnl"/>
        </w:rPr>
        <w:t xml:space="preserve">familia inscritas en </w:t>
      </w:r>
      <w:r w:rsidR="00E73556">
        <w:rPr>
          <w:rFonts w:cs="Arial"/>
          <w:szCs w:val="20"/>
          <w:lang w:eastAsia="es-ES_tradnl"/>
        </w:rPr>
        <w:t>el programa Red</w:t>
      </w:r>
      <w:r w:rsidR="0082538C">
        <w:rPr>
          <w:rFonts w:cs="Arial"/>
          <w:szCs w:val="20"/>
          <w:lang w:eastAsia="es-ES_tradnl"/>
        </w:rPr>
        <w:t xml:space="preserve"> </w:t>
      </w:r>
      <w:r w:rsidR="00E73556">
        <w:rPr>
          <w:rFonts w:cs="Arial"/>
          <w:szCs w:val="20"/>
          <w:lang w:eastAsia="es-ES_tradnl"/>
        </w:rPr>
        <w:t xml:space="preserve">Unidos, y </w:t>
      </w:r>
      <w:r w:rsidR="002B05C8" w:rsidRPr="002B05C8">
        <w:rPr>
          <w:rFonts w:ascii="Calibri" w:eastAsia="Times New Roman" w:hAnsi="Calibri" w:cs="Times New Roman"/>
          <w:color w:val="000000"/>
          <w:sz w:val="22"/>
          <w:lang w:val="es-CO" w:eastAsia="es-CO"/>
        </w:rPr>
        <w:t>231605</w:t>
      </w:r>
      <w:r w:rsidR="00E73556">
        <w:rPr>
          <w:rFonts w:cs="Arial"/>
          <w:szCs w:val="20"/>
          <w:lang w:eastAsia="es-ES_tradnl"/>
        </w:rPr>
        <w:t xml:space="preserve"> </w:t>
      </w:r>
      <w:r w:rsidR="00990C18">
        <w:rPr>
          <w:rFonts w:cs="Arial"/>
          <w:szCs w:val="20"/>
          <w:lang w:eastAsia="es-ES_tradnl"/>
        </w:rPr>
        <w:t xml:space="preserve">al programa Familias en Acción </w:t>
      </w:r>
      <w:r w:rsidR="00990C18" w:rsidRPr="00190E55">
        <w:rPr>
          <w:rFonts w:cs="Arial"/>
          <w:szCs w:val="20"/>
          <w:lang w:eastAsia="es-ES_tradnl"/>
        </w:rPr>
        <w:t>(SISBEN III, DNP.2016),</w:t>
      </w:r>
      <w:r w:rsidR="00990C18" w:rsidRPr="00990C18">
        <w:rPr>
          <w:rFonts w:cs="Arial"/>
          <w:szCs w:val="20"/>
          <w:lang w:eastAsia="es-ES_tradnl"/>
        </w:rPr>
        <w:t xml:space="preserve"> </w:t>
      </w:r>
      <w:r w:rsidR="00990C18" w:rsidRPr="00190E55">
        <w:rPr>
          <w:rFonts w:cs="Arial"/>
          <w:szCs w:val="20"/>
          <w:lang w:eastAsia="es-ES_tradnl"/>
        </w:rPr>
        <w:t>considerando a estas como población vulnerable</w:t>
      </w:r>
      <w:r w:rsidR="00816EAB">
        <w:rPr>
          <w:rFonts w:cs="Arial"/>
          <w:szCs w:val="20"/>
          <w:lang w:eastAsia="es-ES_tradnl"/>
        </w:rPr>
        <w:t>.</w:t>
      </w:r>
    </w:p>
    <w:p w14:paraId="56AF550D" w14:textId="77777777" w:rsidR="000D2413" w:rsidRDefault="000D2413" w:rsidP="0082538C">
      <w:pPr>
        <w:rPr>
          <w:rFonts w:cs="Arial"/>
          <w:szCs w:val="20"/>
          <w:lang w:eastAsia="es-ES_tradnl"/>
        </w:rPr>
      </w:pPr>
    </w:p>
    <w:p w14:paraId="1F5EC88A" w14:textId="77777777" w:rsidR="003A0FB5" w:rsidRPr="00190E55" w:rsidRDefault="003A0FB5" w:rsidP="00075996">
      <w:pPr>
        <w:pStyle w:val="Ttulo4"/>
        <w:numPr>
          <w:ilvl w:val="4"/>
          <w:numId w:val="2"/>
        </w:numPr>
      </w:pPr>
      <w:bookmarkStart w:id="60" w:name="_Toc489966695"/>
      <w:bookmarkStart w:id="61" w:name="_Toc511887215"/>
      <w:r w:rsidRPr="00190E55">
        <w:t>Pobreza Multidimensional -IPM</w:t>
      </w:r>
      <w:bookmarkEnd w:id="60"/>
      <w:bookmarkEnd w:id="61"/>
    </w:p>
    <w:p w14:paraId="1240106E" w14:textId="77777777" w:rsidR="003A0FB5" w:rsidRPr="00190E55" w:rsidRDefault="003A0FB5" w:rsidP="003A0FB5">
      <w:pPr>
        <w:pStyle w:val="Titulo4"/>
        <w:numPr>
          <w:ilvl w:val="0"/>
          <w:numId w:val="0"/>
        </w:numPr>
        <w:ind w:left="785"/>
        <w:rPr>
          <w:rFonts w:cs="Arial"/>
          <w:sz w:val="20"/>
          <w:szCs w:val="20"/>
        </w:rPr>
      </w:pPr>
    </w:p>
    <w:p w14:paraId="3EC30B93" w14:textId="34E23E64" w:rsidR="00881725" w:rsidRDefault="003A0FB5" w:rsidP="003A0FB5">
      <w:pPr>
        <w:rPr>
          <w:rFonts w:cs="Arial"/>
          <w:szCs w:val="20"/>
        </w:rPr>
      </w:pPr>
      <w:r w:rsidRPr="00190E55">
        <w:rPr>
          <w:rFonts w:cs="Arial"/>
          <w:szCs w:val="20"/>
        </w:rPr>
        <w:t>En cuanto al Índice de Pobreza Multidimensional- IPM</w:t>
      </w:r>
      <w:r w:rsidRPr="00190E55">
        <w:rPr>
          <w:rFonts w:cs="Arial"/>
          <w:szCs w:val="20"/>
          <w:vertAlign w:val="superscript"/>
        </w:rPr>
        <w:footnoteReference w:id="10"/>
      </w:r>
      <w:r w:rsidRPr="00190E55">
        <w:rPr>
          <w:rFonts w:cs="Arial"/>
          <w:szCs w:val="20"/>
        </w:rPr>
        <w:t>, el Departamento Nacional de Planeación –DNP, calcula el nivel de privación o barreras frente a temas educativos, condiciones de niñez y juventud, trabajo, salud, servicios públicos y condiciones de vivienda que presenta la población de cada municipio</w:t>
      </w:r>
      <w:r w:rsidR="00AB33DC">
        <w:rPr>
          <w:rFonts w:cs="Arial"/>
          <w:szCs w:val="20"/>
        </w:rPr>
        <w:t xml:space="preserve"> (</w:t>
      </w:r>
      <w:r w:rsidR="00AB33DC">
        <w:rPr>
          <w:rFonts w:cs="Arial"/>
          <w:szCs w:val="20"/>
        </w:rPr>
        <w:fldChar w:fldCharType="begin"/>
      </w:r>
      <w:r w:rsidR="00AB33DC">
        <w:rPr>
          <w:rFonts w:cs="Arial"/>
          <w:szCs w:val="20"/>
        </w:rPr>
        <w:instrText xml:space="preserve"> REF _Ref501447465 \h </w:instrText>
      </w:r>
      <w:r w:rsidR="00AB33DC">
        <w:rPr>
          <w:rFonts w:cs="Arial"/>
          <w:szCs w:val="20"/>
        </w:rPr>
      </w:r>
      <w:r w:rsidR="00AB33DC">
        <w:rPr>
          <w:rFonts w:cs="Arial"/>
          <w:szCs w:val="20"/>
        </w:rPr>
        <w:fldChar w:fldCharType="separate"/>
      </w:r>
      <w:r w:rsidR="00BC6CB0" w:rsidRPr="00AB33DC">
        <w:rPr>
          <w:color w:val="000000" w:themeColor="text1"/>
          <w:szCs w:val="20"/>
        </w:rPr>
        <w:t xml:space="preserve">Tabla </w:t>
      </w:r>
      <w:r w:rsidR="00BC6CB0">
        <w:rPr>
          <w:noProof/>
          <w:color w:val="000000" w:themeColor="text1"/>
          <w:szCs w:val="20"/>
        </w:rPr>
        <w:t>5</w:t>
      </w:r>
      <w:r w:rsidR="00BC6CB0">
        <w:rPr>
          <w:color w:val="000000" w:themeColor="text1"/>
          <w:szCs w:val="20"/>
        </w:rPr>
        <w:t>.</w:t>
      </w:r>
      <w:r w:rsidR="00BC6CB0">
        <w:rPr>
          <w:noProof/>
          <w:color w:val="000000" w:themeColor="text1"/>
          <w:szCs w:val="20"/>
        </w:rPr>
        <w:t>12</w:t>
      </w:r>
      <w:r w:rsidR="00AB33DC">
        <w:rPr>
          <w:rFonts w:cs="Arial"/>
          <w:szCs w:val="20"/>
        </w:rPr>
        <w:fldChar w:fldCharType="end"/>
      </w:r>
      <w:r w:rsidR="00AB33DC">
        <w:rPr>
          <w:rFonts w:cs="Arial"/>
          <w:szCs w:val="20"/>
        </w:rPr>
        <w:t>)</w:t>
      </w:r>
      <w:r w:rsidRPr="00190E55">
        <w:rPr>
          <w:rFonts w:cs="Arial"/>
          <w:szCs w:val="20"/>
        </w:rPr>
        <w:t>.</w:t>
      </w:r>
    </w:p>
    <w:p w14:paraId="5B9FE868" w14:textId="77777777" w:rsidR="00D9580C" w:rsidRPr="00AB33DC" w:rsidRDefault="00D9580C" w:rsidP="00AB33DC">
      <w:pPr>
        <w:jc w:val="center"/>
        <w:rPr>
          <w:rFonts w:cs="Arial"/>
          <w:b/>
          <w:color w:val="000000" w:themeColor="text1"/>
          <w:szCs w:val="20"/>
        </w:rPr>
      </w:pPr>
    </w:p>
    <w:p w14:paraId="20A3CE1A" w14:textId="5C997E05" w:rsidR="00881725" w:rsidRPr="00AB33DC" w:rsidRDefault="00AB33DC" w:rsidP="00AB33DC">
      <w:pPr>
        <w:pStyle w:val="Descripcin"/>
        <w:jc w:val="center"/>
        <w:rPr>
          <w:rFonts w:cs="Arial"/>
          <w:color w:val="000000" w:themeColor="text1"/>
          <w:sz w:val="20"/>
          <w:szCs w:val="20"/>
        </w:rPr>
      </w:pPr>
      <w:bookmarkStart w:id="62" w:name="_Ref501447465"/>
      <w:bookmarkStart w:id="63" w:name="_Toc511887299"/>
      <w:r w:rsidRPr="00AB33DC">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12</w:t>
      </w:r>
      <w:r w:rsidR="001A7DD5">
        <w:rPr>
          <w:color w:val="000000" w:themeColor="text1"/>
          <w:sz w:val="20"/>
          <w:szCs w:val="20"/>
        </w:rPr>
        <w:fldChar w:fldCharType="end"/>
      </w:r>
      <w:bookmarkEnd w:id="62"/>
      <w:r>
        <w:rPr>
          <w:color w:val="000000" w:themeColor="text1"/>
          <w:sz w:val="20"/>
          <w:szCs w:val="20"/>
        </w:rPr>
        <w:t xml:space="preserve"> </w:t>
      </w:r>
      <w:r w:rsidR="00D9580C" w:rsidRPr="00AB33DC">
        <w:rPr>
          <w:rFonts w:cs="Arial"/>
          <w:color w:val="000000" w:themeColor="text1"/>
          <w:sz w:val="20"/>
          <w:szCs w:val="20"/>
        </w:rPr>
        <w:t xml:space="preserve">Indicadores IPM municipios área de influencia </w:t>
      </w:r>
      <w:r w:rsidR="00816EAB" w:rsidRPr="00AB33DC">
        <w:rPr>
          <w:rFonts w:cs="Arial"/>
          <w:color w:val="000000" w:themeColor="text1"/>
          <w:sz w:val="20"/>
          <w:szCs w:val="20"/>
        </w:rPr>
        <w:t>Palmeras la Carolina</w:t>
      </w:r>
      <w:bookmarkEnd w:id="63"/>
    </w:p>
    <w:tbl>
      <w:tblPr>
        <w:tblStyle w:val="Tablaconcuadrcula"/>
        <w:tblW w:w="0" w:type="auto"/>
        <w:jc w:val="center"/>
        <w:tblLook w:val="04A0" w:firstRow="1" w:lastRow="0" w:firstColumn="1" w:lastColumn="0" w:noHBand="0" w:noVBand="1"/>
      </w:tblPr>
      <w:tblGrid>
        <w:gridCol w:w="2939"/>
        <w:gridCol w:w="1115"/>
        <w:gridCol w:w="1490"/>
        <w:gridCol w:w="1142"/>
        <w:gridCol w:w="1101"/>
        <w:gridCol w:w="1607"/>
      </w:tblGrid>
      <w:tr w:rsidR="00816EAB" w:rsidRPr="00B9055B" w14:paraId="49E6F361" w14:textId="77777777" w:rsidTr="00FD0115">
        <w:trPr>
          <w:jc w:val="center"/>
        </w:trPr>
        <w:tc>
          <w:tcPr>
            <w:tcW w:w="3085" w:type="dxa"/>
            <w:shd w:val="clear" w:color="auto" w:fill="E5B8B7" w:themeFill="accent2" w:themeFillTint="66"/>
          </w:tcPr>
          <w:p w14:paraId="472679A3" w14:textId="77777777" w:rsidR="00816EAB" w:rsidRPr="00B9055B" w:rsidRDefault="00AB33DC" w:rsidP="003A0FB5">
            <w:pPr>
              <w:rPr>
                <w:rFonts w:cs="Arial"/>
                <w:b/>
                <w:sz w:val="18"/>
                <w:szCs w:val="18"/>
              </w:rPr>
            </w:pPr>
            <w:r w:rsidRPr="00B9055B">
              <w:rPr>
                <w:rFonts w:cs="Arial"/>
                <w:b/>
                <w:sz w:val="18"/>
                <w:szCs w:val="18"/>
              </w:rPr>
              <w:t>INDICADOR</w:t>
            </w:r>
          </w:p>
        </w:tc>
        <w:tc>
          <w:tcPr>
            <w:tcW w:w="1134" w:type="dxa"/>
            <w:shd w:val="clear" w:color="auto" w:fill="E5B8B7" w:themeFill="accent2" w:themeFillTint="66"/>
          </w:tcPr>
          <w:p w14:paraId="2A1532EA" w14:textId="77777777" w:rsidR="00816EAB" w:rsidRPr="00B9055B" w:rsidRDefault="00AB33DC" w:rsidP="003A0FB5">
            <w:pPr>
              <w:rPr>
                <w:rFonts w:cs="Arial"/>
                <w:b/>
                <w:sz w:val="18"/>
                <w:szCs w:val="18"/>
              </w:rPr>
            </w:pPr>
            <w:r w:rsidRPr="00B9055B">
              <w:rPr>
                <w:rFonts w:cs="Arial"/>
                <w:b/>
                <w:sz w:val="18"/>
                <w:szCs w:val="18"/>
              </w:rPr>
              <w:t>SAN MARTIN</w:t>
            </w:r>
          </w:p>
        </w:tc>
        <w:tc>
          <w:tcPr>
            <w:tcW w:w="1535" w:type="dxa"/>
            <w:shd w:val="clear" w:color="auto" w:fill="E5B8B7" w:themeFill="accent2" w:themeFillTint="66"/>
          </w:tcPr>
          <w:p w14:paraId="0A4F068A" w14:textId="77777777" w:rsidR="00816EAB" w:rsidRPr="00B9055B" w:rsidRDefault="00AB33DC" w:rsidP="003A0FB5">
            <w:pPr>
              <w:rPr>
                <w:rFonts w:cs="Arial"/>
                <w:b/>
                <w:sz w:val="18"/>
                <w:szCs w:val="18"/>
              </w:rPr>
            </w:pPr>
            <w:r w:rsidRPr="00B9055B">
              <w:rPr>
                <w:rFonts w:cs="Arial"/>
                <w:b/>
                <w:sz w:val="18"/>
                <w:szCs w:val="18"/>
              </w:rPr>
              <w:t>SAN CARLOS DE GUAROA</w:t>
            </w:r>
          </w:p>
        </w:tc>
        <w:tc>
          <w:tcPr>
            <w:tcW w:w="1145" w:type="dxa"/>
            <w:shd w:val="clear" w:color="auto" w:fill="E5B8B7" w:themeFill="accent2" w:themeFillTint="66"/>
          </w:tcPr>
          <w:p w14:paraId="14BA9335" w14:textId="77777777" w:rsidR="00816EAB" w:rsidRPr="00B9055B" w:rsidRDefault="00AB33DC" w:rsidP="003A0FB5">
            <w:pPr>
              <w:rPr>
                <w:rFonts w:cs="Arial"/>
                <w:b/>
                <w:sz w:val="18"/>
                <w:szCs w:val="18"/>
              </w:rPr>
            </w:pPr>
            <w:r w:rsidRPr="00B9055B">
              <w:rPr>
                <w:rFonts w:cs="Arial"/>
                <w:b/>
                <w:sz w:val="18"/>
                <w:szCs w:val="18"/>
              </w:rPr>
              <w:t>CASTILLA LA NUEVA</w:t>
            </w:r>
          </w:p>
        </w:tc>
        <w:tc>
          <w:tcPr>
            <w:tcW w:w="1114" w:type="dxa"/>
            <w:shd w:val="clear" w:color="auto" w:fill="E5B8B7" w:themeFill="accent2" w:themeFillTint="66"/>
          </w:tcPr>
          <w:p w14:paraId="54AE1F23" w14:textId="77777777" w:rsidR="00816EAB" w:rsidRPr="00B9055B" w:rsidRDefault="00AB33DC" w:rsidP="003A0FB5">
            <w:pPr>
              <w:rPr>
                <w:rFonts w:cs="Arial"/>
                <w:b/>
                <w:sz w:val="18"/>
                <w:szCs w:val="18"/>
              </w:rPr>
            </w:pPr>
            <w:r w:rsidRPr="00B9055B">
              <w:rPr>
                <w:rFonts w:cs="Arial"/>
                <w:b/>
                <w:sz w:val="18"/>
                <w:szCs w:val="18"/>
              </w:rPr>
              <w:t>PUERTO LÓPEZ</w:t>
            </w:r>
          </w:p>
        </w:tc>
        <w:tc>
          <w:tcPr>
            <w:tcW w:w="1607" w:type="dxa"/>
            <w:shd w:val="clear" w:color="auto" w:fill="E5B8B7" w:themeFill="accent2" w:themeFillTint="66"/>
          </w:tcPr>
          <w:p w14:paraId="36ED551C" w14:textId="77777777" w:rsidR="00816EAB" w:rsidRPr="00B9055B" w:rsidRDefault="00AB33DC" w:rsidP="003A0FB5">
            <w:pPr>
              <w:rPr>
                <w:rFonts w:cs="Arial"/>
                <w:b/>
                <w:sz w:val="18"/>
                <w:szCs w:val="18"/>
              </w:rPr>
            </w:pPr>
            <w:r w:rsidRPr="00B9055B">
              <w:rPr>
                <w:rFonts w:cs="Arial"/>
                <w:b/>
                <w:sz w:val="18"/>
                <w:szCs w:val="18"/>
              </w:rPr>
              <w:t>VILLAVICENCIO</w:t>
            </w:r>
          </w:p>
        </w:tc>
      </w:tr>
      <w:tr w:rsidR="00816EAB" w:rsidRPr="00B9055B" w14:paraId="15BCD5FD" w14:textId="77777777" w:rsidTr="00AB33DC">
        <w:trPr>
          <w:jc w:val="center"/>
        </w:trPr>
        <w:tc>
          <w:tcPr>
            <w:tcW w:w="3085" w:type="dxa"/>
          </w:tcPr>
          <w:p w14:paraId="3C13B2C5" w14:textId="77777777" w:rsidR="00816EAB" w:rsidRPr="00B9055B" w:rsidRDefault="00816EAB" w:rsidP="003A0FB5">
            <w:pPr>
              <w:rPr>
                <w:rFonts w:cs="Arial"/>
                <w:sz w:val="18"/>
                <w:szCs w:val="18"/>
              </w:rPr>
            </w:pPr>
            <w:r w:rsidRPr="00B9055B">
              <w:rPr>
                <w:rFonts w:cs="Arial"/>
                <w:sz w:val="18"/>
                <w:szCs w:val="18"/>
              </w:rPr>
              <w:t>IPM</w:t>
            </w:r>
          </w:p>
        </w:tc>
        <w:tc>
          <w:tcPr>
            <w:tcW w:w="1134" w:type="dxa"/>
          </w:tcPr>
          <w:p w14:paraId="5ABE03EF" w14:textId="77777777" w:rsidR="00816EAB" w:rsidRPr="00B9055B" w:rsidRDefault="0082538C" w:rsidP="003A0FB5">
            <w:pPr>
              <w:rPr>
                <w:rFonts w:cs="Arial"/>
                <w:sz w:val="18"/>
                <w:szCs w:val="18"/>
              </w:rPr>
            </w:pPr>
            <w:r w:rsidRPr="00B9055B">
              <w:rPr>
                <w:rFonts w:cs="Arial"/>
                <w:sz w:val="18"/>
                <w:szCs w:val="18"/>
              </w:rPr>
              <w:t>60%</w:t>
            </w:r>
          </w:p>
        </w:tc>
        <w:tc>
          <w:tcPr>
            <w:tcW w:w="1535" w:type="dxa"/>
          </w:tcPr>
          <w:p w14:paraId="46A9D5E5" w14:textId="77777777" w:rsidR="00816EAB" w:rsidRPr="00B9055B" w:rsidRDefault="00816EAB" w:rsidP="003A0FB5">
            <w:pPr>
              <w:rPr>
                <w:rFonts w:cs="Arial"/>
                <w:sz w:val="18"/>
                <w:szCs w:val="18"/>
              </w:rPr>
            </w:pPr>
            <w:r w:rsidRPr="00B9055B">
              <w:rPr>
                <w:rFonts w:cs="Arial"/>
                <w:sz w:val="18"/>
                <w:szCs w:val="18"/>
              </w:rPr>
              <w:t>61,98%</w:t>
            </w:r>
          </w:p>
        </w:tc>
        <w:tc>
          <w:tcPr>
            <w:tcW w:w="1145" w:type="dxa"/>
          </w:tcPr>
          <w:p w14:paraId="7C7F8582" w14:textId="77777777" w:rsidR="00816EAB" w:rsidRPr="00B9055B" w:rsidRDefault="0095708D" w:rsidP="003A0FB5">
            <w:pPr>
              <w:rPr>
                <w:rFonts w:cs="Arial"/>
                <w:sz w:val="18"/>
                <w:szCs w:val="18"/>
              </w:rPr>
            </w:pPr>
            <w:r w:rsidRPr="00B9055B">
              <w:rPr>
                <w:rFonts w:cs="Arial"/>
                <w:sz w:val="18"/>
                <w:szCs w:val="18"/>
              </w:rPr>
              <w:t>53,46%</w:t>
            </w:r>
          </w:p>
        </w:tc>
        <w:tc>
          <w:tcPr>
            <w:tcW w:w="1114" w:type="dxa"/>
          </w:tcPr>
          <w:p w14:paraId="4331CBD4" w14:textId="77777777" w:rsidR="00816EAB" w:rsidRPr="00B9055B" w:rsidRDefault="0095708D" w:rsidP="003A0FB5">
            <w:pPr>
              <w:rPr>
                <w:rFonts w:cs="Arial"/>
                <w:sz w:val="18"/>
                <w:szCs w:val="18"/>
              </w:rPr>
            </w:pPr>
            <w:r w:rsidRPr="00B9055B">
              <w:rPr>
                <w:rFonts w:cs="Arial"/>
                <w:sz w:val="18"/>
                <w:szCs w:val="18"/>
              </w:rPr>
              <w:t>61,15</w:t>
            </w:r>
            <w:r w:rsidR="00636B55" w:rsidRPr="00B9055B">
              <w:rPr>
                <w:rFonts w:cs="Arial"/>
                <w:sz w:val="18"/>
                <w:szCs w:val="18"/>
              </w:rPr>
              <w:t>%</w:t>
            </w:r>
          </w:p>
        </w:tc>
        <w:tc>
          <w:tcPr>
            <w:tcW w:w="1607" w:type="dxa"/>
          </w:tcPr>
          <w:p w14:paraId="68656ABD" w14:textId="77777777" w:rsidR="00816EAB" w:rsidRPr="00B9055B" w:rsidRDefault="00636B55" w:rsidP="003A0FB5">
            <w:pPr>
              <w:rPr>
                <w:rFonts w:cs="Arial"/>
                <w:sz w:val="18"/>
                <w:szCs w:val="18"/>
              </w:rPr>
            </w:pPr>
            <w:r w:rsidRPr="00B9055B">
              <w:rPr>
                <w:rFonts w:cs="Arial"/>
                <w:sz w:val="18"/>
                <w:szCs w:val="18"/>
              </w:rPr>
              <w:t>40,9</w:t>
            </w:r>
            <w:r w:rsidR="00C44393" w:rsidRPr="00B9055B">
              <w:rPr>
                <w:rFonts w:cs="Arial"/>
                <w:sz w:val="18"/>
                <w:szCs w:val="18"/>
              </w:rPr>
              <w:t>%</w:t>
            </w:r>
          </w:p>
        </w:tc>
      </w:tr>
      <w:tr w:rsidR="00816EAB" w:rsidRPr="00B9055B" w14:paraId="218BD841" w14:textId="77777777" w:rsidTr="00AB33DC">
        <w:trPr>
          <w:jc w:val="center"/>
        </w:trPr>
        <w:tc>
          <w:tcPr>
            <w:tcW w:w="3085" w:type="dxa"/>
          </w:tcPr>
          <w:p w14:paraId="086A1205" w14:textId="77777777" w:rsidR="00816EAB" w:rsidRPr="00B9055B" w:rsidRDefault="00816EAB" w:rsidP="003A0FB5">
            <w:pPr>
              <w:rPr>
                <w:rFonts w:cs="Arial"/>
                <w:sz w:val="18"/>
                <w:szCs w:val="18"/>
              </w:rPr>
            </w:pPr>
            <w:r w:rsidRPr="00B9055B">
              <w:rPr>
                <w:rFonts w:cs="Arial"/>
                <w:sz w:val="18"/>
                <w:szCs w:val="18"/>
              </w:rPr>
              <w:t>IPM Urbano</w:t>
            </w:r>
          </w:p>
        </w:tc>
        <w:tc>
          <w:tcPr>
            <w:tcW w:w="1134" w:type="dxa"/>
          </w:tcPr>
          <w:p w14:paraId="68420BC0" w14:textId="77777777" w:rsidR="00816EAB" w:rsidRPr="00B9055B" w:rsidRDefault="0082538C" w:rsidP="003A0FB5">
            <w:pPr>
              <w:rPr>
                <w:rFonts w:cs="Arial"/>
                <w:sz w:val="18"/>
                <w:szCs w:val="18"/>
              </w:rPr>
            </w:pPr>
            <w:r w:rsidRPr="00B9055B">
              <w:rPr>
                <w:rFonts w:cs="Arial"/>
                <w:sz w:val="18"/>
                <w:szCs w:val="18"/>
              </w:rPr>
              <w:t>56,7%</w:t>
            </w:r>
          </w:p>
        </w:tc>
        <w:tc>
          <w:tcPr>
            <w:tcW w:w="1535" w:type="dxa"/>
          </w:tcPr>
          <w:p w14:paraId="48C9BEF5" w14:textId="77777777" w:rsidR="00816EAB" w:rsidRPr="00B9055B" w:rsidRDefault="00816EAB" w:rsidP="003A0FB5">
            <w:pPr>
              <w:rPr>
                <w:rFonts w:cs="Arial"/>
                <w:sz w:val="18"/>
                <w:szCs w:val="18"/>
              </w:rPr>
            </w:pPr>
            <w:r w:rsidRPr="00B9055B">
              <w:rPr>
                <w:rFonts w:cs="Arial"/>
                <w:sz w:val="18"/>
                <w:szCs w:val="18"/>
              </w:rPr>
              <w:t>54,5%</w:t>
            </w:r>
          </w:p>
        </w:tc>
        <w:tc>
          <w:tcPr>
            <w:tcW w:w="1145" w:type="dxa"/>
          </w:tcPr>
          <w:p w14:paraId="7EAFA0A8" w14:textId="77777777" w:rsidR="00816EAB" w:rsidRPr="00B9055B" w:rsidRDefault="0095708D" w:rsidP="003A0FB5">
            <w:pPr>
              <w:rPr>
                <w:rFonts w:cs="Arial"/>
                <w:sz w:val="18"/>
                <w:szCs w:val="18"/>
              </w:rPr>
            </w:pPr>
            <w:r w:rsidRPr="00B9055B">
              <w:rPr>
                <w:rFonts w:cs="Arial"/>
                <w:sz w:val="18"/>
                <w:szCs w:val="18"/>
              </w:rPr>
              <w:t>41,4%</w:t>
            </w:r>
          </w:p>
        </w:tc>
        <w:tc>
          <w:tcPr>
            <w:tcW w:w="1114" w:type="dxa"/>
          </w:tcPr>
          <w:p w14:paraId="32B33D33" w14:textId="77777777" w:rsidR="00816EAB" w:rsidRPr="00B9055B" w:rsidRDefault="0095708D" w:rsidP="003A0FB5">
            <w:pPr>
              <w:rPr>
                <w:rFonts w:cs="Arial"/>
                <w:sz w:val="18"/>
                <w:szCs w:val="18"/>
              </w:rPr>
            </w:pPr>
            <w:r w:rsidRPr="00B9055B">
              <w:rPr>
                <w:rFonts w:cs="Arial"/>
                <w:sz w:val="18"/>
                <w:szCs w:val="18"/>
              </w:rPr>
              <w:t>55,7</w:t>
            </w:r>
            <w:r w:rsidR="00636B55" w:rsidRPr="00B9055B">
              <w:rPr>
                <w:rFonts w:cs="Arial"/>
                <w:sz w:val="18"/>
                <w:szCs w:val="18"/>
              </w:rPr>
              <w:t>%</w:t>
            </w:r>
          </w:p>
        </w:tc>
        <w:tc>
          <w:tcPr>
            <w:tcW w:w="1607" w:type="dxa"/>
          </w:tcPr>
          <w:p w14:paraId="213FA439" w14:textId="77777777" w:rsidR="00816EAB" w:rsidRPr="00B9055B" w:rsidRDefault="00636B55" w:rsidP="003A0FB5">
            <w:pPr>
              <w:rPr>
                <w:rFonts w:cs="Arial"/>
                <w:sz w:val="18"/>
                <w:szCs w:val="18"/>
              </w:rPr>
            </w:pPr>
            <w:r w:rsidRPr="00B9055B">
              <w:rPr>
                <w:rFonts w:cs="Arial"/>
                <w:sz w:val="18"/>
                <w:szCs w:val="18"/>
              </w:rPr>
              <w:t>39,5</w:t>
            </w:r>
            <w:r w:rsidR="00C44393" w:rsidRPr="00B9055B">
              <w:rPr>
                <w:rFonts w:cs="Arial"/>
                <w:sz w:val="18"/>
                <w:szCs w:val="18"/>
              </w:rPr>
              <w:t>%</w:t>
            </w:r>
          </w:p>
        </w:tc>
      </w:tr>
      <w:tr w:rsidR="00816EAB" w:rsidRPr="00B9055B" w14:paraId="1EBAA309" w14:textId="77777777" w:rsidTr="00AB33DC">
        <w:trPr>
          <w:jc w:val="center"/>
        </w:trPr>
        <w:tc>
          <w:tcPr>
            <w:tcW w:w="3085" w:type="dxa"/>
          </w:tcPr>
          <w:p w14:paraId="0CF3FC46" w14:textId="77777777" w:rsidR="00816EAB" w:rsidRPr="00B9055B" w:rsidRDefault="00816EAB" w:rsidP="003A0FB5">
            <w:pPr>
              <w:rPr>
                <w:rFonts w:cs="Arial"/>
                <w:sz w:val="18"/>
                <w:szCs w:val="18"/>
              </w:rPr>
            </w:pPr>
            <w:r w:rsidRPr="00B9055B">
              <w:rPr>
                <w:rFonts w:cs="Arial"/>
                <w:sz w:val="18"/>
                <w:szCs w:val="18"/>
              </w:rPr>
              <w:t>IPM Rural</w:t>
            </w:r>
          </w:p>
        </w:tc>
        <w:tc>
          <w:tcPr>
            <w:tcW w:w="1134" w:type="dxa"/>
          </w:tcPr>
          <w:p w14:paraId="0721C7EC" w14:textId="77777777" w:rsidR="00816EAB" w:rsidRPr="00B9055B" w:rsidRDefault="0082538C" w:rsidP="003A0FB5">
            <w:pPr>
              <w:rPr>
                <w:rFonts w:cs="Arial"/>
                <w:sz w:val="18"/>
                <w:szCs w:val="18"/>
              </w:rPr>
            </w:pPr>
            <w:r w:rsidRPr="00B9055B">
              <w:rPr>
                <w:rFonts w:cs="Arial"/>
                <w:sz w:val="18"/>
                <w:szCs w:val="18"/>
              </w:rPr>
              <w:t>81,1%</w:t>
            </w:r>
          </w:p>
        </w:tc>
        <w:tc>
          <w:tcPr>
            <w:tcW w:w="1535" w:type="dxa"/>
          </w:tcPr>
          <w:p w14:paraId="35FF6EF1" w14:textId="77777777" w:rsidR="00816EAB" w:rsidRPr="00B9055B" w:rsidRDefault="00816EAB" w:rsidP="003A0FB5">
            <w:pPr>
              <w:rPr>
                <w:rFonts w:cs="Arial"/>
                <w:sz w:val="18"/>
                <w:szCs w:val="18"/>
              </w:rPr>
            </w:pPr>
            <w:r w:rsidRPr="00B9055B">
              <w:rPr>
                <w:rFonts w:cs="Arial"/>
                <w:sz w:val="18"/>
                <w:szCs w:val="18"/>
              </w:rPr>
              <w:t>68,9%</w:t>
            </w:r>
          </w:p>
        </w:tc>
        <w:tc>
          <w:tcPr>
            <w:tcW w:w="1145" w:type="dxa"/>
          </w:tcPr>
          <w:p w14:paraId="234FF4F6" w14:textId="77777777" w:rsidR="00816EAB" w:rsidRPr="00B9055B" w:rsidRDefault="0095708D" w:rsidP="003A0FB5">
            <w:pPr>
              <w:rPr>
                <w:rFonts w:cs="Arial"/>
                <w:sz w:val="18"/>
                <w:szCs w:val="18"/>
              </w:rPr>
            </w:pPr>
            <w:r w:rsidRPr="00B9055B">
              <w:rPr>
                <w:rFonts w:cs="Arial"/>
                <w:sz w:val="18"/>
                <w:szCs w:val="18"/>
              </w:rPr>
              <w:t>63,6%</w:t>
            </w:r>
          </w:p>
        </w:tc>
        <w:tc>
          <w:tcPr>
            <w:tcW w:w="1114" w:type="dxa"/>
          </w:tcPr>
          <w:p w14:paraId="4D7539F0" w14:textId="77777777" w:rsidR="00816EAB" w:rsidRPr="00B9055B" w:rsidRDefault="0095708D" w:rsidP="003A0FB5">
            <w:pPr>
              <w:rPr>
                <w:rFonts w:cs="Arial"/>
                <w:sz w:val="18"/>
                <w:szCs w:val="18"/>
              </w:rPr>
            </w:pPr>
            <w:r w:rsidRPr="00B9055B">
              <w:rPr>
                <w:rFonts w:cs="Arial"/>
                <w:sz w:val="18"/>
                <w:szCs w:val="18"/>
              </w:rPr>
              <w:t>71,3</w:t>
            </w:r>
            <w:r w:rsidR="00636B55" w:rsidRPr="00B9055B">
              <w:rPr>
                <w:rFonts w:cs="Arial"/>
                <w:sz w:val="18"/>
                <w:szCs w:val="18"/>
              </w:rPr>
              <w:t>%</w:t>
            </w:r>
          </w:p>
        </w:tc>
        <w:tc>
          <w:tcPr>
            <w:tcW w:w="1607" w:type="dxa"/>
          </w:tcPr>
          <w:p w14:paraId="253C8B59" w14:textId="77777777" w:rsidR="00816EAB" w:rsidRPr="00B9055B" w:rsidRDefault="00636B55" w:rsidP="003A0FB5">
            <w:pPr>
              <w:rPr>
                <w:rFonts w:cs="Arial"/>
                <w:sz w:val="18"/>
                <w:szCs w:val="18"/>
              </w:rPr>
            </w:pPr>
            <w:r w:rsidRPr="00B9055B">
              <w:rPr>
                <w:rFonts w:cs="Arial"/>
                <w:sz w:val="18"/>
                <w:szCs w:val="18"/>
              </w:rPr>
              <w:t>61,9</w:t>
            </w:r>
            <w:r w:rsidR="00C44393" w:rsidRPr="00B9055B">
              <w:rPr>
                <w:rFonts w:cs="Arial"/>
                <w:sz w:val="18"/>
                <w:szCs w:val="18"/>
              </w:rPr>
              <w:t>%</w:t>
            </w:r>
          </w:p>
        </w:tc>
      </w:tr>
      <w:tr w:rsidR="00816EAB" w:rsidRPr="00B9055B" w14:paraId="240489D8" w14:textId="77777777" w:rsidTr="00AB33DC">
        <w:trPr>
          <w:jc w:val="center"/>
        </w:trPr>
        <w:tc>
          <w:tcPr>
            <w:tcW w:w="3085" w:type="dxa"/>
          </w:tcPr>
          <w:p w14:paraId="790D519B" w14:textId="77777777" w:rsidR="00816EAB" w:rsidRPr="00B9055B" w:rsidRDefault="00816EAB" w:rsidP="003A0FB5">
            <w:pPr>
              <w:rPr>
                <w:rFonts w:cs="Arial"/>
                <w:sz w:val="18"/>
                <w:szCs w:val="18"/>
              </w:rPr>
            </w:pPr>
            <w:r w:rsidRPr="00B9055B">
              <w:rPr>
                <w:rFonts w:cs="Arial"/>
                <w:sz w:val="18"/>
                <w:szCs w:val="18"/>
              </w:rPr>
              <w:t>Inasistencia Educativa</w:t>
            </w:r>
          </w:p>
        </w:tc>
        <w:tc>
          <w:tcPr>
            <w:tcW w:w="1134" w:type="dxa"/>
          </w:tcPr>
          <w:p w14:paraId="0F009023" w14:textId="77777777" w:rsidR="00816EAB" w:rsidRPr="00B9055B" w:rsidRDefault="0095708D" w:rsidP="003A0FB5">
            <w:pPr>
              <w:rPr>
                <w:rFonts w:cs="Arial"/>
                <w:sz w:val="18"/>
                <w:szCs w:val="18"/>
              </w:rPr>
            </w:pPr>
            <w:r w:rsidRPr="00B9055B">
              <w:rPr>
                <w:rFonts w:cs="Arial"/>
                <w:sz w:val="18"/>
                <w:szCs w:val="18"/>
              </w:rPr>
              <w:t>14,14%</w:t>
            </w:r>
          </w:p>
        </w:tc>
        <w:tc>
          <w:tcPr>
            <w:tcW w:w="1535" w:type="dxa"/>
          </w:tcPr>
          <w:p w14:paraId="23A646B0" w14:textId="77777777" w:rsidR="00816EAB" w:rsidRPr="00B9055B" w:rsidRDefault="00816EAB" w:rsidP="003A0FB5">
            <w:pPr>
              <w:rPr>
                <w:rFonts w:cs="Arial"/>
                <w:sz w:val="18"/>
                <w:szCs w:val="18"/>
              </w:rPr>
            </w:pPr>
            <w:r w:rsidRPr="00B9055B">
              <w:rPr>
                <w:rFonts w:cs="Arial"/>
                <w:sz w:val="18"/>
                <w:szCs w:val="18"/>
              </w:rPr>
              <w:t>7,97%</w:t>
            </w:r>
          </w:p>
        </w:tc>
        <w:tc>
          <w:tcPr>
            <w:tcW w:w="1145" w:type="dxa"/>
          </w:tcPr>
          <w:p w14:paraId="3CF29BB7" w14:textId="77777777" w:rsidR="00816EAB" w:rsidRPr="00B9055B" w:rsidRDefault="0095708D" w:rsidP="003A0FB5">
            <w:pPr>
              <w:rPr>
                <w:rFonts w:cs="Arial"/>
                <w:sz w:val="18"/>
                <w:szCs w:val="18"/>
              </w:rPr>
            </w:pPr>
            <w:r w:rsidRPr="00B9055B">
              <w:rPr>
                <w:rFonts w:cs="Arial"/>
                <w:sz w:val="18"/>
                <w:szCs w:val="18"/>
              </w:rPr>
              <w:t>6,09%</w:t>
            </w:r>
          </w:p>
        </w:tc>
        <w:tc>
          <w:tcPr>
            <w:tcW w:w="1114" w:type="dxa"/>
          </w:tcPr>
          <w:p w14:paraId="424C83C9" w14:textId="77777777" w:rsidR="00816EAB" w:rsidRPr="00B9055B" w:rsidRDefault="0095708D" w:rsidP="003A0FB5">
            <w:pPr>
              <w:rPr>
                <w:rFonts w:cs="Arial"/>
                <w:sz w:val="18"/>
                <w:szCs w:val="18"/>
              </w:rPr>
            </w:pPr>
            <w:r w:rsidRPr="00B9055B">
              <w:rPr>
                <w:rFonts w:cs="Arial"/>
                <w:sz w:val="18"/>
                <w:szCs w:val="18"/>
              </w:rPr>
              <w:t>11,65</w:t>
            </w:r>
            <w:r w:rsidR="00636B55" w:rsidRPr="00B9055B">
              <w:rPr>
                <w:rFonts w:cs="Arial"/>
                <w:sz w:val="18"/>
                <w:szCs w:val="18"/>
              </w:rPr>
              <w:t>%</w:t>
            </w:r>
          </w:p>
        </w:tc>
        <w:tc>
          <w:tcPr>
            <w:tcW w:w="1607" w:type="dxa"/>
          </w:tcPr>
          <w:p w14:paraId="0C689ABA" w14:textId="77777777" w:rsidR="00816EAB" w:rsidRPr="00B9055B" w:rsidRDefault="00636B55" w:rsidP="003A0FB5">
            <w:pPr>
              <w:rPr>
                <w:rFonts w:cs="Arial"/>
                <w:sz w:val="18"/>
                <w:szCs w:val="18"/>
              </w:rPr>
            </w:pPr>
            <w:r w:rsidRPr="00B9055B">
              <w:rPr>
                <w:rFonts w:cs="Arial"/>
                <w:sz w:val="18"/>
                <w:szCs w:val="18"/>
              </w:rPr>
              <w:t>5,2</w:t>
            </w:r>
            <w:r w:rsidR="00C44393" w:rsidRPr="00B9055B">
              <w:rPr>
                <w:rFonts w:cs="Arial"/>
                <w:sz w:val="18"/>
                <w:szCs w:val="18"/>
              </w:rPr>
              <w:t>%</w:t>
            </w:r>
          </w:p>
        </w:tc>
      </w:tr>
      <w:tr w:rsidR="00816EAB" w:rsidRPr="00B9055B" w14:paraId="69490677" w14:textId="77777777" w:rsidTr="00AB33DC">
        <w:trPr>
          <w:jc w:val="center"/>
        </w:trPr>
        <w:tc>
          <w:tcPr>
            <w:tcW w:w="3085" w:type="dxa"/>
          </w:tcPr>
          <w:p w14:paraId="5D28E6C1" w14:textId="77777777" w:rsidR="00816EAB" w:rsidRPr="00B9055B" w:rsidRDefault="00816EAB" w:rsidP="003A0FB5">
            <w:pPr>
              <w:rPr>
                <w:rFonts w:cs="Arial"/>
                <w:sz w:val="18"/>
                <w:szCs w:val="18"/>
              </w:rPr>
            </w:pPr>
            <w:r w:rsidRPr="00B9055B">
              <w:rPr>
                <w:rFonts w:cs="Arial"/>
                <w:sz w:val="18"/>
                <w:szCs w:val="18"/>
              </w:rPr>
              <w:t>Barreras de acceso a servicios para cuidado de la primera infancia</w:t>
            </w:r>
          </w:p>
        </w:tc>
        <w:tc>
          <w:tcPr>
            <w:tcW w:w="1134" w:type="dxa"/>
          </w:tcPr>
          <w:p w14:paraId="0529584D" w14:textId="77777777" w:rsidR="00816EAB" w:rsidRPr="00B9055B" w:rsidRDefault="0095708D" w:rsidP="003A0FB5">
            <w:pPr>
              <w:rPr>
                <w:rFonts w:cs="Arial"/>
                <w:sz w:val="18"/>
                <w:szCs w:val="18"/>
                <w:lang w:eastAsia="es-ES_tradnl"/>
              </w:rPr>
            </w:pPr>
            <w:r w:rsidRPr="00B9055B">
              <w:rPr>
                <w:rFonts w:cs="Arial"/>
                <w:sz w:val="18"/>
                <w:szCs w:val="18"/>
                <w:lang w:eastAsia="es-ES_tradnl"/>
              </w:rPr>
              <w:t>16,38%</w:t>
            </w:r>
          </w:p>
        </w:tc>
        <w:tc>
          <w:tcPr>
            <w:tcW w:w="1535" w:type="dxa"/>
          </w:tcPr>
          <w:p w14:paraId="1E2D41D0" w14:textId="77777777" w:rsidR="00816EAB" w:rsidRPr="00B9055B" w:rsidRDefault="00816EAB" w:rsidP="003A0FB5">
            <w:pPr>
              <w:rPr>
                <w:rFonts w:cs="Arial"/>
                <w:sz w:val="18"/>
                <w:szCs w:val="18"/>
              </w:rPr>
            </w:pPr>
            <w:r w:rsidRPr="00B9055B">
              <w:rPr>
                <w:rFonts w:cs="Arial"/>
                <w:sz w:val="18"/>
                <w:szCs w:val="18"/>
                <w:lang w:eastAsia="es-ES_tradnl"/>
              </w:rPr>
              <w:t>21,27%</w:t>
            </w:r>
          </w:p>
        </w:tc>
        <w:tc>
          <w:tcPr>
            <w:tcW w:w="1145" w:type="dxa"/>
          </w:tcPr>
          <w:p w14:paraId="4942991C" w14:textId="77777777" w:rsidR="00816EAB" w:rsidRPr="00B9055B" w:rsidRDefault="0095708D" w:rsidP="003A0FB5">
            <w:pPr>
              <w:rPr>
                <w:rFonts w:cs="Arial"/>
                <w:sz w:val="18"/>
                <w:szCs w:val="18"/>
              </w:rPr>
            </w:pPr>
            <w:r w:rsidRPr="00B9055B">
              <w:rPr>
                <w:rFonts w:cs="Arial"/>
                <w:sz w:val="18"/>
                <w:szCs w:val="18"/>
              </w:rPr>
              <w:t>16,95%</w:t>
            </w:r>
          </w:p>
        </w:tc>
        <w:tc>
          <w:tcPr>
            <w:tcW w:w="1114" w:type="dxa"/>
          </w:tcPr>
          <w:p w14:paraId="1AF8AB21" w14:textId="77777777" w:rsidR="00816EAB" w:rsidRPr="00B9055B" w:rsidRDefault="00636B55" w:rsidP="003A0FB5">
            <w:pPr>
              <w:rPr>
                <w:rFonts w:cs="Arial"/>
                <w:sz w:val="18"/>
                <w:szCs w:val="18"/>
              </w:rPr>
            </w:pPr>
            <w:r w:rsidRPr="00B9055B">
              <w:rPr>
                <w:rFonts w:cs="Arial"/>
                <w:sz w:val="18"/>
                <w:szCs w:val="18"/>
              </w:rPr>
              <w:t>17,37%</w:t>
            </w:r>
          </w:p>
        </w:tc>
        <w:tc>
          <w:tcPr>
            <w:tcW w:w="1607" w:type="dxa"/>
          </w:tcPr>
          <w:p w14:paraId="50C9D04D" w14:textId="77777777" w:rsidR="00816EAB" w:rsidRPr="00B9055B" w:rsidRDefault="00636B55" w:rsidP="003A0FB5">
            <w:pPr>
              <w:rPr>
                <w:rFonts w:cs="Arial"/>
                <w:sz w:val="18"/>
                <w:szCs w:val="18"/>
              </w:rPr>
            </w:pPr>
            <w:r w:rsidRPr="00B9055B">
              <w:rPr>
                <w:rFonts w:cs="Arial"/>
                <w:sz w:val="18"/>
                <w:szCs w:val="18"/>
              </w:rPr>
              <w:t>16,4</w:t>
            </w:r>
            <w:r w:rsidR="00C44393" w:rsidRPr="00B9055B">
              <w:rPr>
                <w:rFonts w:cs="Arial"/>
                <w:sz w:val="18"/>
                <w:szCs w:val="18"/>
              </w:rPr>
              <w:t>%</w:t>
            </w:r>
          </w:p>
        </w:tc>
      </w:tr>
      <w:tr w:rsidR="00816EAB" w:rsidRPr="00B9055B" w14:paraId="3A688F52" w14:textId="77777777" w:rsidTr="00AB33DC">
        <w:trPr>
          <w:jc w:val="center"/>
        </w:trPr>
        <w:tc>
          <w:tcPr>
            <w:tcW w:w="3085" w:type="dxa"/>
          </w:tcPr>
          <w:p w14:paraId="318A0409" w14:textId="77777777" w:rsidR="00816EAB" w:rsidRPr="00B9055B" w:rsidRDefault="00816EAB" w:rsidP="003A0FB5">
            <w:pPr>
              <w:rPr>
                <w:rFonts w:cs="Arial"/>
                <w:sz w:val="18"/>
                <w:szCs w:val="18"/>
              </w:rPr>
            </w:pPr>
            <w:r w:rsidRPr="00B9055B">
              <w:rPr>
                <w:rFonts w:cs="Arial"/>
                <w:sz w:val="18"/>
                <w:szCs w:val="18"/>
              </w:rPr>
              <w:t>Trabajo infantil</w:t>
            </w:r>
          </w:p>
        </w:tc>
        <w:tc>
          <w:tcPr>
            <w:tcW w:w="1134" w:type="dxa"/>
          </w:tcPr>
          <w:p w14:paraId="16C989F7" w14:textId="77777777" w:rsidR="00816EAB" w:rsidRPr="00B9055B" w:rsidRDefault="0095708D" w:rsidP="003A0FB5">
            <w:pPr>
              <w:rPr>
                <w:rFonts w:cs="Arial"/>
                <w:sz w:val="18"/>
                <w:szCs w:val="18"/>
                <w:lang w:eastAsia="es-ES_tradnl"/>
              </w:rPr>
            </w:pPr>
            <w:r w:rsidRPr="00B9055B">
              <w:rPr>
                <w:rFonts w:cs="Arial"/>
                <w:sz w:val="18"/>
                <w:szCs w:val="18"/>
                <w:lang w:eastAsia="es-ES_tradnl"/>
              </w:rPr>
              <w:t>6,87%</w:t>
            </w:r>
          </w:p>
        </w:tc>
        <w:tc>
          <w:tcPr>
            <w:tcW w:w="1535" w:type="dxa"/>
          </w:tcPr>
          <w:p w14:paraId="4CBE8127" w14:textId="77777777" w:rsidR="00816EAB" w:rsidRPr="00B9055B" w:rsidRDefault="00816EAB" w:rsidP="003A0FB5">
            <w:pPr>
              <w:rPr>
                <w:rFonts w:cs="Arial"/>
                <w:sz w:val="18"/>
                <w:szCs w:val="18"/>
              </w:rPr>
            </w:pPr>
            <w:r w:rsidRPr="00B9055B">
              <w:rPr>
                <w:rFonts w:cs="Arial"/>
                <w:sz w:val="18"/>
                <w:szCs w:val="18"/>
                <w:lang w:eastAsia="es-ES_tradnl"/>
              </w:rPr>
              <w:t>2,94%</w:t>
            </w:r>
          </w:p>
        </w:tc>
        <w:tc>
          <w:tcPr>
            <w:tcW w:w="1145" w:type="dxa"/>
          </w:tcPr>
          <w:p w14:paraId="436D8664" w14:textId="77777777" w:rsidR="00816EAB" w:rsidRPr="00B9055B" w:rsidRDefault="0095708D" w:rsidP="003A0FB5">
            <w:pPr>
              <w:rPr>
                <w:rFonts w:cs="Arial"/>
                <w:sz w:val="18"/>
                <w:szCs w:val="18"/>
              </w:rPr>
            </w:pPr>
            <w:r w:rsidRPr="00B9055B">
              <w:rPr>
                <w:rFonts w:cs="Arial"/>
                <w:sz w:val="18"/>
                <w:szCs w:val="18"/>
              </w:rPr>
              <w:t>2,47%</w:t>
            </w:r>
          </w:p>
        </w:tc>
        <w:tc>
          <w:tcPr>
            <w:tcW w:w="1114" w:type="dxa"/>
          </w:tcPr>
          <w:p w14:paraId="5BC98045" w14:textId="77777777" w:rsidR="00816EAB" w:rsidRPr="00B9055B" w:rsidRDefault="00636B55" w:rsidP="003A0FB5">
            <w:pPr>
              <w:rPr>
                <w:rFonts w:cs="Arial"/>
                <w:sz w:val="18"/>
                <w:szCs w:val="18"/>
              </w:rPr>
            </w:pPr>
            <w:r w:rsidRPr="00B9055B">
              <w:rPr>
                <w:rFonts w:cs="Arial"/>
                <w:sz w:val="18"/>
                <w:szCs w:val="18"/>
              </w:rPr>
              <w:t>3,78%</w:t>
            </w:r>
          </w:p>
        </w:tc>
        <w:tc>
          <w:tcPr>
            <w:tcW w:w="1607" w:type="dxa"/>
          </w:tcPr>
          <w:p w14:paraId="5C4ABE04" w14:textId="77777777" w:rsidR="00816EAB" w:rsidRPr="00B9055B" w:rsidRDefault="00636B55" w:rsidP="003A0FB5">
            <w:pPr>
              <w:rPr>
                <w:rFonts w:cs="Arial"/>
                <w:sz w:val="18"/>
                <w:szCs w:val="18"/>
              </w:rPr>
            </w:pPr>
            <w:r w:rsidRPr="00B9055B">
              <w:rPr>
                <w:rFonts w:cs="Arial"/>
                <w:sz w:val="18"/>
                <w:szCs w:val="18"/>
              </w:rPr>
              <w:t>4,88</w:t>
            </w:r>
            <w:r w:rsidR="00C44393" w:rsidRPr="00B9055B">
              <w:rPr>
                <w:rFonts w:cs="Arial"/>
                <w:sz w:val="18"/>
                <w:szCs w:val="18"/>
              </w:rPr>
              <w:t>%</w:t>
            </w:r>
          </w:p>
        </w:tc>
      </w:tr>
      <w:tr w:rsidR="00816EAB" w:rsidRPr="00B9055B" w14:paraId="45097D5B" w14:textId="77777777" w:rsidTr="00AB33DC">
        <w:trPr>
          <w:jc w:val="center"/>
        </w:trPr>
        <w:tc>
          <w:tcPr>
            <w:tcW w:w="3085" w:type="dxa"/>
          </w:tcPr>
          <w:p w14:paraId="584F1DE5" w14:textId="77777777" w:rsidR="00816EAB" w:rsidRPr="00B9055B" w:rsidRDefault="00816EAB" w:rsidP="003A0FB5">
            <w:pPr>
              <w:rPr>
                <w:rFonts w:cs="Arial"/>
                <w:sz w:val="18"/>
                <w:szCs w:val="18"/>
              </w:rPr>
            </w:pPr>
            <w:r w:rsidRPr="00B9055B">
              <w:rPr>
                <w:rFonts w:cs="Arial"/>
                <w:sz w:val="18"/>
                <w:szCs w:val="18"/>
              </w:rPr>
              <w:t>Aseguramiento de salud</w:t>
            </w:r>
          </w:p>
        </w:tc>
        <w:tc>
          <w:tcPr>
            <w:tcW w:w="1134" w:type="dxa"/>
          </w:tcPr>
          <w:p w14:paraId="6E3AC39D" w14:textId="77777777" w:rsidR="00816EAB" w:rsidRPr="00B9055B" w:rsidRDefault="0095708D" w:rsidP="003A0FB5">
            <w:pPr>
              <w:rPr>
                <w:rFonts w:cs="Arial"/>
                <w:sz w:val="18"/>
                <w:szCs w:val="18"/>
                <w:lang w:eastAsia="es-ES_tradnl"/>
              </w:rPr>
            </w:pPr>
            <w:r w:rsidRPr="00B9055B">
              <w:rPr>
                <w:rFonts w:cs="Arial"/>
                <w:sz w:val="18"/>
                <w:szCs w:val="18"/>
                <w:lang w:eastAsia="es-ES_tradnl"/>
              </w:rPr>
              <w:t>40,02%</w:t>
            </w:r>
          </w:p>
        </w:tc>
        <w:tc>
          <w:tcPr>
            <w:tcW w:w="1535" w:type="dxa"/>
          </w:tcPr>
          <w:p w14:paraId="5F6F4DAD" w14:textId="77777777" w:rsidR="00816EAB" w:rsidRPr="00B9055B" w:rsidRDefault="00816EAB" w:rsidP="003A0FB5">
            <w:pPr>
              <w:rPr>
                <w:rFonts w:cs="Arial"/>
                <w:sz w:val="18"/>
                <w:szCs w:val="18"/>
              </w:rPr>
            </w:pPr>
            <w:r w:rsidRPr="00B9055B">
              <w:rPr>
                <w:rFonts w:cs="Arial"/>
                <w:sz w:val="18"/>
                <w:szCs w:val="18"/>
                <w:lang w:eastAsia="es-ES_tradnl"/>
              </w:rPr>
              <w:t>14,68%</w:t>
            </w:r>
          </w:p>
        </w:tc>
        <w:tc>
          <w:tcPr>
            <w:tcW w:w="1145" w:type="dxa"/>
          </w:tcPr>
          <w:p w14:paraId="4C03D890" w14:textId="77777777" w:rsidR="00816EAB" w:rsidRPr="00B9055B" w:rsidRDefault="0095708D" w:rsidP="003A0FB5">
            <w:pPr>
              <w:rPr>
                <w:rFonts w:cs="Arial"/>
                <w:sz w:val="18"/>
                <w:szCs w:val="18"/>
              </w:rPr>
            </w:pPr>
            <w:r w:rsidRPr="00B9055B">
              <w:rPr>
                <w:rFonts w:cs="Arial"/>
                <w:sz w:val="18"/>
                <w:szCs w:val="18"/>
              </w:rPr>
              <w:t>13,96%</w:t>
            </w:r>
          </w:p>
        </w:tc>
        <w:tc>
          <w:tcPr>
            <w:tcW w:w="1114" w:type="dxa"/>
          </w:tcPr>
          <w:p w14:paraId="4A97E9AC" w14:textId="77777777" w:rsidR="00816EAB" w:rsidRPr="00B9055B" w:rsidRDefault="00636B55" w:rsidP="003A0FB5">
            <w:pPr>
              <w:rPr>
                <w:rFonts w:cs="Arial"/>
                <w:sz w:val="18"/>
                <w:szCs w:val="18"/>
              </w:rPr>
            </w:pPr>
            <w:r w:rsidRPr="00B9055B">
              <w:rPr>
                <w:rFonts w:cs="Arial"/>
                <w:sz w:val="18"/>
                <w:szCs w:val="18"/>
              </w:rPr>
              <w:t>18,67%</w:t>
            </w:r>
          </w:p>
        </w:tc>
        <w:tc>
          <w:tcPr>
            <w:tcW w:w="1607" w:type="dxa"/>
          </w:tcPr>
          <w:p w14:paraId="40EC51C3" w14:textId="77777777" w:rsidR="00816EAB" w:rsidRPr="00B9055B" w:rsidRDefault="00636B55" w:rsidP="003A0FB5">
            <w:pPr>
              <w:rPr>
                <w:rFonts w:cs="Arial"/>
                <w:sz w:val="18"/>
                <w:szCs w:val="18"/>
              </w:rPr>
            </w:pPr>
            <w:r w:rsidRPr="00B9055B">
              <w:rPr>
                <w:rFonts w:cs="Arial"/>
                <w:sz w:val="18"/>
                <w:szCs w:val="18"/>
              </w:rPr>
              <w:t>27,5</w:t>
            </w:r>
            <w:r w:rsidR="00C44393" w:rsidRPr="00B9055B">
              <w:rPr>
                <w:rFonts w:cs="Arial"/>
                <w:sz w:val="18"/>
                <w:szCs w:val="18"/>
              </w:rPr>
              <w:t>%</w:t>
            </w:r>
          </w:p>
        </w:tc>
      </w:tr>
      <w:tr w:rsidR="00816EAB" w:rsidRPr="00B9055B" w14:paraId="10386837" w14:textId="77777777" w:rsidTr="00AB33DC">
        <w:trPr>
          <w:jc w:val="center"/>
        </w:trPr>
        <w:tc>
          <w:tcPr>
            <w:tcW w:w="3085" w:type="dxa"/>
          </w:tcPr>
          <w:p w14:paraId="181AEBE5" w14:textId="77777777" w:rsidR="00816EAB" w:rsidRPr="00B9055B" w:rsidRDefault="00816EAB" w:rsidP="003A0FB5">
            <w:pPr>
              <w:rPr>
                <w:rFonts w:cs="Arial"/>
                <w:sz w:val="18"/>
                <w:szCs w:val="18"/>
              </w:rPr>
            </w:pPr>
            <w:r w:rsidRPr="00B9055B">
              <w:rPr>
                <w:rFonts w:cs="Arial"/>
                <w:sz w:val="18"/>
                <w:szCs w:val="18"/>
              </w:rPr>
              <w:t>Barreras del servicio de salud</w:t>
            </w:r>
          </w:p>
        </w:tc>
        <w:tc>
          <w:tcPr>
            <w:tcW w:w="1134" w:type="dxa"/>
          </w:tcPr>
          <w:p w14:paraId="5BD86FE1" w14:textId="77777777" w:rsidR="00816EAB" w:rsidRPr="00B9055B" w:rsidRDefault="0095708D" w:rsidP="003A0FB5">
            <w:pPr>
              <w:rPr>
                <w:rFonts w:cs="Arial"/>
                <w:sz w:val="18"/>
                <w:szCs w:val="18"/>
                <w:lang w:eastAsia="es-ES_tradnl"/>
              </w:rPr>
            </w:pPr>
            <w:r w:rsidRPr="00B9055B">
              <w:rPr>
                <w:rFonts w:cs="Arial"/>
                <w:sz w:val="18"/>
                <w:szCs w:val="18"/>
                <w:lang w:eastAsia="es-ES_tradnl"/>
              </w:rPr>
              <w:t>1,28%</w:t>
            </w:r>
          </w:p>
        </w:tc>
        <w:tc>
          <w:tcPr>
            <w:tcW w:w="1535" w:type="dxa"/>
          </w:tcPr>
          <w:p w14:paraId="1948F3B7" w14:textId="77777777" w:rsidR="00816EAB" w:rsidRPr="00B9055B" w:rsidRDefault="00816EAB" w:rsidP="003A0FB5">
            <w:pPr>
              <w:rPr>
                <w:rFonts w:cs="Arial"/>
                <w:sz w:val="18"/>
                <w:szCs w:val="18"/>
              </w:rPr>
            </w:pPr>
            <w:r w:rsidRPr="00B9055B">
              <w:rPr>
                <w:rFonts w:cs="Arial"/>
                <w:sz w:val="18"/>
                <w:szCs w:val="18"/>
                <w:lang w:eastAsia="es-ES_tradnl"/>
              </w:rPr>
              <w:t>3,42%</w:t>
            </w:r>
          </w:p>
        </w:tc>
        <w:tc>
          <w:tcPr>
            <w:tcW w:w="1145" w:type="dxa"/>
          </w:tcPr>
          <w:p w14:paraId="1EBA7951" w14:textId="77777777" w:rsidR="00816EAB" w:rsidRPr="00B9055B" w:rsidRDefault="0095708D" w:rsidP="003A0FB5">
            <w:pPr>
              <w:rPr>
                <w:rFonts w:cs="Arial"/>
                <w:sz w:val="18"/>
                <w:szCs w:val="18"/>
              </w:rPr>
            </w:pPr>
            <w:r w:rsidRPr="00B9055B">
              <w:rPr>
                <w:rFonts w:cs="Arial"/>
                <w:sz w:val="18"/>
                <w:szCs w:val="18"/>
              </w:rPr>
              <w:t>2,78%</w:t>
            </w:r>
          </w:p>
        </w:tc>
        <w:tc>
          <w:tcPr>
            <w:tcW w:w="1114" w:type="dxa"/>
          </w:tcPr>
          <w:p w14:paraId="72CCD6FD" w14:textId="77777777" w:rsidR="00816EAB" w:rsidRPr="00B9055B" w:rsidRDefault="00636B55" w:rsidP="003A0FB5">
            <w:pPr>
              <w:rPr>
                <w:rFonts w:cs="Arial"/>
                <w:sz w:val="18"/>
                <w:szCs w:val="18"/>
              </w:rPr>
            </w:pPr>
            <w:r w:rsidRPr="00B9055B">
              <w:rPr>
                <w:rFonts w:cs="Arial"/>
                <w:sz w:val="18"/>
                <w:szCs w:val="18"/>
              </w:rPr>
              <w:t>2,38%</w:t>
            </w:r>
          </w:p>
        </w:tc>
        <w:tc>
          <w:tcPr>
            <w:tcW w:w="1607" w:type="dxa"/>
          </w:tcPr>
          <w:p w14:paraId="37609B73" w14:textId="77777777" w:rsidR="00816EAB" w:rsidRPr="00B9055B" w:rsidRDefault="00636B55" w:rsidP="003A0FB5">
            <w:pPr>
              <w:rPr>
                <w:rFonts w:cs="Arial"/>
                <w:sz w:val="18"/>
                <w:szCs w:val="18"/>
              </w:rPr>
            </w:pPr>
            <w:r w:rsidRPr="00B9055B">
              <w:rPr>
                <w:rFonts w:cs="Arial"/>
                <w:sz w:val="18"/>
                <w:szCs w:val="18"/>
              </w:rPr>
              <w:t>8,65</w:t>
            </w:r>
            <w:r w:rsidR="00C44393" w:rsidRPr="00B9055B">
              <w:rPr>
                <w:rFonts w:cs="Arial"/>
                <w:sz w:val="18"/>
                <w:szCs w:val="18"/>
              </w:rPr>
              <w:t>%</w:t>
            </w:r>
          </w:p>
        </w:tc>
      </w:tr>
      <w:tr w:rsidR="00816EAB" w:rsidRPr="00B9055B" w14:paraId="45935C6B" w14:textId="77777777" w:rsidTr="00AB33DC">
        <w:trPr>
          <w:jc w:val="center"/>
        </w:trPr>
        <w:tc>
          <w:tcPr>
            <w:tcW w:w="3085" w:type="dxa"/>
          </w:tcPr>
          <w:p w14:paraId="5F02CCDC" w14:textId="77777777" w:rsidR="00816EAB" w:rsidRPr="00B9055B" w:rsidRDefault="00816EAB" w:rsidP="003A0FB5">
            <w:pPr>
              <w:rPr>
                <w:rFonts w:cs="Arial"/>
                <w:sz w:val="18"/>
                <w:szCs w:val="18"/>
              </w:rPr>
            </w:pPr>
            <w:r w:rsidRPr="00B9055B">
              <w:rPr>
                <w:rFonts w:cs="Arial"/>
                <w:sz w:val="18"/>
                <w:szCs w:val="18"/>
              </w:rPr>
              <w:t>Dependencia económica</w:t>
            </w:r>
          </w:p>
        </w:tc>
        <w:tc>
          <w:tcPr>
            <w:tcW w:w="1134" w:type="dxa"/>
          </w:tcPr>
          <w:p w14:paraId="097A0DAF" w14:textId="77777777" w:rsidR="00816EAB" w:rsidRPr="00B9055B" w:rsidRDefault="0095708D" w:rsidP="003A0FB5">
            <w:pPr>
              <w:rPr>
                <w:rFonts w:cs="Arial"/>
                <w:sz w:val="18"/>
                <w:szCs w:val="18"/>
                <w:lang w:eastAsia="es-ES_tradnl"/>
              </w:rPr>
            </w:pPr>
            <w:r w:rsidRPr="00B9055B">
              <w:rPr>
                <w:rFonts w:cs="Arial"/>
                <w:sz w:val="18"/>
                <w:szCs w:val="18"/>
                <w:lang w:eastAsia="es-ES_tradnl"/>
              </w:rPr>
              <w:t>44,24%</w:t>
            </w:r>
          </w:p>
        </w:tc>
        <w:tc>
          <w:tcPr>
            <w:tcW w:w="1535" w:type="dxa"/>
          </w:tcPr>
          <w:p w14:paraId="2A6BAC6C" w14:textId="77777777" w:rsidR="00816EAB" w:rsidRPr="00B9055B" w:rsidRDefault="00816EAB" w:rsidP="003A0FB5">
            <w:pPr>
              <w:rPr>
                <w:rFonts w:cs="Arial"/>
                <w:sz w:val="18"/>
                <w:szCs w:val="18"/>
              </w:rPr>
            </w:pPr>
            <w:r w:rsidRPr="00B9055B">
              <w:rPr>
                <w:rFonts w:cs="Arial"/>
                <w:sz w:val="18"/>
                <w:szCs w:val="18"/>
                <w:lang w:eastAsia="es-ES_tradnl"/>
              </w:rPr>
              <w:t>59,62%</w:t>
            </w:r>
          </w:p>
        </w:tc>
        <w:tc>
          <w:tcPr>
            <w:tcW w:w="1145" w:type="dxa"/>
          </w:tcPr>
          <w:p w14:paraId="7FC26766" w14:textId="77777777" w:rsidR="00816EAB" w:rsidRPr="00B9055B" w:rsidRDefault="0095708D" w:rsidP="003A0FB5">
            <w:pPr>
              <w:rPr>
                <w:rFonts w:cs="Arial"/>
                <w:sz w:val="18"/>
                <w:szCs w:val="18"/>
              </w:rPr>
            </w:pPr>
            <w:r w:rsidRPr="00B9055B">
              <w:rPr>
                <w:rFonts w:cs="Arial"/>
                <w:sz w:val="18"/>
                <w:szCs w:val="18"/>
              </w:rPr>
              <w:t>56,30%</w:t>
            </w:r>
          </w:p>
        </w:tc>
        <w:tc>
          <w:tcPr>
            <w:tcW w:w="1114" w:type="dxa"/>
          </w:tcPr>
          <w:p w14:paraId="6005AEC9" w14:textId="77777777" w:rsidR="00816EAB" w:rsidRPr="00B9055B" w:rsidRDefault="00636B55" w:rsidP="003A0FB5">
            <w:pPr>
              <w:rPr>
                <w:rFonts w:cs="Arial"/>
                <w:sz w:val="18"/>
                <w:szCs w:val="18"/>
              </w:rPr>
            </w:pPr>
            <w:r w:rsidRPr="00B9055B">
              <w:rPr>
                <w:rFonts w:cs="Arial"/>
                <w:sz w:val="18"/>
                <w:szCs w:val="18"/>
              </w:rPr>
              <w:t>49,38%</w:t>
            </w:r>
          </w:p>
        </w:tc>
        <w:tc>
          <w:tcPr>
            <w:tcW w:w="1607" w:type="dxa"/>
          </w:tcPr>
          <w:p w14:paraId="550F433D" w14:textId="77777777" w:rsidR="00816EAB" w:rsidRPr="00B9055B" w:rsidRDefault="00636B55" w:rsidP="003A0FB5">
            <w:pPr>
              <w:rPr>
                <w:rFonts w:cs="Arial"/>
                <w:sz w:val="18"/>
                <w:szCs w:val="18"/>
              </w:rPr>
            </w:pPr>
            <w:r w:rsidRPr="00B9055B">
              <w:rPr>
                <w:rFonts w:cs="Arial"/>
                <w:sz w:val="18"/>
                <w:szCs w:val="18"/>
              </w:rPr>
              <w:t>31,2</w:t>
            </w:r>
            <w:r w:rsidR="00C44393" w:rsidRPr="00B9055B">
              <w:rPr>
                <w:rFonts w:cs="Arial"/>
                <w:sz w:val="18"/>
                <w:szCs w:val="18"/>
              </w:rPr>
              <w:t>%</w:t>
            </w:r>
          </w:p>
        </w:tc>
      </w:tr>
      <w:tr w:rsidR="00816EAB" w:rsidRPr="00B9055B" w14:paraId="0D5105CC" w14:textId="77777777" w:rsidTr="00AB33DC">
        <w:trPr>
          <w:jc w:val="center"/>
        </w:trPr>
        <w:tc>
          <w:tcPr>
            <w:tcW w:w="3085" w:type="dxa"/>
          </w:tcPr>
          <w:p w14:paraId="414D45DE" w14:textId="77777777" w:rsidR="00816EAB" w:rsidRPr="00B9055B" w:rsidRDefault="00816EAB" w:rsidP="003A0FB5">
            <w:pPr>
              <w:rPr>
                <w:rFonts w:cs="Arial"/>
                <w:sz w:val="18"/>
                <w:szCs w:val="18"/>
              </w:rPr>
            </w:pPr>
            <w:r w:rsidRPr="00B9055B">
              <w:rPr>
                <w:rFonts w:cs="Arial"/>
                <w:sz w:val="18"/>
                <w:szCs w:val="18"/>
              </w:rPr>
              <w:t>Empleo informal</w:t>
            </w:r>
          </w:p>
        </w:tc>
        <w:tc>
          <w:tcPr>
            <w:tcW w:w="1134" w:type="dxa"/>
          </w:tcPr>
          <w:p w14:paraId="4C7E3D0D" w14:textId="77777777" w:rsidR="00816EAB" w:rsidRPr="00B9055B" w:rsidRDefault="0095708D" w:rsidP="003A0FB5">
            <w:pPr>
              <w:rPr>
                <w:rFonts w:cs="Arial"/>
                <w:sz w:val="18"/>
                <w:szCs w:val="18"/>
                <w:lang w:eastAsia="es-ES_tradnl"/>
              </w:rPr>
            </w:pPr>
            <w:r w:rsidRPr="00B9055B">
              <w:rPr>
                <w:rFonts w:cs="Arial"/>
                <w:sz w:val="18"/>
                <w:szCs w:val="18"/>
                <w:lang w:eastAsia="es-ES_tradnl"/>
              </w:rPr>
              <w:t>96,37%</w:t>
            </w:r>
          </w:p>
        </w:tc>
        <w:tc>
          <w:tcPr>
            <w:tcW w:w="1535" w:type="dxa"/>
          </w:tcPr>
          <w:p w14:paraId="21F8E8AD" w14:textId="77777777" w:rsidR="00816EAB" w:rsidRPr="00B9055B" w:rsidRDefault="00816EAB" w:rsidP="003A0FB5">
            <w:pPr>
              <w:rPr>
                <w:rFonts w:cs="Arial"/>
                <w:sz w:val="18"/>
                <w:szCs w:val="18"/>
              </w:rPr>
            </w:pPr>
            <w:r w:rsidRPr="00B9055B">
              <w:rPr>
                <w:rFonts w:cs="Arial"/>
                <w:sz w:val="18"/>
                <w:szCs w:val="18"/>
                <w:lang w:eastAsia="es-ES_tradnl"/>
              </w:rPr>
              <w:t>86,04%</w:t>
            </w:r>
          </w:p>
        </w:tc>
        <w:tc>
          <w:tcPr>
            <w:tcW w:w="1145" w:type="dxa"/>
          </w:tcPr>
          <w:p w14:paraId="6502FD3A" w14:textId="77777777" w:rsidR="00816EAB" w:rsidRPr="00B9055B" w:rsidRDefault="0095708D" w:rsidP="003A0FB5">
            <w:pPr>
              <w:rPr>
                <w:rFonts w:cs="Arial"/>
                <w:sz w:val="18"/>
                <w:szCs w:val="18"/>
              </w:rPr>
            </w:pPr>
            <w:r w:rsidRPr="00B9055B">
              <w:rPr>
                <w:rFonts w:cs="Arial"/>
                <w:sz w:val="18"/>
                <w:szCs w:val="18"/>
              </w:rPr>
              <w:t>89,66%</w:t>
            </w:r>
          </w:p>
        </w:tc>
        <w:tc>
          <w:tcPr>
            <w:tcW w:w="1114" w:type="dxa"/>
          </w:tcPr>
          <w:p w14:paraId="3EB985BE" w14:textId="77777777" w:rsidR="00816EAB" w:rsidRPr="00B9055B" w:rsidRDefault="00636B55" w:rsidP="003A0FB5">
            <w:pPr>
              <w:rPr>
                <w:rFonts w:cs="Arial"/>
                <w:sz w:val="18"/>
                <w:szCs w:val="18"/>
              </w:rPr>
            </w:pPr>
            <w:r w:rsidRPr="00B9055B">
              <w:rPr>
                <w:rFonts w:cs="Arial"/>
                <w:sz w:val="18"/>
                <w:szCs w:val="18"/>
              </w:rPr>
              <w:t>94,74%</w:t>
            </w:r>
          </w:p>
        </w:tc>
        <w:tc>
          <w:tcPr>
            <w:tcW w:w="1607" w:type="dxa"/>
          </w:tcPr>
          <w:p w14:paraId="6E4CA489" w14:textId="77777777" w:rsidR="00816EAB" w:rsidRPr="00B9055B" w:rsidRDefault="00636B55" w:rsidP="003A0FB5">
            <w:pPr>
              <w:rPr>
                <w:rFonts w:cs="Arial"/>
                <w:sz w:val="18"/>
                <w:szCs w:val="18"/>
              </w:rPr>
            </w:pPr>
            <w:r w:rsidRPr="00B9055B">
              <w:rPr>
                <w:rFonts w:cs="Arial"/>
                <w:sz w:val="18"/>
                <w:szCs w:val="18"/>
              </w:rPr>
              <w:t>88,7</w:t>
            </w:r>
            <w:r w:rsidR="00C44393" w:rsidRPr="00B9055B">
              <w:rPr>
                <w:rFonts w:cs="Arial"/>
                <w:sz w:val="18"/>
                <w:szCs w:val="18"/>
              </w:rPr>
              <w:t>%</w:t>
            </w:r>
          </w:p>
        </w:tc>
      </w:tr>
      <w:tr w:rsidR="00816EAB" w:rsidRPr="00B9055B" w14:paraId="14EFCD7D" w14:textId="77777777" w:rsidTr="00AB33DC">
        <w:trPr>
          <w:jc w:val="center"/>
        </w:trPr>
        <w:tc>
          <w:tcPr>
            <w:tcW w:w="3085" w:type="dxa"/>
          </w:tcPr>
          <w:p w14:paraId="7858177B" w14:textId="77777777" w:rsidR="00816EAB" w:rsidRPr="00B9055B" w:rsidRDefault="00816EAB" w:rsidP="003A0FB5">
            <w:pPr>
              <w:rPr>
                <w:rFonts w:cs="Arial"/>
                <w:sz w:val="18"/>
                <w:szCs w:val="18"/>
              </w:rPr>
            </w:pPr>
            <w:r w:rsidRPr="00B9055B">
              <w:rPr>
                <w:rFonts w:cs="Arial"/>
                <w:sz w:val="18"/>
                <w:szCs w:val="18"/>
              </w:rPr>
              <w:t>Acceso de fuentes de agua mejorada</w:t>
            </w:r>
          </w:p>
        </w:tc>
        <w:tc>
          <w:tcPr>
            <w:tcW w:w="1134" w:type="dxa"/>
          </w:tcPr>
          <w:p w14:paraId="6689C89C" w14:textId="77777777" w:rsidR="00816EAB" w:rsidRPr="00B9055B" w:rsidRDefault="0095708D" w:rsidP="003A0FB5">
            <w:pPr>
              <w:rPr>
                <w:rFonts w:cs="Arial"/>
                <w:sz w:val="18"/>
                <w:szCs w:val="18"/>
                <w:lang w:eastAsia="es-ES_tradnl"/>
              </w:rPr>
            </w:pPr>
            <w:r w:rsidRPr="00B9055B">
              <w:rPr>
                <w:rFonts w:cs="Arial"/>
                <w:sz w:val="18"/>
                <w:szCs w:val="18"/>
                <w:lang w:eastAsia="es-ES_tradnl"/>
              </w:rPr>
              <w:t>13,54%</w:t>
            </w:r>
          </w:p>
        </w:tc>
        <w:tc>
          <w:tcPr>
            <w:tcW w:w="1535" w:type="dxa"/>
          </w:tcPr>
          <w:p w14:paraId="4EE1FD7C" w14:textId="77777777" w:rsidR="00816EAB" w:rsidRPr="00B9055B" w:rsidRDefault="00816EAB" w:rsidP="003A0FB5">
            <w:pPr>
              <w:rPr>
                <w:rFonts w:cs="Arial"/>
                <w:sz w:val="18"/>
                <w:szCs w:val="18"/>
              </w:rPr>
            </w:pPr>
            <w:r w:rsidRPr="00B9055B">
              <w:rPr>
                <w:rFonts w:cs="Arial"/>
                <w:sz w:val="18"/>
                <w:szCs w:val="18"/>
                <w:lang w:eastAsia="es-ES_tradnl"/>
              </w:rPr>
              <w:t>19,23%</w:t>
            </w:r>
          </w:p>
        </w:tc>
        <w:tc>
          <w:tcPr>
            <w:tcW w:w="1145" w:type="dxa"/>
          </w:tcPr>
          <w:p w14:paraId="4EC65EB4" w14:textId="77777777" w:rsidR="00816EAB" w:rsidRPr="00B9055B" w:rsidRDefault="0095708D" w:rsidP="003A0FB5">
            <w:pPr>
              <w:rPr>
                <w:rFonts w:cs="Arial"/>
                <w:sz w:val="18"/>
                <w:szCs w:val="18"/>
              </w:rPr>
            </w:pPr>
            <w:r w:rsidRPr="00B9055B">
              <w:rPr>
                <w:rFonts w:cs="Arial"/>
                <w:sz w:val="18"/>
                <w:szCs w:val="18"/>
              </w:rPr>
              <w:t>14,59%</w:t>
            </w:r>
          </w:p>
        </w:tc>
        <w:tc>
          <w:tcPr>
            <w:tcW w:w="1114" w:type="dxa"/>
          </w:tcPr>
          <w:p w14:paraId="2B2C055F" w14:textId="77777777" w:rsidR="00816EAB" w:rsidRPr="00B9055B" w:rsidRDefault="00636B55" w:rsidP="003A0FB5">
            <w:pPr>
              <w:rPr>
                <w:rFonts w:cs="Arial"/>
                <w:sz w:val="18"/>
                <w:szCs w:val="18"/>
              </w:rPr>
            </w:pPr>
            <w:r w:rsidRPr="00B9055B">
              <w:rPr>
                <w:rFonts w:cs="Arial"/>
                <w:sz w:val="18"/>
                <w:szCs w:val="18"/>
              </w:rPr>
              <w:t>21,08%</w:t>
            </w:r>
          </w:p>
        </w:tc>
        <w:tc>
          <w:tcPr>
            <w:tcW w:w="1607" w:type="dxa"/>
          </w:tcPr>
          <w:p w14:paraId="52D6C927" w14:textId="77777777" w:rsidR="00816EAB" w:rsidRPr="00B9055B" w:rsidRDefault="00636B55" w:rsidP="003A0FB5">
            <w:pPr>
              <w:rPr>
                <w:rFonts w:cs="Arial"/>
                <w:sz w:val="18"/>
                <w:szCs w:val="18"/>
              </w:rPr>
            </w:pPr>
            <w:r w:rsidRPr="00B9055B">
              <w:rPr>
                <w:rFonts w:cs="Arial"/>
                <w:sz w:val="18"/>
                <w:szCs w:val="18"/>
              </w:rPr>
              <w:t>11,6</w:t>
            </w:r>
            <w:r w:rsidR="00C44393" w:rsidRPr="00B9055B">
              <w:rPr>
                <w:rFonts w:cs="Arial"/>
                <w:sz w:val="18"/>
                <w:szCs w:val="18"/>
              </w:rPr>
              <w:t>%</w:t>
            </w:r>
          </w:p>
        </w:tc>
      </w:tr>
      <w:tr w:rsidR="00816EAB" w:rsidRPr="00B9055B" w14:paraId="547281E0" w14:textId="77777777" w:rsidTr="00AB33DC">
        <w:trPr>
          <w:jc w:val="center"/>
        </w:trPr>
        <w:tc>
          <w:tcPr>
            <w:tcW w:w="3085" w:type="dxa"/>
          </w:tcPr>
          <w:p w14:paraId="4EAAF29A" w14:textId="77777777" w:rsidR="00816EAB" w:rsidRPr="00B9055B" w:rsidRDefault="00816EAB" w:rsidP="003A0FB5">
            <w:pPr>
              <w:rPr>
                <w:rFonts w:cs="Arial"/>
                <w:sz w:val="18"/>
                <w:szCs w:val="18"/>
              </w:rPr>
            </w:pPr>
            <w:r w:rsidRPr="00B9055B">
              <w:rPr>
                <w:rFonts w:cs="Arial"/>
                <w:sz w:val="18"/>
                <w:szCs w:val="18"/>
              </w:rPr>
              <w:t>Eliminación de excretas</w:t>
            </w:r>
          </w:p>
        </w:tc>
        <w:tc>
          <w:tcPr>
            <w:tcW w:w="1134" w:type="dxa"/>
          </w:tcPr>
          <w:p w14:paraId="0F29CEA5" w14:textId="77777777" w:rsidR="00816EAB" w:rsidRPr="00B9055B" w:rsidRDefault="0095708D" w:rsidP="003A0FB5">
            <w:pPr>
              <w:rPr>
                <w:rFonts w:cs="Arial"/>
                <w:sz w:val="18"/>
                <w:szCs w:val="18"/>
                <w:lang w:eastAsia="es-ES_tradnl"/>
              </w:rPr>
            </w:pPr>
            <w:r w:rsidRPr="00B9055B">
              <w:rPr>
                <w:rFonts w:cs="Arial"/>
                <w:sz w:val="18"/>
                <w:szCs w:val="18"/>
                <w:lang w:eastAsia="es-ES_tradnl"/>
              </w:rPr>
              <w:t>4,89%</w:t>
            </w:r>
          </w:p>
        </w:tc>
        <w:tc>
          <w:tcPr>
            <w:tcW w:w="1535" w:type="dxa"/>
          </w:tcPr>
          <w:p w14:paraId="51E95B78" w14:textId="77777777" w:rsidR="00816EAB" w:rsidRPr="00B9055B" w:rsidRDefault="00816EAB" w:rsidP="003A0FB5">
            <w:pPr>
              <w:rPr>
                <w:rFonts w:cs="Arial"/>
                <w:sz w:val="18"/>
                <w:szCs w:val="18"/>
              </w:rPr>
            </w:pPr>
            <w:r w:rsidRPr="00B9055B">
              <w:rPr>
                <w:rFonts w:cs="Arial"/>
                <w:sz w:val="18"/>
                <w:szCs w:val="18"/>
                <w:lang w:eastAsia="es-ES_tradnl"/>
              </w:rPr>
              <w:t>4,19%</w:t>
            </w:r>
          </w:p>
        </w:tc>
        <w:tc>
          <w:tcPr>
            <w:tcW w:w="1145" w:type="dxa"/>
          </w:tcPr>
          <w:p w14:paraId="0066E809" w14:textId="77777777" w:rsidR="00816EAB" w:rsidRPr="00B9055B" w:rsidRDefault="0095708D" w:rsidP="003A0FB5">
            <w:pPr>
              <w:rPr>
                <w:rFonts w:cs="Arial"/>
                <w:sz w:val="18"/>
                <w:szCs w:val="18"/>
              </w:rPr>
            </w:pPr>
            <w:r w:rsidRPr="00B9055B">
              <w:rPr>
                <w:rFonts w:cs="Arial"/>
                <w:sz w:val="18"/>
                <w:szCs w:val="18"/>
              </w:rPr>
              <w:t>3,31%</w:t>
            </w:r>
          </w:p>
        </w:tc>
        <w:tc>
          <w:tcPr>
            <w:tcW w:w="1114" w:type="dxa"/>
          </w:tcPr>
          <w:p w14:paraId="06E041CB" w14:textId="77777777" w:rsidR="00816EAB" w:rsidRPr="00B9055B" w:rsidRDefault="00636B55" w:rsidP="003A0FB5">
            <w:pPr>
              <w:rPr>
                <w:rFonts w:cs="Arial"/>
                <w:sz w:val="18"/>
                <w:szCs w:val="18"/>
              </w:rPr>
            </w:pPr>
            <w:r w:rsidRPr="00B9055B">
              <w:rPr>
                <w:rFonts w:cs="Arial"/>
                <w:sz w:val="18"/>
                <w:szCs w:val="18"/>
              </w:rPr>
              <w:t>9,81%</w:t>
            </w:r>
          </w:p>
        </w:tc>
        <w:tc>
          <w:tcPr>
            <w:tcW w:w="1607" w:type="dxa"/>
          </w:tcPr>
          <w:p w14:paraId="6448B5C7" w14:textId="77777777" w:rsidR="00816EAB" w:rsidRPr="00B9055B" w:rsidRDefault="00636B55" w:rsidP="003A0FB5">
            <w:pPr>
              <w:rPr>
                <w:rFonts w:cs="Arial"/>
                <w:sz w:val="18"/>
                <w:szCs w:val="18"/>
              </w:rPr>
            </w:pPr>
            <w:r w:rsidRPr="00B9055B">
              <w:rPr>
                <w:rFonts w:cs="Arial"/>
                <w:sz w:val="18"/>
                <w:szCs w:val="18"/>
              </w:rPr>
              <w:t>5,33</w:t>
            </w:r>
            <w:r w:rsidR="00C44393" w:rsidRPr="00B9055B">
              <w:rPr>
                <w:rFonts w:cs="Arial"/>
                <w:sz w:val="18"/>
                <w:szCs w:val="18"/>
              </w:rPr>
              <w:t>%</w:t>
            </w:r>
          </w:p>
        </w:tc>
      </w:tr>
      <w:tr w:rsidR="00816EAB" w:rsidRPr="00B9055B" w14:paraId="6DB94D7F" w14:textId="77777777" w:rsidTr="00AB33DC">
        <w:trPr>
          <w:jc w:val="center"/>
        </w:trPr>
        <w:tc>
          <w:tcPr>
            <w:tcW w:w="3085" w:type="dxa"/>
          </w:tcPr>
          <w:p w14:paraId="47ED6330" w14:textId="77777777" w:rsidR="00816EAB" w:rsidRPr="00B9055B" w:rsidRDefault="00816EAB" w:rsidP="003A0FB5">
            <w:pPr>
              <w:rPr>
                <w:rFonts w:cs="Arial"/>
                <w:sz w:val="18"/>
                <w:szCs w:val="18"/>
              </w:rPr>
            </w:pPr>
            <w:r w:rsidRPr="00B9055B">
              <w:rPr>
                <w:rFonts w:cs="Arial"/>
                <w:sz w:val="18"/>
                <w:szCs w:val="18"/>
              </w:rPr>
              <w:t>Paredes inadecuadas</w:t>
            </w:r>
          </w:p>
        </w:tc>
        <w:tc>
          <w:tcPr>
            <w:tcW w:w="1134" w:type="dxa"/>
          </w:tcPr>
          <w:p w14:paraId="79030918" w14:textId="77777777" w:rsidR="00816EAB" w:rsidRPr="00B9055B" w:rsidRDefault="0095708D" w:rsidP="003A0FB5">
            <w:pPr>
              <w:rPr>
                <w:rFonts w:cs="Arial"/>
                <w:sz w:val="18"/>
                <w:szCs w:val="18"/>
                <w:lang w:eastAsia="es-ES_tradnl"/>
              </w:rPr>
            </w:pPr>
            <w:r w:rsidRPr="00B9055B">
              <w:rPr>
                <w:rFonts w:cs="Arial"/>
                <w:sz w:val="18"/>
                <w:szCs w:val="18"/>
                <w:lang w:eastAsia="es-ES_tradnl"/>
              </w:rPr>
              <w:t>1,59%</w:t>
            </w:r>
          </w:p>
        </w:tc>
        <w:tc>
          <w:tcPr>
            <w:tcW w:w="1535" w:type="dxa"/>
          </w:tcPr>
          <w:p w14:paraId="0480C3B3" w14:textId="77777777" w:rsidR="00816EAB" w:rsidRPr="00B9055B" w:rsidRDefault="00816EAB" w:rsidP="003A0FB5">
            <w:pPr>
              <w:rPr>
                <w:rFonts w:cs="Arial"/>
                <w:sz w:val="18"/>
                <w:szCs w:val="18"/>
              </w:rPr>
            </w:pPr>
            <w:r w:rsidRPr="00B9055B">
              <w:rPr>
                <w:rFonts w:cs="Arial"/>
                <w:sz w:val="18"/>
                <w:szCs w:val="18"/>
                <w:lang w:eastAsia="es-ES_tradnl"/>
              </w:rPr>
              <w:t>9,11%</w:t>
            </w:r>
          </w:p>
        </w:tc>
        <w:tc>
          <w:tcPr>
            <w:tcW w:w="1145" w:type="dxa"/>
          </w:tcPr>
          <w:p w14:paraId="5AE065BE" w14:textId="77777777" w:rsidR="00816EAB" w:rsidRPr="00B9055B" w:rsidRDefault="0095708D" w:rsidP="003A0FB5">
            <w:pPr>
              <w:rPr>
                <w:rFonts w:cs="Arial"/>
                <w:sz w:val="18"/>
                <w:szCs w:val="18"/>
              </w:rPr>
            </w:pPr>
            <w:r w:rsidRPr="00B9055B">
              <w:rPr>
                <w:rFonts w:cs="Arial"/>
                <w:sz w:val="18"/>
                <w:szCs w:val="18"/>
              </w:rPr>
              <w:t>3,93%</w:t>
            </w:r>
          </w:p>
        </w:tc>
        <w:tc>
          <w:tcPr>
            <w:tcW w:w="1114" w:type="dxa"/>
          </w:tcPr>
          <w:p w14:paraId="6DAC214F" w14:textId="77777777" w:rsidR="00816EAB" w:rsidRPr="00B9055B" w:rsidRDefault="00636B55" w:rsidP="003A0FB5">
            <w:pPr>
              <w:rPr>
                <w:rFonts w:cs="Arial"/>
                <w:sz w:val="18"/>
                <w:szCs w:val="18"/>
              </w:rPr>
            </w:pPr>
            <w:r w:rsidRPr="00B9055B">
              <w:rPr>
                <w:rFonts w:cs="Arial"/>
                <w:sz w:val="18"/>
                <w:szCs w:val="18"/>
              </w:rPr>
              <w:t>3,81%</w:t>
            </w:r>
          </w:p>
        </w:tc>
        <w:tc>
          <w:tcPr>
            <w:tcW w:w="1607" w:type="dxa"/>
          </w:tcPr>
          <w:p w14:paraId="7F86B421" w14:textId="77777777" w:rsidR="00816EAB" w:rsidRPr="00B9055B" w:rsidRDefault="00636B55" w:rsidP="003A0FB5">
            <w:pPr>
              <w:rPr>
                <w:rFonts w:cs="Arial"/>
                <w:sz w:val="18"/>
                <w:szCs w:val="18"/>
              </w:rPr>
            </w:pPr>
            <w:r w:rsidRPr="00B9055B">
              <w:rPr>
                <w:rFonts w:cs="Arial"/>
                <w:sz w:val="18"/>
                <w:szCs w:val="18"/>
              </w:rPr>
              <w:t>2,77</w:t>
            </w:r>
            <w:r w:rsidR="00C44393" w:rsidRPr="00B9055B">
              <w:rPr>
                <w:rFonts w:cs="Arial"/>
                <w:sz w:val="18"/>
                <w:szCs w:val="18"/>
              </w:rPr>
              <w:t>%</w:t>
            </w:r>
          </w:p>
        </w:tc>
      </w:tr>
      <w:tr w:rsidR="00816EAB" w:rsidRPr="00B9055B" w14:paraId="443EDDC6" w14:textId="77777777" w:rsidTr="00AB33DC">
        <w:trPr>
          <w:jc w:val="center"/>
        </w:trPr>
        <w:tc>
          <w:tcPr>
            <w:tcW w:w="3085" w:type="dxa"/>
          </w:tcPr>
          <w:p w14:paraId="78DEF68C" w14:textId="77777777" w:rsidR="00816EAB" w:rsidRPr="00B9055B" w:rsidRDefault="00816EAB" w:rsidP="003A0FB5">
            <w:pPr>
              <w:rPr>
                <w:rFonts w:cs="Arial"/>
                <w:sz w:val="18"/>
                <w:szCs w:val="18"/>
              </w:rPr>
            </w:pPr>
            <w:r w:rsidRPr="00B9055B">
              <w:rPr>
                <w:rFonts w:cs="Arial"/>
                <w:sz w:val="18"/>
                <w:szCs w:val="18"/>
              </w:rPr>
              <w:t>Pisos inadecuados</w:t>
            </w:r>
          </w:p>
        </w:tc>
        <w:tc>
          <w:tcPr>
            <w:tcW w:w="1134" w:type="dxa"/>
          </w:tcPr>
          <w:p w14:paraId="1CA54AFA" w14:textId="77777777" w:rsidR="00816EAB" w:rsidRPr="00B9055B" w:rsidRDefault="0095708D" w:rsidP="003A0FB5">
            <w:pPr>
              <w:rPr>
                <w:rFonts w:cs="Arial"/>
                <w:sz w:val="18"/>
                <w:szCs w:val="18"/>
                <w:lang w:eastAsia="es-ES_tradnl"/>
              </w:rPr>
            </w:pPr>
            <w:r w:rsidRPr="00B9055B">
              <w:rPr>
                <w:rFonts w:cs="Arial"/>
                <w:sz w:val="18"/>
                <w:szCs w:val="18"/>
                <w:lang w:eastAsia="es-ES_tradnl"/>
              </w:rPr>
              <w:t>7,59%</w:t>
            </w:r>
          </w:p>
        </w:tc>
        <w:tc>
          <w:tcPr>
            <w:tcW w:w="1535" w:type="dxa"/>
          </w:tcPr>
          <w:p w14:paraId="0C3A24E0" w14:textId="77777777" w:rsidR="00816EAB" w:rsidRPr="00B9055B" w:rsidRDefault="00816EAB" w:rsidP="003A0FB5">
            <w:pPr>
              <w:rPr>
                <w:rFonts w:cs="Arial"/>
                <w:sz w:val="18"/>
                <w:szCs w:val="18"/>
              </w:rPr>
            </w:pPr>
            <w:r w:rsidRPr="00B9055B">
              <w:rPr>
                <w:rFonts w:cs="Arial"/>
                <w:sz w:val="18"/>
                <w:szCs w:val="18"/>
                <w:lang w:eastAsia="es-ES_tradnl"/>
              </w:rPr>
              <w:t>12,22%</w:t>
            </w:r>
          </w:p>
        </w:tc>
        <w:tc>
          <w:tcPr>
            <w:tcW w:w="1145" w:type="dxa"/>
          </w:tcPr>
          <w:p w14:paraId="2DA566DD" w14:textId="77777777" w:rsidR="00816EAB" w:rsidRPr="00B9055B" w:rsidRDefault="0095708D" w:rsidP="003A0FB5">
            <w:pPr>
              <w:rPr>
                <w:rFonts w:cs="Arial"/>
                <w:sz w:val="18"/>
                <w:szCs w:val="18"/>
              </w:rPr>
            </w:pPr>
            <w:r w:rsidRPr="00B9055B">
              <w:rPr>
                <w:rFonts w:cs="Arial"/>
                <w:sz w:val="18"/>
                <w:szCs w:val="18"/>
              </w:rPr>
              <w:t>5,30%</w:t>
            </w:r>
          </w:p>
        </w:tc>
        <w:tc>
          <w:tcPr>
            <w:tcW w:w="1114" w:type="dxa"/>
          </w:tcPr>
          <w:p w14:paraId="3D67FCAF" w14:textId="77777777" w:rsidR="00816EAB" w:rsidRPr="00B9055B" w:rsidRDefault="00636B55" w:rsidP="003A0FB5">
            <w:pPr>
              <w:rPr>
                <w:rFonts w:cs="Arial"/>
                <w:sz w:val="18"/>
                <w:szCs w:val="18"/>
              </w:rPr>
            </w:pPr>
            <w:r w:rsidRPr="00B9055B">
              <w:rPr>
                <w:rFonts w:cs="Arial"/>
                <w:sz w:val="18"/>
                <w:szCs w:val="18"/>
              </w:rPr>
              <w:t>10,57%</w:t>
            </w:r>
          </w:p>
        </w:tc>
        <w:tc>
          <w:tcPr>
            <w:tcW w:w="1607" w:type="dxa"/>
          </w:tcPr>
          <w:p w14:paraId="59559B97" w14:textId="77777777" w:rsidR="00816EAB" w:rsidRPr="00B9055B" w:rsidRDefault="00636B55" w:rsidP="003A0FB5">
            <w:pPr>
              <w:rPr>
                <w:rFonts w:cs="Arial"/>
                <w:sz w:val="18"/>
                <w:szCs w:val="18"/>
              </w:rPr>
            </w:pPr>
            <w:r w:rsidRPr="00B9055B">
              <w:rPr>
                <w:rFonts w:cs="Arial"/>
                <w:sz w:val="18"/>
                <w:szCs w:val="18"/>
              </w:rPr>
              <w:t>3,2</w:t>
            </w:r>
            <w:r w:rsidR="00C44393" w:rsidRPr="00B9055B">
              <w:rPr>
                <w:rFonts w:cs="Arial"/>
                <w:sz w:val="18"/>
                <w:szCs w:val="18"/>
              </w:rPr>
              <w:t>%</w:t>
            </w:r>
          </w:p>
        </w:tc>
      </w:tr>
      <w:tr w:rsidR="00816EAB" w:rsidRPr="00B9055B" w14:paraId="42BDAE66" w14:textId="77777777" w:rsidTr="00AB33DC">
        <w:trPr>
          <w:jc w:val="center"/>
        </w:trPr>
        <w:tc>
          <w:tcPr>
            <w:tcW w:w="3085" w:type="dxa"/>
          </w:tcPr>
          <w:p w14:paraId="3ACEE0AD" w14:textId="77777777" w:rsidR="00816EAB" w:rsidRPr="00B9055B" w:rsidRDefault="00816EAB" w:rsidP="003A0FB5">
            <w:pPr>
              <w:rPr>
                <w:rFonts w:cs="Arial"/>
                <w:sz w:val="18"/>
                <w:szCs w:val="18"/>
              </w:rPr>
            </w:pPr>
            <w:r w:rsidRPr="00B9055B">
              <w:rPr>
                <w:rFonts w:cs="Arial"/>
                <w:sz w:val="18"/>
                <w:szCs w:val="18"/>
              </w:rPr>
              <w:t>Hacinamiento</w:t>
            </w:r>
          </w:p>
        </w:tc>
        <w:tc>
          <w:tcPr>
            <w:tcW w:w="1134" w:type="dxa"/>
          </w:tcPr>
          <w:p w14:paraId="2D8E2E55" w14:textId="77777777" w:rsidR="00816EAB" w:rsidRPr="00B9055B" w:rsidRDefault="0095708D" w:rsidP="003A0FB5">
            <w:pPr>
              <w:rPr>
                <w:rFonts w:cs="Arial"/>
                <w:sz w:val="18"/>
                <w:szCs w:val="18"/>
                <w:lang w:eastAsia="es-ES_tradnl"/>
              </w:rPr>
            </w:pPr>
            <w:r w:rsidRPr="00B9055B">
              <w:rPr>
                <w:rFonts w:cs="Arial"/>
                <w:sz w:val="18"/>
                <w:szCs w:val="18"/>
                <w:lang w:eastAsia="es-ES_tradnl"/>
              </w:rPr>
              <w:t>15,99%</w:t>
            </w:r>
          </w:p>
        </w:tc>
        <w:tc>
          <w:tcPr>
            <w:tcW w:w="1535" w:type="dxa"/>
          </w:tcPr>
          <w:p w14:paraId="4294326B" w14:textId="77777777" w:rsidR="00816EAB" w:rsidRPr="00B9055B" w:rsidRDefault="00816EAB" w:rsidP="003A0FB5">
            <w:pPr>
              <w:rPr>
                <w:rFonts w:cs="Arial"/>
                <w:sz w:val="18"/>
                <w:szCs w:val="18"/>
              </w:rPr>
            </w:pPr>
            <w:r w:rsidRPr="00B9055B">
              <w:rPr>
                <w:rFonts w:cs="Arial"/>
                <w:sz w:val="18"/>
                <w:szCs w:val="18"/>
                <w:lang w:eastAsia="es-ES_tradnl"/>
              </w:rPr>
              <w:t>27,86%</w:t>
            </w:r>
          </w:p>
        </w:tc>
        <w:tc>
          <w:tcPr>
            <w:tcW w:w="1145" w:type="dxa"/>
          </w:tcPr>
          <w:p w14:paraId="4A5F0DE9" w14:textId="77777777" w:rsidR="00816EAB" w:rsidRPr="00B9055B" w:rsidRDefault="0095708D" w:rsidP="003A0FB5">
            <w:pPr>
              <w:rPr>
                <w:rFonts w:cs="Arial"/>
                <w:sz w:val="18"/>
                <w:szCs w:val="18"/>
              </w:rPr>
            </w:pPr>
            <w:r w:rsidRPr="00B9055B">
              <w:rPr>
                <w:rFonts w:cs="Arial"/>
                <w:sz w:val="18"/>
                <w:szCs w:val="18"/>
              </w:rPr>
              <w:t>15,58%</w:t>
            </w:r>
          </w:p>
        </w:tc>
        <w:tc>
          <w:tcPr>
            <w:tcW w:w="1114" w:type="dxa"/>
          </w:tcPr>
          <w:p w14:paraId="3BA571B8" w14:textId="77777777" w:rsidR="00816EAB" w:rsidRPr="00B9055B" w:rsidRDefault="00636B55" w:rsidP="003A0FB5">
            <w:pPr>
              <w:rPr>
                <w:rFonts w:cs="Arial"/>
                <w:sz w:val="18"/>
                <w:szCs w:val="18"/>
              </w:rPr>
            </w:pPr>
            <w:r w:rsidRPr="00B9055B">
              <w:rPr>
                <w:rFonts w:cs="Arial"/>
                <w:sz w:val="18"/>
                <w:szCs w:val="18"/>
              </w:rPr>
              <w:t>23,56%</w:t>
            </w:r>
          </w:p>
        </w:tc>
        <w:tc>
          <w:tcPr>
            <w:tcW w:w="1607" w:type="dxa"/>
          </w:tcPr>
          <w:p w14:paraId="55088406" w14:textId="77777777" w:rsidR="00816EAB" w:rsidRPr="00B9055B" w:rsidRDefault="00636B55" w:rsidP="003A0FB5">
            <w:pPr>
              <w:rPr>
                <w:rFonts w:cs="Arial"/>
                <w:sz w:val="18"/>
                <w:szCs w:val="18"/>
              </w:rPr>
            </w:pPr>
            <w:r w:rsidRPr="00B9055B">
              <w:rPr>
                <w:rFonts w:cs="Arial"/>
                <w:sz w:val="18"/>
                <w:szCs w:val="18"/>
              </w:rPr>
              <w:t>16,8</w:t>
            </w:r>
            <w:r w:rsidR="00C44393" w:rsidRPr="00B9055B">
              <w:rPr>
                <w:rFonts w:cs="Arial"/>
                <w:sz w:val="18"/>
                <w:szCs w:val="18"/>
              </w:rPr>
              <w:t>%</w:t>
            </w:r>
          </w:p>
        </w:tc>
      </w:tr>
    </w:tbl>
    <w:p w14:paraId="01D85F31" w14:textId="73728B2E" w:rsidR="00881725" w:rsidRPr="00AB33DC" w:rsidRDefault="00023FA2" w:rsidP="00023FA2">
      <w:pPr>
        <w:jc w:val="center"/>
        <w:rPr>
          <w:rFonts w:cs="Arial"/>
          <w:b/>
          <w:szCs w:val="20"/>
        </w:rPr>
      </w:pPr>
      <w:r w:rsidRPr="00AB33DC">
        <w:rPr>
          <w:rFonts w:cs="Arial"/>
          <w:b/>
          <w:szCs w:val="20"/>
        </w:rPr>
        <w:lastRenderedPageBreak/>
        <w:t>Fuente:</w:t>
      </w:r>
      <w:r w:rsidR="00E2298D" w:rsidRPr="00E2298D">
        <w:rPr>
          <w:rFonts w:cs="Arial"/>
          <w:b/>
          <w:szCs w:val="20"/>
        </w:rPr>
        <w:t xml:space="preserve"> </w:t>
      </w:r>
      <w:sdt>
        <w:sdtPr>
          <w:rPr>
            <w:rFonts w:cs="Arial"/>
            <w:b/>
            <w:szCs w:val="20"/>
          </w:rPr>
          <w:id w:val="-1602177548"/>
          <w:citation/>
        </w:sdtPr>
        <w:sdtContent>
          <w:r w:rsidR="00E2298D" w:rsidRPr="00E2298D">
            <w:rPr>
              <w:rFonts w:cs="Arial"/>
              <w:b/>
              <w:szCs w:val="20"/>
            </w:rPr>
            <w:fldChar w:fldCharType="begin"/>
          </w:r>
          <w:r w:rsidR="007875A7">
            <w:rPr>
              <w:rFonts w:cs="Arial"/>
              <w:b/>
              <w:szCs w:val="20"/>
              <w:lang w:val="es-CO"/>
            </w:rPr>
            <w:instrText xml:space="preserve">CITATION Bio176 \l 9226 </w:instrText>
          </w:r>
          <w:r w:rsidR="00E2298D" w:rsidRPr="00E2298D">
            <w:rPr>
              <w:rFonts w:cs="Arial"/>
              <w:b/>
              <w:szCs w:val="20"/>
            </w:rPr>
            <w:fldChar w:fldCharType="separate"/>
          </w:r>
          <w:r w:rsidR="007875A7" w:rsidRPr="007875A7">
            <w:rPr>
              <w:rFonts w:cs="Arial"/>
              <w:noProof/>
              <w:szCs w:val="20"/>
              <w:lang w:val="es-CO"/>
            </w:rPr>
            <w:t>(Biología Aplicada BioAp SAS, 2017)</w:t>
          </w:r>
          <w:r w:rsidR="00E2298D" w:rsidRPr="00E2298D">
            <w:rPr>
              <w:rFonts w:cs="Arial"/>
              <w:b/>
              <w:szCs w:val="20"/>
            </w:rPr>
            <w:fldChar w:fldCharType="end"/>
          </w:r>
        </w:sdtContent>
      </w:sdt>
      <w:r w:rsidR="00106ACD" w:rsidRPr="00AB33DC">
        <w:rPr>
          <w:rFonts w:cs="Arial"/>
          <w:b/>
          <w:szCs w:val="20"/>
        </w:rPr>
        <w:t xml:space="preserve">. Datos Fichas municipales gobernación del Meta. </w:t>
      </w:r>
      <w:sdt>
        <w:sdtPr>
          <w:rPr>
            <w:rFonts w:cs="Arial"/>
            <w:b/>
            <w:szCs w:val="20"/>
          </w:rPr>
          <w:id w:val="-1105569455"/>
          <w:citation/>
        </w:sdtPr>
        <w:sdtContent>
          <w:r w:rsidR="00816EAB" w:rsidRPr="00AB33DC">
            <w:rPr>
              <w:rFonts w:cs="Arial"/>
              <w:b/>
              <w:szCs w:val="20"/>
            </w:rPr>
            <w:fldChar w:fldCharType="begin"/>
          </w:r>
          <w:r w:rsidR="00816EAB" w:rsidRPr="00AB33DC">
            <w:rPr>
              <w:rFonts w:cs="Arial"/>
              <w:b/>
              <w:szCs w:val="20"/>
              <w:lang w:val="es-CO"/>
            </w:rPr>
            <w:instrText xml:space="preserve"> CITATION MarcadorDePosición4 \l 9226 </w:instrText>
          </w:r>
          <w:r w:rsidR="00816EAB" w:rsidRPr="00AB33DC">
            <w:rPr>
              <w:rFonts w:cs="Arial"/>
              <w:b/>
              <w:szCs w:val="20"/>
            </w:rPr>
            <w:fldChar w:fldCharType="separate"/>
          </w:r>
          <w:r w:rsidR="00816EAB" w:rsidRPr="00AB33DC">
            <w:rPr>
              <w:rFonts w:cs="Arial"/>
              <w:b/>
              <w:noProof/>
              <w:szCs w:val="20"/>
              <w:lang w:val="es-CO"/>
            </w:rPr>
            <w:t>(DANE, 2005)</w:t>
          </w:r>
          <w:r w:rsidR="00816EAB" w:rsidRPr="00AB33DC">
            <w:rPr>
              <w:rFonts w:cs="Arial"/>
              <w:b/>
              <w:szCs w:val="20"/>
            </w:rPr>
            <w:fldChar w:fldCharType="end"/>
          </w:r>
        </w:sdtContent>
      </w:sdt>
    </w:p>
    <w:p w14:paraId="64C88FFF" w14:textId="77777777" w:rsidR="00023FA2" w:rsidRDefault="00023FA2" w:rsidP="00201F24">
      <w:pPr>
        <w:rPr>
          <w:rFonts w:cs="Arial"/>
          <w:szCs w:val="20"/>
        </w:rPr>
      </w:pPr>
    </w:p>
    <w:p w14:paraId="7D49287D" w14:textId="77777777" w:rsidR="003A0FB5" w:rsidRPr="00C44393" w:rsidRDefault="00201F24" w:rsidP="00C44393">
      <w:pPr>
        <w:rPr>
          <w:rFonts w:cs="Arial"/>
          <w:szCs w:val="20"/>
        </w:rPr>
      </w:pPr>
      <w:r>
        <w:rPr>
          <w:rFonts w:cs="Arial"/>
          <w:szCs w:val="20"/>
        </w:rPr>
        <w:t>La información presentada en la tabla evidencia la notable diferencia en muchos de los indicadores presentados para los municipios en estudio. Es así como el IPM debe considerarse una visualización de las condiciones e</w:t>
      </w:r>
      <w:r w:rsidR="007E154C">
        <w:rPr>
          <w:rFonts w:cs="Arial"/>
          <w:szCs w:val="20"/>
        </w:rPr>
        <w:t>n las que las comunidades viven</w:t>
      </w:r>
      <w:r>
        <w:rPr>
          <w:rFonts w:cs="Arial"/>
          <w:szCs w:val="20"/>
        </w:rPr>
        <w:t xml:space="preserve"> y por lo tanto el generador de estrategias para minimizar el estado de pobreza que puede verse reflejado. </w:t>
      </w:r>
      <w:r>
        <w:rPr>
          <w:rFonts w:eastAsia="Times New Roman" w:cs="Arial"/>
          <w:color w:val="000000" w:themeColor="text1"/>
          <w:szCs w:val="20"/>
          <w:lang w:eastAsia="es-CO"/>
        </w:rPr>
        <w:t>Para este caso se evidencia como la población rural del área de influencia es la que presenta los más altos niveles de pobreza multidimensional, haciendo claridad que el IPM considera a</w:t>
      </w:r>
      <w:r w:rsidR="00B227D2">
        <w:rPr>
          <w:rFonts w:eastAsia="Times New Roman" w:cs="Arial"/>
          <w:color w:val="000000" w:themeColor="text1"/>
          <w:szCs w:val="20"/>
          <w:lang w:eastAsia="es-CO"/>
        </w:rPr>
        <w:t xml:space="preserve"> una persona pobre </w:t>
      </w:r>
      <w:r>
        <w:rPr>
          <w:rFonts w:eastAsia="Times New Roman" w:cs="Arial"/>
          <w:color w:val="000000" w:themeColor="text1"/>
          <w:szCs w:val="20"/>
          <w:lang w:eastAsia="es-CO"/>
        </w:rPr>
        <w:t>si no cuenta con una o dos variables que representa la calidad de vida.</w:t>
      </w:r>
    </w:p>
    <w:p w14:paraId="1FC3AF50" w14:textId="77777777" w:rsidR="00513064" w:rsidRPr="00190E55" w:rsidRDefault="00513064" w:rsidP="003A0FB5">
      <w:pPr>
        <w:rPr>
          <w:rFonts w:cs="Arial"/>
          <w:color w:val="000000" w:themeColor="text1"/>
          <w:szCs w:val="20"/>
          <w:lang w:val="es-MX" w:eastAsia="es-ES"/>
        </w:rPr>
      </w:pPr>
    </w:p>
    <w:p w14:paraId="3129561F" w14:textId="77777777" w:rsidR="00CD349B" w:rsidRDefault="00581BAE" w:rsidP="00CD349B">
      <w:pPr>
        <w:pStyle w:val="Ttulo3"/>
        <w:keepNext w:val="0"/>
        <w:keepLines w:val="0"/>
        <w:rPr>
          <w:shd w:val="clear" w:color="auto" w:fill="FFFFFF"/>
        </w:rPr>
      </w:pPr>
      <w:bookmarkStart w:id="64" w:name="_Toc489966696"/>
      <w:bookmarkStart w:id="65" w:name="_Toc511887216"/>
      <w:r w:rsidRPr="001A2F08">
        <w:rPr>
          <w:shd w:val="clear" w:color="auto" w:fill="FFFFFF"/>
        </w:rPr>
        <w:t xml:space="preserve">Zonas </w:t>
      </w:r>
      <w:r>
        <w:rPr>
          <w:shd w:val="clear" w:color="auto" w:fill="FFFFFF"/>
        </w:rPr>
        <w:t>d</w:t>
      </w:r>
      <w:r w:rsidRPr="001A2F08">
        <w:rPr>
          <w:shd w:val="clear" w:color="auto" w:fill="FFFFFF"/>
        </w:rPr>
        <w:t xml:space="preserve">e </w:t>
      </w:r>
      <w:r>
        <w:rPr>
          <w:shd w:val="clear" w:color="auto" w:fill="FFFFFF"/>
        </w:rPr>
        <w:t>i</w:t>
      </w:r>
      <w:r w:rsidRPr="001A2F08">
        <w:rPr>
          <w:shd w:val="clear" w:color="auto" w:fill="FFFFFF"/>
        </w:rPr>
        <w:t xml:space="preserve">nfluencia </w:t>
      </w:r>
      <w:r>
        <w:rPr>
          <w:shd w:val="clear" w:color="auto" w:fill="FFFFFF"/>
        </w:rPr>
        <w:t>d</w:t>
      </w:r>
      <w:r w:rsidRPr="001A2F08">
        <w:rPr>
          <w:shd w:val="clear" w:color="auto" w:fill="FFFFFF"/>
        </w:rPr>
        <w:t xml:space="preserve">irecta </w:t>
      </w:r>
      <w:r>
        <w:rPr>
          <w:shd w:val="clear" w:color="auto" w:fill="FFFFFF"/>
        </w:rPr>
        <w:t>d</w:t>
      </w:r>
      <w:r w:rsidRPr="001A2F08">
        <w:rPr>
          <w:shd w:val="clear" w:color="auto" w:fill="FFFFFF"/>
        </w:rPr>
        <w:t xml:space="preserve">e </w:t>
      </w:r>
      <w:bookmarkEnd w:id="64"/>
      <w:r>
        <w:rPr>
          <w:shd w:val="clear" w:color="auto" w:fill="FFFFFF"/>
        </w:rPr>
        <w:t>Palmeras La Carolina</w:t>
      </w:r>
      <w:bookmarkEnd w:id="65"/>
    </w:p>
    <w:p w14:paraId="19D9B6BC" w14:textId="77777777" w:rsidR="00A22FDB" w:rsidRPr="00A22FDB" w:rsidRDefault="00A22FDB" w:rsidP="00A22FDB"/>
    <w:p w14:paraId="50440B1C" w14:textId="77777777" w:rsidR="00BD5852" w:rsidRDefault="00A22FDB" w:rsidP="00D86771">
      <w:r>
        <w:t>La descripción socioeconómica presentada corresponde a un análisis de fuentes secundarias del área de influencia indirecta. La identificación del área de influencia directa de la empresa sugiere un análisis en primera instancia del contexto físico en donde se ubica la empresa, es decir, la división polític</w:t>
      </w:r>
      <w:r w:rsidR="00BD5852">
        <w:t>o-</w:t>
      </w:r>
      <w:r>
        <w:t xml:space="preserve"> administrativa de cada uno de los municipios.</w:t>
      </w:r>
      <w:r w:rsidR="00131D34">
        <w:t xml:space="preserve"> </w:t>
      </w:r>
      <w:r>
        <w:t>En segunda medida, tras el análisis de las matrices de partes interesadas, se hace la relación contexto geográfico vs la distribución demográfic</w:t>
      </w:r>
      <w:r w:rsidR="00BD5852">
        <w:t>a</w:t>
      </w:r>
      <w:r>
        <w:t>, lo cual permite definir el grado de afectación que tienen la empresa. De esta forma</w:t>
      </w:r>
      <w:r w:rsidR="00BD5852">
        <w:t xml:space="preserve"> se identifican caseríos, centros poblados, veredas cercanas a la empresa; además, se relacionan los sitios con el mayor porcentaje </w:t>
      </w:r>
      <w:r w:rsidR="00AC57DB">
        <w:t>de residencia</w:t>
      </w:r>
      <w:r w:rsidR="00BD5852">
        <w:t xml:space="preserve"> de trabajadores de la palmera. </w:t>
      </w:r>
    </w:p>
    <w:p w14:paraId="5D6B0F94" w14:textId="77777777" w:rsidR="00AC57DB" w:rsidRDefault="00AC57DB" w:rsidP="00D86771"/>
    <w:p w14:paraId="6F419BDF" w14:textId="77777777" w:rsidR="00D86771" w:rsidRDefault="00BD5852" w:rsidP="00D86771">
      <w:r>
        <w:t xml:space="preserve">Por esta razón, se realiza el </w:t>
      </w:r>
      <w:r w:rsidR="00513064">
        <w:t>proceso de acercamiento “in</w:t>
      </w:r>
      <w:r w:rsidR="00723890">
        <w:t xml:space="preserve"> </w:t>
      </w:r>
      <w:r w:rsidR="00513064">
        <w:t>situ” con cada uno de los actores sociales del área de influencia directa</w:t>
      </w:r>
      <w:r w:rsidR="00723890">
        <w:t xml:space="preserve">, </w:t>
      </w:r>
      <w:r>
        <w:t xml:space="preserve">en el que se da </w:t>
      </w:r>
      <w:r w:rsidR="00723890">
        <w:t>a recolección de información de primera mano, caracterizada por procesos históricos relevantes, datos poblacionales, recursos de la zona e impactos generados por el sector palmero.</w:t>
      </w:r>
    </w:p>
    <w:p w14:paraId="4305A48F" w14:textId="77777777" w:rsidR="00723890" w:rsidRDefault="00723890" w:rsidP="00D86771"/>
    <w:p w14:paraId="4A86E72D" w14:textId="784F6C55" w:rsidR="00723890" w:rsidRDefault="00723890" w:rsidP="00D86771">
      <w:r>
        <w:t>Esta información fue rescatada por los profesionales sociales a través de la implementación de herramientas participativas (Mapas sociales, entrevistas grupales y matrices). Por esta razón, la información aquí plasmada corresponde a la visión subjetiva de las comunidades, basada en vivencias y el reconocimiento del territorio de las veredas Aribas (San Martin), El Toro y Casablanca (Castilla la Nueva), Inspección Surimena (San Carlos de Guaroa) y Bocas de Guayuriba (Puerto López).</w:t>
      </w:r>
    </w:p>
    <w:p w14:paraId="19FBEEBE" w14:textId="7102BE38" w:rsidR="001A7DD5" w:rsidRDefault="001A7DD5" w:rsidP="00D86771"/>
    <w:p w14:paraId="482DE77C" w14:textId="77777777" w:rsidR="001A7DD5" w:rsidRDefault="001A7DD5" w:rsidP="00D86771">
      <w:pPr>
        <w:sectPr w:rsidR="001A7DD5" w:rsidSect="00281AAE">
          <w:type w:val="continuous"/>
          <w:pgSz w:w="12240" w:h="15840" w:code="1"/>
          <w:pgMar w:top="1418" w:right="1418" w:bottom="1418" w:left="1418" w:header="709" w:footer="709" w:gutter="0"/>
          <w:pgNumType w:chapStyle="1"/>
          <w:cols w:space="708"/>
          <w:docGrid w:linePitch="360"/>
        </w:sectPr>
      </w:pPr>
    </w:p>
    <w:p w14:paraId="11486A53" w14:textId="6A372CA5" w:rsidR="001A7DD5" w:rsidRDefault="001A7DD5" w:rsidP="001A7DD5">
      <w:pPr>
        <w:pStyle w:val="Descripcin"/>
        <w:keepNext/>
        <w:jc w:val="center"/>
        <w:rPr>
          <w:color w:val="000000" w:themeColor="text1"/>
          <w:sz w:val="20"/>
          <w:szCs w:val="20"/>
        </w:rPr>
      </w:pPr>
      <w:bookmarkStart w:id="66" w:name="_Toc511887300"/>
      <w:r w:rsidRPr="001A7DD5">
        <w:rPr>
          <w:color w:val="000000" w:themeColor="text1"/>
          <w:sz w:val="20"/>
          <w:szCs w:val="20"/>
        </w:rPr>
        <w:lastRenderedPageBreak/>
        <w:t xml:space="preserve">Tabla </w:t>
      </w:r>
      <w:r w:rsidRPr="001A7DD5">
        <w:rPr>
          <w:color w:val="000000" w:themeColor="text1"/>
          <w:sz w:val="20"/>
          <w:szCs w:val="20"/>
        </w:rPr>
        <w:fldChar w:fldCharType="begin"/>
      </w:r>
      <w:r w:rsidRPr="001A7DD5">
        <w:rPr>
          <w:color w:val="000000" w:themeColor="text1"/>
          <w:sz w:val="20"/>
          <w:szCs w:val="20"/>
        </w:rPr>
        <w:instrText xml:space="preserve"> STYLEREF 1 \s </w:instrText>
      </w:r>
      <w:r w:rsidRPr="001A7DD5">
        <w:rPr>
          <w:color w:val="000000" w:themeColor="text1"/>
          <w:sz w:val="20"/>
          <w:szCs w:val="20"/>
        </w:rPr>
        <w:fldChar w:fldCharType="separate"/>
      </w:r>
      <w:r w:rsidR="00BC6CB0">
        <w:rPr>
          <w:noProof/>
          <w:color w:val="000000" w:themeColor="text1"/>
          <w:sz w:val="20"/>
          <w:szCs w:val="20"/>
        </w:rPr>
        <w:t>5</w:t>
      </w:r>
      <w:r w:rsidRPr="001A7DD5">
        <w:rPr>
          <w:color w:val="000000" w:themeColor="text1"/>
          <w:sz w:val="20"/>
          <w:szCs w:val="20"/>
        </w:rPr>
        <w:fldChar w:fldCharType="end"/>
      </w:r>
      <w:r w:rsidRPr="001A7DD5">
        <w:rPr>
          <w:color w:val="000000" w:themeColor="text1"/>
          <w:sz w:val="20"/>
          <w:szCs w:val="20"/>
        </w:rPr>
        <w:t>.</w:t>
      </w:r>
      <w:r w:rsidRPr="001A7DD5">
        <w:rPr>
          <w:color w:val="000000" w:themeColor="text1"/>
          <w:sz w:val="20"/>
          <w:szCs w:val="20"/>
        </w:rPr>
        <w:fldChar w:fldCharType="begin"/>
      </w:r>
      <w:r w:rsidRPr="001A7DD5">
        <w:rPr>
          <w:color w:val="000000" w:themeColor="text1"/>
          <w:sz w:val="20"/>
          <w:szCs w:val="20"/>
        </w:rPr>
        <w:instrText xml:space="preserve"> SEQ Tabla \* ARABIC \s 1 </w:instrText>
      </w:r>
      <w:r w:rsidRPr="001A7DD5">
        <w:rPr>
          <w:color w:val="000000" w:themeColor="text1"/>
          <w:sz w:val="20"/>
          <w:szCs w:val="20"/>
        </w:rPr>
        <w:fldChar w:fldCharType="separate"/>
      </w:r>
      <w:r w:rsidR="00BC6CB0">
        <w:rPr>
          <w:noProof/>
          <w:color w:val="000000" w:themeColor="text1"/>
          <w:sz w:val="20"/>
          <w:szCs w:val="20"/>
        </w:rPr>
        <w:t>13</w:t>
      </w:r>
      <w:r w:rsidRPr="001A7DD5">
        <w:rPr>
          <w:color w:val="000000" w:themeColor="text1"/>
          <w:sz w:val="20"/>
          <w:szCs w:val="20"/>
        </w:rPr>
        <w:fldChar w:fldCharType="end"/>
      </w:r>
      <w:r w:rsidRPr="001A7DD5">
        <w:rPr>
          <w:color w:val="000000" w:themeColor="text1"/>
          <w:sz w:val="20"/>
          <w:szCs w:val="20"/>
        </w:rPr>
        <w:t>. Hallazgos del proceso de consulta a partes interesadas</w:t>
      </w:r>
      <w:bookmarkEnd w:id="66"/>
    </w:p>
    <w:tbl>
      <w:tblPr>
        <w:tblStyle w:val="Tablaconcuadrcula"/>
        <w:tblW w:w="0" w:type="auto"/>
        <w:tblLook w:val="04A0" w:firstRow="1" w:lastRow="0" w:firstColumn="1" w:lastColumn="0" w:noHBand="0" w:noVBand="1"/>
      </w:tblPr>
      <w:tblGrid>
        <w:gridCol w:w="2689"/>
        <w:gridCol w:w="10305"/>
      </w:tblGrid>
      <w:tr w:rsidR="001A7DD5" w14:paraId="7314607E" w14:textId="77777777" w:rsidTr="005031A7">
        <w:trPr>
          <w:tblHeader/>
        </w:trPr>
        <w:tc>
          <w:tcPr>
            <w:tcW w:w="2689" w:type="dxa"/>
            <w:shd w:val="clear" w:color="auto" w:fill="B2A1C7" w:themeFill="accent4" w:themeFillTint="99"/>
          </w:tcPr>
          <w:p w14:paraId="30E6EF12" w14:textId="5A4FBEF8" w:rsidR="001A7DD5" w:rsidRPr="001A7DD5" w:rsidRDefault="001A7DD5" w:rsidP="001A7DD5">
            <w:pPr>
              <w:jc w:val="center"/>
              <w:rPr>
                <w:b/>
              </w:rPr>
            </w:pPr>
            <w:r w:rsidRPr="001A7DD5">
              <w:rPr>
                <w:b/>
              </w:rPr>
              <w:t>PARTE INTERESADA</w:t>
            </w:r>
          </w:p>
        </w:tc>
        <w:tc>
          <w:tcPr>
            <w:tcW w:w="10305" w:type="dxa"/>
            <w:shd w:val="clear" w:color="auto" w:fill="B2A1C7" w:themeFill="accent4" w:themeFillTint="99"/>
          </w:tcPr>
          <w:p w14:paraId="266E5DE2" w14:textId="1399EB4C" w:rsidR="001A7DD5" w:rsidRPr="001A7DD5" w:rsidRDefault="001A7DD5" w:rsidP="001A7DD5">
            <w:pPr>
              <w:jc w:val="center"/>
              <w:rPr>
                <w:b/>
              </w:rPr>
            </w:pPr>
            <w:r w:rsidRPr="001A7DD5">
              <w:rPr>
                <w:b/>
              </w:rPr>
              <w:t>RESULTADOS CONSULTA</w:t>
            </w:r>
          </w:p>
        </w:tc>
      </w:tr>
      <w:tr w:rsidR="001A7DD5" w14:paraId="18E24075" w14:textId="77777777" w:rsidTr="002C0B0E">
        <w:tc>
          <w:tcPr>
            <w:tcW w:w="2689" w:type="dxa"/>
            <w:vAlign w:val="center"/>
          </w:tcPr>
          <w:p w14:paraId="6FC6C738" w14:textId="571E368C" w:rsidR="001A7DD5" w:rsidRPr="001A7DD5" w:rsidRDefault="001A7DD5" w:rsidP="001A7DD5">
            <w:pPr>
              <w:jc w:val="center"/>
              <w:rPr>
                <w:b/>
              </w:rPr>
            </w:pPr>
            <w:r w:rsidRPr="001A7DD5">
              <w:rPr>
                <w:b/>
              </w:rPr>
              <w:t>Vereda Aribas, municipio San Martin de los Llanos</w:t>
            </w:r>
          </w:p>
        </w:tc>
        <w:tc>
          <w:tcPr>
            <w:tcW w:w="10305" w:type="dxa"/>
          </w:tcPr>
          <w:p w14:paraId="1807A751" w14:textId="77777777" w:rsidR="001A7DD5" w:rsidRDefault="001A7DD5" w:rsidP="001A7DD5">
            <w:r>
              <w:t xml:space="preserve">La comunidad de Aribas se encuentra ubicada a 20 Km aproximadamente del casco urbano del municipio, la cual se conformó a partir de un proceso de restitución de tierras hace 12 años en el que se reubicaron a 87 familias desplazadas de diferentes zonas del país. En dicho proceso a cada familia se le otorgaron 20 Ha de terreno con fines de auto- sustento, lo que manifiestan los habitantes es que en la actualidad el caserío cuenta con 150 familias con 68 predios, las cuales se dedican a la ganadería, siembra de cultivos de pancoger (plátano, patilla, maíz, piña) y trabajo en petroleras. </w:t>
            </w:r>
          </w:p>
          <w:p w14:paraId="78AA83FF" w14:textId="77777777" w:rsidR="001A7DD5" w:rsidRDefault="001A7DD5" w:rsidP="001A7DD5"/>
          <w:p w14:paraId="2A998432" w14:textId="22A4E1E9" w:rsidR="001A7DD5" w:rsidRDefault="001A7DD5" w:rsidP="001A7DD5">
            <w:r>
              <w:t>Respecto al cubrimiento de necesidades, exponen que no cuentan con todos los servicios públicos como: acueducto, trasporte y un centro educativo cercano, por lo que los niños y jóvenes deben trasladarse ya sea al casco urbano u otras veredas.</w:t>
            </w:r>
            <w:r w:rsidRPr="002362BD">
              <w:t xml:space="preserve"> </w:t>
            </w:r>
            <w:r>
              <w:t xml:space="preserve"> Las viviendas se encuentran construidas con materiales como: latas, madera y algunas de concreto. Además, con el finde fortalecer los procesos organizativos, la Junta de acción comunal se encuentra en el proceso de construcción de una caseta comunal en un predio donado por uno de sus habitantes, la cual en la actualidad solo cuenta con columnas en madera y tejas de zinc.</w:t>
            </w:r>
          </w:p>
          <w:p w14:paraId="2A7B75A6" w14:textId="77777777" w:rsidR="001A7DD5" w:rsidRDefault="001A7DD5" w:rsidP="001A7DD5"/>
          <w:p w14:paraId="5E7128B6" w14:textId="77777777" w:rsidR="001A7DD5" w:rsidRDefault="001A7DD5" w:rsidP="001A7DD5">
            <w:r>
              <w:t>Dentro del dialogo, la comunidad expresa que en la zona cuentan con dos fuentes importantes para el sostenimiento: Caño Camoita y Caño Corcovado, estas fuentes son utilizadas por la comunidad para riego de cultivos, pesca, abastecimiento de vivienda, fuente de agua de animales, entre otros.  Así mismo, la cobertura vegetal de estos dos caños sirve con resguardo de algunas especies como: osos palmeros, osos hormigueros, monos, lapas, aves, entre otros.</w:t>
            </w:r>
          </w:p>
          <w:p w14:paraId="3633B0F3" w14:textId="77777777" w:rsidR="001A7DD5" w:rsidRDefault="001A7DD5" w:rsidP="001A7DD5"/>
          <w:p w14:paraId="78182427" w14:textId="77777777" w:rsidR="001A7DD5" w:rsidRDefault="001A7DD5" w:rsidP="001A7DD5">
            <w:r>
              <w:t>Por otra parte, señalan que la presencia de palma y petroleras ha cambiado la dinámica social de su comunidad, debido a que se ha presentado a</w:t>
            </w:r>
            <w:r w:rsidRPr="0000234A">
              <w:t>umento de plaga de mariposas</w:t>
            </w:r>
            <w:r>
              <w:t xml:space="preserve">, </w:t>
            </w:r>
            <w:r w:rsidRPr="0000234A">
              <w:t>la escasez del agua</w:t>
            </w:r>
            <w:r>
              <w:t xml:space="preserve">, dificultades de </w:t>
            </w:r>
            <w:r w:rsidRPr="0000234A">
              <w:t>la salud de la población por las fumigaciones de la palmera</w:t>
            </w:r>
            <w:r>
              <w:t>, c</w:t>
            </w:r>
            <w:r w:rsidRPr="0000234A">
              <w:t>ontaminación auditiva por ruidos y emisión de partículas de los camiones pesados de las petroleras</w:t>
            </w:r>
            <w:r>
              <w:t>, daño a vías, accidentes y atropellamiento de animales silvestres.</w:t>
            </w:r>
          </w:p>
          <w:p w14:paraId="512FF01E" w14:textId="77777777" w:rsidR="001A7DD5" w:rsidRDefault="001A7DD5" w:rsidP="001A7DD5"/>
          <w:p w14:paraId="371B83CB" w14:textId="77777777" w:rsidR="001A7DD5" w:rsidRPr="00C66D23" w:rsidRDefault="001A7DD5" w:rsidP="001A7DD5">
            <w:pPr>
              <w:rPr>
                <w:rFonts w:cs="Arial"/>
                <w:szCs w:val="20"/>
              </w:rPr>
            </w:pPr>
            <w:r>
              <w:t xml:space="preserve">Respecto a los efectos de estas actividades identifican que la comunidad no se encuentra trabajando en la empresa palmera, por lo que dificulta el acercamiento. Por esta razón, recomiendan que exista mayor acercamiento a la junta de acción comunal para presentar las inquietudes o aportes, así como mecanismo de convocatoria para empleo y que esto se de en doble vía. Referente a empleo reportan que en la comunidad se cuenta con 63 </w:t>
            </w:r>
            <w:r w:rsidRPr="00C66D23">
              <w:rPr>
                <w:rFonts w:cs="Arial"/>
                <w:szCs w:val="20"/>
              </w:rPr>
              <w:t>personas capacitadas por COFREM y que a su vez existe</w:t>
            </w:r>
            <w:r>
              <w:rPr>
                <w:rFonts w:cs="Arial"/>
                <w:szCs w:val="20"/>
              </w:rPr>
              <w:t xml:space="preserve">n </w:t>
            </w:r>
            <w:r w:rsidRPr="00C66D23">
              <w:rPr>
                <w:rFonts w:cs="Arial"/>
                <w:szCs w:val="20"/>
              </w:rPr>
              <w:t>27 jóvenes que se encuentran desempleados con conocimientos en conducción (10), vigilancia y seguridad (12), mecánica (3), técnicos ambientales (3) y tecnología en administración agropecuaria (1).</w:t>
            </w:r>
          </w:p>
          <w:p w14:paraId="359BD4DE" w14:textId="77777777" w:rsidR="001A7DD5" w:rsidRPr="00C66D23" w:rsidRDefault="001A7DD5" w:rsidP="001A7DD5">
            <w:pPr>
              <w:rPr>
                <w:rFonts w:cs="Arial"/>
                <w:szCs w:val="20"/>
              </w:rPr>
            </w:pPr>
          </w:p>
          <w:p w14:paraId="3642257C" w14:textId="33F49996" w:rsidR="001A7DD5" w:rsidRDefault="001A7DD5" w:rsidP="001A7DD5">
            <w:pPr>
              <w:shd w:val="clear" w:color="auto" w:fill="FFFFFF" w:themeFill="background1"/>
              <w:rPr>
                <w:rFonts w:eastAsia="Times New Roman" w:cs="Arial"/>
                <w:szCs w:val="20"/>
                <w:lang w:eastAsia="es-CO"/>
              </w:rPr>
            </w:pPr>
            <w:r w:rsidRPr="00C66D23">
              <w:rPr>
                <w:rFonts w:eastAsia="Times New Roman" w:cs="Arial"/>
                <w:szCs w:val="20"/>
                <w:lang w:eastAsia="es-CO"/>
              </w:rPr>
              <w:t>Por último, realizan la</w:t>
            </w:r>
            <w:r>
              <w:rPr>
                <w:rFonts w:eastAsia="Times New Roman" w:cs="Arial"/>
                <w:szCs w:val="20"/>
                <w:lang w:eastAsia="es-CO"/>
              </w:rPr>
              <w:t xml:space="preserve"> comunidad expresa las </w:t>
            </w:r>
            <w:r w:rsidRPr="00C66D23">
              <w:rPr>
                <w:rFonts w:eastAsia="Times New Roman" w:cs="Arial"/>
                <w:szCs w:val="20"/>
                <w:lang w:eastAsia="es-CO"/>
              </w:rPr>
              <w:t>siguientes recomendaciones:</w:t>
            </w:r>
          </w:p>
          <w:p w14:paraId="395A56BA" w14:textId="77777777" w:rsidR="001A7DD5" w:rsidRDefault="001A7DD5" w:rsidP="001A7DD5">
            <w:pPr>
              <w:pStyle w:val="Prrafodelista"/>
              <w:numPr>
                <w:ilvl w:val="0"/>
                <w:numId w:val="7"/>
              </w:numPr>
              <w:rPr>
                <w:rFonts w:eastAsia="Times New Roman" w:cs="Arial"/>
                <w:szCs w:val="20"/>
                <w:lang w:eastAsia="es-CO"/>
              </w:rPr>
            </w:pPr>
            <w:r>
              <w:rPr>
                <w:rFonts w:eastAsia="Times New Roman" w:cs="Arial"/>
                <w:szCs w:val="20"/>
                <w:lang w:eastAsia="es-CO"/>
              </w:rPr>
              <w:lastRenderedPageBreak/>
              <w:t xml:space="preserve">Se les atribuye a los diferentes cultivos de palma (distintas empresas del sector) el incremento de mariposas (moscas) y  la disminución del nivel freático de algunos caños por lo que se sugiere realizar control sanitario en el manejo de compostaje  así como la </w:t>
            </w:r>
            <w:r w:rsidRPr="00BC0A8B">
              <w:rPr>
                <w:rFonts w:eastAsia="Times New Roman" w:cs="Arial"/>
                <w:szCs w:val="20"/>
                <w:lang w:eastAsia="es-CO"/>
              </w:rPr>
              <w:t xml:space="preserve">vigilancia y control </w:t>
            </w:r>
            <w:r>
              <w:rPr>
                <w:rFonts w:eastAsia="Times New Roman" w:cs="Arial"/>
                <w:szCs w:val="20"/>
                <w:lang w:eastAsia="es-CO"/>
              </w:rPr>
              <w:t xml:space="preserve">de </w:t>
            </w:r>
            <w:r w:rsidRPr="00BC0A8B">
              <w:rPr>
                <w:rFonts w:eastAsia="Times New Roman" w:cs="Arial"/>
                <w:szCs w:val="20"/>
                <w:lang w:eastAsia="es-CO"/>
              </w:rPr>
              <w:t>CORMACARENA</w:t>
            </w:r>
            <w:r>
              <w:rPr>
                <w:rFonts w:eastAsia="Times New Roman" w:cs="Arial"/>
                <w:szCs w:val="20"/>
                <w:lang w:eastAsia="es-CO"/>
              </w:rPr>
              <w:t xml:space="preserve"> en el uso del agua.</w:t>
            </w:r>
          </w:p>
          <w:p w14:paraId="59BDFF5A" w14:textId="77777777" w:rsidR="001A7DD5" w:rsidRPr="003701E1" w:rsidRDefault="001A7DD5" w:rsidP="001A7DD5">
            <w:pPr>
              <w:rPr>
                <w:rFonts w:eastAsia="Times New Roman" w:cs="Arial"/>
                <w:szCs w:val="20"/>
                <w:lang w:eastAsia="es-CO"/>
              </w:rPr>
            </w:pPr>
          </w:p>
          <w:p w14:paraId="68F9FB1B" w14:textId="77777777" w:rsidR="001A7DD5" w:rsidRPr="00BC0A8B" w:rsidRDefault="001A7DD5" w:rsidP="001A7DD5">
            <w:pPr>
              <w:pStyle w:val="Prrafodelista"/>
              <w:numPr>
                <w:ilvl w:val="0"/>
                <w:numId w:val="7"/>
              </w:numPr>
              <w:rPr>
                <w:rFonts w:eastAsia="Times New Roman" w:cs="Arial"/>
                <w:szCs w:val="20"/>
                <w:lang w:eastAsia="es-CO"/>
              </w:rPr>
            </w:pPr>
            <w:r w:rsidRPr="00BC0A8B">
              <w:rPr>
                <w:rFonts w:eastAsia="Times New Roman" w:cs="Arial"/>
                <w:szCs w:val="20"/>
                <w:lang w:eastAsia="es-CO"/>
              </w:rPr>
              <w:t xml:space="preserve">Contaminación auditiva por ruidos y emisión de partículas de los camiones pesados de las petroleras. Se presenta muchas veces por el mal estado de las vías que no están pavimentadas o que el asfalto está en mal estado. Este es un tema que requiere la intervención de entidades ambientales del orden regional como CORMACARENA para establecer medidas de control a las empresas que contaminan el ambiente. </w:t>
            </w:r>
          </w:p>
          <w:p w14:paraId="59232BB9" w14:textId="77777777" w:rsidR="001A7DD5" w:rsidRDefault="001A7DD5" w:rsidP="001A7DD5">
            <w:pPr>
              <w:shd w:val="clear" w:color="auto" w:fill="FFFFFF" w:themeFill="background1"/>
              <w:rPr>
                <w:rFonts w:eastAsia="Times New Roman" w:cs="Arial"/>
                <w:szCs w:val="20"/>
                <w:lang w:eastAsia="es-CO"/>
              </w:rPr>
            </w:pPr>
          </w:p>
          <w:p w14:paraId="37D59C84" w14:textId="525BE629" w:rsidR="001A7DD5" w:rsidRDefault="001A7DD5" w:rsidP="001A7DD5"/>
        </w:tc>
      </w:tr>
      <w:tr w:rsidR="001A7DD5" w14:paraId="76A09478" w14:textId="77777777" w:rsidTr="002C0B0E">
        <w:tc>
          <w:tcPr>
            <w:tcW w:w="2689" w:type="dxa"/>
            <w:vAlign w:val="center"/>
          </w:tcPr>
          <w:p w14:paraId="3ACF8D70" w14:textId="1B6071F1" w:rsidR="001A7DD5" w:rsidRPr="00A07489" w:rsidRDefault="00A07489" w:rsidP="001A7DD5">
            <w:pPr>
              <w:rPr>
                <w:b/>
              </w:rPr>
            </w:pPr>
            <w:r w:rsidRPr="00A07489">
              <w:rPr>
                <w:b/>
              </w:rPr>
              <w:lastRenderedPageBreak/>
              <w:t>Sector el Toro y Casablanca (Castilla la Nueva)</w:t>
            </w:r>
          </w:p>
        </w:tc>
        <w:tc>
          <w:tcPr>
            <w:tcW w:w="10305" w:type="dxa"/>
          </w:tcPr>
          <w:p w14:paraId="6C5720F8" w14:textId="77777777" w:rsidR="00A07489" w:rsidRPr="00BC0A8B" w:rsidRDefault="00A07489" w:rsidP="00A07489">
            <w:pPr>
              <w:shd w:val="clear" w:color="auto" w:fill="FFFFFF" w:themeFill="background1"/>
              <w:rPr>
                <w:rFonts w:eastAsia="Times New Roman" w:cs="Arial"/>
                <w:szCs w:val="20"/>
                <w:lang w:eastAsia="es-CO"/>
              </w:rPr>
            </w:pPr>
            <w:r w:rsidRPr="00BC0A8B">
              <w:rPr>
                <w:rFonts w:eastAsia="Times New Roman" w:cs="Arial"/>
                <w:szCs w:val="20"/>
                <w:lang w:eastAsia="es-CO"/>
              </w:rPr>
              <w:t>El sector del toro y Casablanca corresponden a dos caseríos ubicados en la vía de Acacias a San Carlos de Guaroa. Allí viven aproximadamente 168 personas provenientes de diferentes regiones de Colombia que poblaron este sitio en búsqueda de nuevas oportunidades. Estas comunidades cuentan con servicios de luz, alcantarillado y agua por pozo profundo o jagüeyes, así como un centro educativo con 30 niños de diferentes grados, los cuales no son fijos ya que la población de la zona tiene tendencia a la migración en busca de empleo en el sector petrolero o palmero.</w:t>
            </w:r>
          </w:p>
          <w:p w14:paraId="6598BD8E" w14:textId="77777777" w:rsidR="00A07489" w:rsidRPr="00BC0A8B" w:rsidRDefault="00A07489" w:rsidP="00A07489">
            <w:pPr>
              <w:shd w:val="clear" w:color="auto" w:fill="FFFFFF" w:themeFill="background1"/>
              <w:rPr>
                <w:rFonts w:eastAsia="Times New Roman" w:cs="Arial"/>
                <w:szCs w:val="20"/>
                <w:lang w:eastAsia="es-CO"/>
              </w:rPr>
            </w:pPr>
          </w:p>
          <w:p w14:paraId="2FACED58" w14:textId="77777777" w:rsidR="00A07489" w:rsidRPr="00BC0A8B" w:rsidRDefault="00A07489" w:rsidP="00A07489">
            <w:pPr>
              <w:shd w:val="clear" w:color="auto" w:fill="FFFFFF" w:themeFill="background1"/>
              <w:rPr>
                <w:rFonts w:eastAsia="Times New Roman" w:cs="Arial"/>
                <w:szCs w:val="20"/>
                <w:lang w:eastAsia="es-CO"/>
              </w:rPr>
            </w:pPr>
            <w:r w:rsidRPr="00BC0A8B">
              <w:rPr>
                <w:rFonts w:eastAsia="Times New Roman" w:cs="Arial"/>
                <w:szCs w:val="20"/>
                <w:lang w:eastAsia="es-CO"/>
              </w:rPr>
              <w:t>Los representantes de las juntas de acción comunal exponen que la comunidad no cuenta con la facilidad para expandirse, dado que los predios aledaños son de propiedad privada (palma y ganadería); por esta razón, dificulta la implementación de una política de seguridad alimentaria que permita la siembra de cultivos de pancoger, lo cual posiciona al sector palmero como el único generador de ingresos. Además de esta situación, se señala que la comunidad se encuentra gestionando un predio con el finde acceder al servicio de gas.</w:t>
            </w:r>
          </w:p>
          <w:p w14:paraId="181A0D02" w14:textId="77777777" w:rsidR="00A07489" w:rsidRPr="00BC0A8B" w:rsidRDefault="00A07489" w:rsidP="00A07489">
            <w:pPr>
              <w:shd w:val="clear" w:color="auto" w:fill="FFFFFF" w:themeFill="background1"/>
              <w:rPr>
                <w:rFonts w:eastAsia="Times New Roman" w:cs="Arial"/>
                <w:szCs w:val="20"/>
                <w:lang w:eastAsia="es-CO"/>
              </w:rPr>
            </w:pPr>
          </w:p>
          <w:p w14:paraId="3A71B681" w14:textId="77777777" w:rsidR="00A07489" w:rsidRPr="00A07489" w:rsidRDefault="00A07489" w:rsidP="00A07489">
            <w:pPr>
              <w:shd w:val="clear" w:color="auto" w:fill="FFFFFF" w:themeFill="background1"/>
              <w:rPr>
                <w:rFonts w:eastAsia="Times New Roman" w:cs="Arial"/>
                <w:szCs w:val="20"/>
                <w:lang w:eastAsia="es-CO"/>
              </w:rPr>
            </w:pPr>
            <w:r w:rsidRPr="00A07489">
              <w:rPr>
                <w:rFonts w:eastAsia="Times New Roman" w:cs="Arial"/>
                <w:szCs w:val="20"/>
                <w:lang w:eastAsia="es-CO"/>
              </w:rPr>
              <w:t>Por otra parte, los participantes mencionan que se encuentran delimitadas por el caño Guaroa, el cual en época de invierno genera inundaciones dado que se presentan dificultades en el mantenimiento de canales por falta de maquinaria. De igual manera, manifiestan el mal estado de la vía y el puente del caño, debido al tráfico pesado de volquetas con fruto de palma de aceite, lo cual genera polución, ruido y accidentalidad por exceso de velocidad.</w:t>
            </w:r>
          </w:p>
          <w:p w14:paraId="37735638" w14:textId="77777777" w:rsidR="00A07489" w:rsidRPr="00A07489" w:rsidRDefault="00A07489" w:rsidP="00A07489">
            <w:pPr>
              <w:shd w:val="clear" w:color="auto" w:fill="FFFFFF" w:themeFill="background1"/>
              <w:rPr>
                <w:rFonts w:eastAsia="Times New Roman" w:cs="Arial"/>
                <w:szCs w:val="20"/>
                <w:lang w:eastAsia="es-CO"/>
              </w:rPr>
            </w:pPr>
          </w:p>
          <w:p w14:paraId="6EC23C77" w14:textId="77777777" w:rsidR="001A7DD5" w:rsidRDefault="00A07489" w:rsidP="00A07489">
            <w:pPr>
              <w:shd w:val="clear" w:color="auto" w:fill="FFFFFF" w:themeFill="background1"/>
              <w:rPr>
                <w:rFonts w:eastAsia="Times New Roman" w:cs="Arial"/>
                <w:szCs w:val="20"/>
                <w:lang w:eastAsia="es-CO"/>
              </w:rPr>
            </w:pPr>
            <w:r w:rsidRPr="00A07489">
              <w:rPr>
                <w:rFonts w:eastAsia="Times New Roman" w:cs="Arial"/>
                <w:szCs w:val="20"/>
                <w:lang w:eastAsia="es-CO"/>
              </w:rPr>
              <w:t>Respecto a la empresa Palmeras La Carolina, la comunidad manifiestan que es una fuente de empleo importante, pero que</w:t>
            </w:r>
            <w:r>
              <w:rPr>
                <w:rFonts w:eastAsia="Times New Roman" w:cs="Arial"/>
                <w:szCs w:val="20"/>
                <w:lang w:eastAsia="es-CO"/>
              </w:rPr>
              <w:t xml:space="preserve"> los </w:t>
            </w:r>
            <w:r w:rsidRPr="00A07489">
              <w:rPr>
                <w:rFonts w:eastAsia="Times New Roman" w:cs="Arial"/>
                <w:szCs w:val="20"/>
                <w:lang w:eastAsia="es-CO"/>
              </w:rPr>
              <w:t>canales de comunicación</w:t>
            </w:r>
            <w:r>
              <w:rPr>
                <w:rFonts w:eastAsia="Times New Roman" w:cs="Arial"/>
                <w:szCs w:val="20"/>
                <w:lang w:eastAsia="es-CO"/>
              </w:rPr>
              <w:t xml:space="preserve"> son débiles</w:t>
            </w:r>
            <w:r w:rsidRPr="00A07489">
              <w:rPr>
                <w:rFonts w:eastAsia="Times New Roman" w:cs="Arial"/>
                <w:szCs w:val="20"/>
                <w:lang w:eastAsia="es-CO"/>
              </w:rPr>
              <w:t xml:space="preserve"> que permitan la gestión de proyectos en conjunto, la inclusión de mujeres y la solución de problemáticas del sector.</w:t>
            </w:r>
            <w:r>
              <w:rPr>
                <w:rFonts w:eastAsia="Times New Roman" w:cs="Arial"/>
                <w:szCs w:val="20"/>
                <w:lang w:eastAsia="es-CO"/>
              </w:rPr>
              <w:t xml:space="preserve"> </w:t>
            </w:r>
            <w:r w:rsidRPr="00A07489">
              <w:rPr>
                <w:rFonts w:eastAsia="Times New Roman" w:cs="Arial"/>
                <w:szCs w:val="20"/>
                <w:lang w:eastAsia="es-CO"/>
              </w:rPr>
              <w:t>Por último, sugieren que la empresa apoye en la formación de los jóvenes entorno al cultivo de palma y actividades de tiempo libre, puesto que existe preocupación por el aumento del consumo de sustancias psicoactivas, embarazos a temprana edad y delincuencia común</w:t>
            </w:r>
            <w:r w:rsidR="002C0B0E">
              <w:rPr>
                <w:rFonts w:eastAsia="Times New Roman" w:cs="Arial"/>
                <w:szCs w:val="20"/>
                <w:lang w:eastAsia="es-CO"/>
              </w:rPr>
              <w:t>.</w:t>
            </w:r>
          </w:p>
          <w:p w14:paraId="4771DFB9" w14:textId="3045545D" w:rsidR="002C0B0E" w:rsidRDefault="002C0B0E" w:rsidP="00A07489">
            <w:pPr>
              <w:shd w:val="clear" w:color="auto" w:fill="FFFFFF" w:themeFill="background1"/>
            </w:pPr>
          </w:p>
        </w:tc>
      </w:tr>
      <w:tr w:rsidR="001A7DD5" w14:paraId="132DD573" w14:textId="77777777" w:rsidTr="002C0B0E">
        <w:tc>
          <w:tcPr>
            <w:tcW w:w="2689" w:type="dxa"/>
            <w:vAlign w:val="center"/>
          </w:tcPr>
          <w:p w14:paraId="096CBEC0" w14:textId="1B1248B7" w:rsidR="001A7DD5" w:rsidRPr="00A07489" w:rsidRDefault="00A07489" w:rsidP="001A7DD5">
            <w:pPr>
              <w:rPr>
                <w:b/>
              </w:rPr>
            </w:pPr>
            <w:r w:rsidRPr="00A07489">
              <w:rPr>
                <w:b/>
              </w:rPr>
              <w:lastRenderedPageBreak/>
              <w:t>Inspección Surimena</w:t>
            </w:r>
            <w:r w:rsidR="002C0B0E">
              <w:rPr>
                <w:rStyle w:val="Refdenotaalpie"/>
                <w:b/>
              </w:rPr>
              <w:footnoteReference w:id="11"/>
            </w:r>
            <w:r w:rsidRPr="00A07489">
              <w:rPr>
                <w:b/>
              </w:rPr>
              <w:t xml:space="preserve"> (San Carlos de Guaroa)</w:t>
            </w:r>
          </w:p>
        </w:tc>
        <w:tc>
          <w:tcPr>
            <w:tcW w:w="10305" w:type="dxa"/>
          </w:tcPr>
          <w:p w14:paraId="55D3E45D" w14:textId="2F9BA36B" w:rsidR="00A07489" w:rsidRDefault="00A07489" w:rsidP="00A07489">
            <w:r>
              <w:t xml:space="preserve">La inspección Surimena corresponde a una de las tres inspecciones del municipio de San Carlos de Guaroa, se encuentra ubicada cerca al río acacias a 30 km del casco urbano, allí viven aproximadamente 2500 habitantes. El dialogo con los representantes de la Junta de Acción Comunal refieren aspectos en cuanto a hechos históricos, condiciones de vida y relación con la empresa Palmeras La Carolina. </w:t>
            </w:r>
          </w:p>
          <w:p w14:paraId="3CECAF3C" w14:textId="77777777" w:rsidR="00A07489" w:rsidRDefault="00A07489" w:rsidP="00A07489"/>
          <w:p w14:paraId="53DEEF60" w14:textId="13089492" w:rsidR="00A07489" w:rsidRDefault="00A07489" w:rsidP="00A07489">
            <w:r>
              <w:t xml:space="preserve">En cuanto al proceso histórico de la comunidad exponen dos eventos de gran significado para sus pobladores. El primero sucede con la masacre en la década de 1960 por parte de los Chulavitas (violencia partidista) en la cual fue quemado el caserío y obligo a sus habitantes reubicarse en donde actualmente se encuentran. Hasta el año de 1990 se considera una etapa sin cambios todas las personas vivían en paz, soportando su economía en la pesca, cacería, ganadería y cultivos de pancoger y arroz. El segundo evento es la llegada palma de aceite hacia el año de 1990, lo que genera una gran migración de personal aumentando el tamaño de la inspección, por lo que aumentan las posibilidades de empleo e ingresos, pero a su vez provoca daño a los recursos naturales (bosques, contaminación a caños y rio acacias) e inseguridad. </w:t>
            </w:r>
          </w:p>
          <w:p w14:paraId="2A92120A" w14:textId="77777777" w:rsidR="00A07489" w:rsidRDefault="00A07489" w:rsidP="00A07489"/>
          <w:p w14:paraId="35613876" w14:textId="58070162" w:rsidR="00A07489" w:rsidRDefault="00A07489" w:rsidP="00A07489">
            <w:r>
              <w:t>Respecto a las condiciones actuales, la comunidad expresa que se sigue presentando población migrante pero dadas las condiciones de localización no cuenta con la capacidad de expansión desarrollando problemáticas conjuntas como: hacinamiento, violencia intrafamiliar, consumo de sustancia psicoactivas, prostitución y delincuencia común.  Además, manifiestan que cuenta con el servicio de luz sin embargo es inconstante, el agua de consumo y abastecimiento se obtiene de un complejo lagunar que rodea el caserío, que en época de verano disminuye su nivel obligando  a la población hacer uso del rio acacías</w:t>
            </w:r>
            <w:r w:rsidRPr="00475B8F">
              <w:rPr>
                <w:b/>
              </w:rPr>
              <w:t>,</w:t>
            </w:r>
            <w:r>
              <w:t xml:space="preserve"> el cual se encuentra contaminado por vertimientos</w:t>
            </w:r>
            <w:r w:rsidR="002C0B0E">
              <w:t xml:space="preserve"> de aguas residuales de diferentes actividades económicas y de la misma comunidad</w:t>
            </w:r>
            <w:r>
              <w:t xml:space="preserve">; </w:t>
            </w:r>
            <w:r w:rsidR="002C0B0E">
              <w:t>así mismo</w:t>
            </w:r>
            <w:r>
              <w:t xml:space="preserve">, </w:t>
            </w:r>
            <w:r w:rsidR="002C0B0E">
              <w:t xml:space="preserve">reportan que </w:t>
            </w:r>
            <w:r>
              <w:t>es la única del municipio  sin el servicio de gas aumentando el uso de leña para la cocción de sus alimentos.</w:t>
            </w:r>
          </w:p>
          <w:p w14:paraId="5DF09DF2" w14:textId="77777777" w:rsidR="00A07489" w:rsidRDefault="00A07489" w:rsidP="00A07489"/>
          <w:p w14:paraId="2BDE88AB" w14:textId="48AD791A" w:rsidR="001A7DD5" w:rsidRDefault="002C0B0E" w:rsidP="001A7DD5">
            <w:r>
              <w:t>Por último, lo</w:t>
            </w:r>
            <w:r w:rsidR="00A07489">
              <w:t xml:space="preserve">s representantes de la junta de acción comunal </w:t>
            </w:r>
            <w:r>
              <w:t xml:space="preserve">identifican </w:t>
            </w:r>
            <w:r w:rsidR="00A07489">
              <w:t xml:space="preserve">a la </w:t>
            </w:r>
            <w:r>
              <w:t>empresa</w:t>
            </w:r>
            <w:r w:rsidR="00A07489">
              <w:t xml:space="preserve"> palmera como una oportunidad de mejora siempre y cuando se tenga en cuenta varios aspectos como la inclusión de la mujer, ya sea con el empleo o apoyo a la creación de microempresas en pro del sector; formación de jóvenes en las actividades de la palma y la creación de una alianza en el sector que facilite el acceso a información de empleo u otras actividades o proyectos. En conclusión, Se encuentra disposición para desarrollar un trabajo en conjunto con las empresas del sector y de esta manera mejorar las condiciones de la población. </w:t>
            </w:r>
          </w:p>
        </w:tc>
      </w:tr>
      <w:tr w:rsidR="001A7DD5" w14:paraId="2D94838B" w14:textId="77777777" w:rsidTr="002C0B0E">
        <w:tc>
          <w:tcPr>
            <w:tcW w:w="2689" w:type="dxa"/>
            <w:vAlign w:val="center"/>
          </w:tcPr>
          <w:p w14:paraId="606261A3" w14:textId="787228AB" w:rsidR="001A7DD5" w:rsidRPr="002C0B0E" w:rsidRDefault="002C0B0E" w:rsidP="001A7DD5">
            <w:pPr>
              <w:rPr>
                <w:b/>
              </w:rPr>
            </w:pPr>
            <w:r w:rsidRPr="002C0B0E">
              <w:rPr>
                <w:b/>
              </w:rPr>
              <w:t xml:space="preserve">Bocas de Guayuriba (Puerto López). </w:t>
            </w:r>
          </w:p>
        </w:tc>
        <w:tc>
          <w:tcPr>
            <w:tcW w:w="10305" w:type="dxa"/>
          </w:tcPr>
          <w:p w14:paraId="4E8F0E2C" w14:textId="77777777" w:rsidR="002C0B0E" w:rsidRDefault="002C0B0E" w:rsidP="002C0B0E">
            <w:r>
              <w:t xml:space="preserve">Bocas de Guayuriba es una vereda que cuenta con un caserío ubicado a 30 km del centro urbano de Puerto López, el cual fue reubicado en el año de 1994 por encontrarse en una zona de alto riesgo cerca al rio Guayuriba. Actualmente está conformado por 70 familias en su gran mayoría población afro, aunque también se encuentra </w:t>
            </w:r>
            <w:r>
              <w:lastRenderedPageBreak/>
              <w:t>población indígena y de diferentes zonas del país, las cuales se dedican en gran parte a la pesca, ganadería y trabajo en palma.</w:t>
            </w:r>
          </w:p>
          <w:p w14:paraId="611F971B" w14:textId="77777777" w:rsidR="002C0B0E" w:rsidRDefault="002C0B0E" w:rsidP="002C0B0E"/>
          <w:p w14:paraId="13F4E0F2" w14:textId="3BD0FEE8" w:rsidR="002C0B0E" w:rsidRDefault="002C0B0E" w:rsidP="002C0B0E">
            <w:r>
              <w:t>La vereda cuenta con los servicios de luz, torre de tratamiento de agua por pozo profundo (no es potable), gas, alcantarillado, centro educativo y de salud, aun así, se evidencia que alguna de la población vive en los predios de la empresa en la vía de acceso a la desembocadura del Guayuriba al río Meta, por lo que las condiciones de estas personas son precarias y de alto riesgo, dadas las constantes inundaciones por los canales de riego de la empresa y la cercanía al río Meta y Guayuriba. A pesar de esta situación, la comunidad no ha sido reubicada en primera instancia para proteger la vida y en segundo lugar respetando el derecho a propiedad privada.</w:t>
            </w:r>
          </w:p>
          <w:p w14:paraId="34665A3D" w14:textId="77777777" w:rsidR="002C0B0E" w:rsidRDefault="002C0B0E" w:rsidP="002C0B0E"/>
          <w:p w14:paraId="55A0A416" w14:textId="796448D6" w:rsidR="002C0B0E" w:rsidRPr="002C0B0E" w:rsidRDefault="002C0B0E" w:rsidP="002C0B0E">
            <w:r w:rsidRPr="002C0B0E">
              <w:t xml:space="preserve">Se afirma por parte de los voceros de la comunidad que la empresa </w:t>
            </w:r>
            <w:r>
              <w:t>que se han tomado medidas de control respecto al</w:t>
            </w:r>
            <w:r w:rsidRPr="002C0B0E">
              <w:t xml:space="preserve"> paso por una servidumbre que va hasta el río. Esta vía que está dentro de los terrenos de la empresa palmera y por la que transitan vehículos hasta un puerto pesquero, es muy utilizada por la comunidad del sector de Bocas de Guayuriba. Aunque la medida no se ha ejecutado por parte de la empresa, hay mucho recelo hacia la empresa, que crea una mala imagen que es necesario desvirtuar y estudiar la legalidad de un proyecto semejante.</w:t>
            </w:r>
          </w:p>
          <w:p w14:paraId="7FFB3173" w14:textId="77777777" w:rsidR="002C0B0E" w:rsidRPr="002C0B0E" w:rsidRDefault="002C0B0E" w:rsidP="002C0B0E"/>
          <w:p w14:paraId="0991BD3A" w14:textId="174B3E98" w:rsidR="002C0B0E" w:rsidRPr="002C0B0E" w:rsidRDefault="002C0B0E" w:rsidP="002C0B0E">
            <w:pPr>
              <w:pStyle w:val="fuente"/>
              <w:spacing w:before="0" w:line="240" w:lineRule="auto"/>
              <w:jc w:val="both"/>
              <w:rPr>
                <w:sz w:val="20"/>
                <w:szCs w:val="20"/>
                <w:lang w:eastAsia="es-ES"/>
              </w:rPr>
            </w:pPr>
            <w:r w:rsidRPr="002C0B0E">
              <w:rPr>
                <w:sz w:val="20"/>
                <w:szCs w:val="20"/>
                <w:lang w:eastAsia="es-ES"/>
              </w:rPr>
              <w:t>Respecto a la utilización de recursos naturales señala</w:t>
            </w:r>
            <w:r>
              <w:rPr>
                <w:sz w:val="20"/>
                <w:szCs w:val="20"/>
                <w:lang w:eastAsia="es-ES"/>
              </w:rPr>
              <w:t>n</w:t>
            </w:r>
            <w:r w:rsidRPr="002C0B0E">
              <w:rPr>
                <w:sz w:val="20"/>
                <w:szCs w:val="20"/>
                <w:lang w:eastAsia="es-ES"/>
              </w:rPr>
              <w:t xml:space="preserve"> que se ha perdido algunos de ellos como los bosques por la expansión de la frontera agrícola y de especies de peces por la captación de agua, vertimientos. Además, señala que tras la construcción y mantenimiento de dos drenajes en la vía (pavimentación) se ha presentado inundaciones en el caserío poniendo en riesgo la salud y calidad de vida de sus trabajadores.</w:t>
            </w:r>
          </w:p>
          <w:p w14:paraId="371503BB" w14:textId="77777777" w:rsidR="002C0B0E" w:rsidRPr="002C0B0E" w:rsidRDefault="002C0B0E" w:rsidP="002C0B0E">
            <w:pPr>
              <w:rPr>
                <w:lang w:eastAsia="es-ES"/>
              </w:rPr>
            </w:pPr>
          </w:p>
          <w:p w14:paraId="3C3CF679" w14:textId="00B0E0E4" w:rsidR="002C0B0E" w:rsidRPr="002C0B0E" w:rsidRDefault="002C0B0E" w:rsidP="002C0B0E">
            <w:pPr>
              <w:pStyle w:val="fuente"/>
              <w:spacing w:before="0" w:line="240" w:lineRule="auto"/>
              <w:jc w:val="both"/>
              <w:rPr>
                <w:sz w:val="20"/>
                <w:szCs w:val="20"/>
                <w:lang w:eastAsia="es-ES"/>
              </w:rPr>
            </w:pPr>
            <w:r w:rsidRPr="002C0B0E">
              <w:rPr>
                <w:sz w:val="20"/>
                <w:szCs w:val="20"/>
                <w:lang w:eastAsia="es-ES"/>
              </w:rPr>
              <w:t xml:space="preserve">Referente a la empresa palmera, la comunidad expresa que esta llego en el año 2005 y </w:t>
            </w:r>
            <w:r>
              <w:rPr>
                <w:sz w:val="20"/>
                <w:szCs w:val="20"/>
                <w:lang w:eastAsia="es-ES"/>
              </w:rPr>
              <w:t>consigo</w:t>
            </w:r>
            <w:r w:rsidRPr="002C0B0E">
              <w:rPr>
                <w:sz w:val="20"/>
                <w:szCs w:val="20"/>
                <w:lang w:eastAsia="es-ES"/>
              </w:rPr>
              <w:t xml:space="preserve"> trajo migración de personas de otras zonas del país, lo cual genero aumento del consumo de sustancias psicoactivas y delincuencia común. Actualmente, existe preocupación por estas problemáticas y anexo a esto la falta de regulación en el trasporte de fruto en cuanto a velocidad y capacidad de carga, lo cual genera riesgo de accidentes y daño a la infraestructura vial.</w:t>
            </w:r>
          </w:p>
          <w:p w14:paraId="09C85C1F" w14:textId="77777777" w:rsidR="002C0B0E" w:rsidRPr="002C0B0E" w:rsidRDefault="002C0B0E" w:rsidP="002C0B0E">
            <w:pPr>
              <w:rPr>
                <w:szCs w:val="20"/>
                <w:lang w:eastAsia="es-ES"/>
              </w:rPr>
            </w:pPr>
          </w:p>
          <w:p w14:paraId="6682D4C5" w14:textId="77777777" w:rsidR="002C0B0E" w:rsidRPr="002C0B0E" w:rsidRDefault="002C0B0E" w:rsidP="002C0B0E">
            <w:pPr>
              <w:rPr>
                <w:szCs w:val="20"/>
                <w:lang w:eastAsia="es-ES"/>
              </w:rPr>
            </w:pPr>
            <w:r w:rsidRPr="002C0B0E">
              <w:rPr>
                <w:szCs w:val="20"/>
                <w:lang w:eastAsia="es-ES"/>
              </w:rPr>
              <w:t>La comunidad sugiere que:</w:t>
            </w:r>
          </w:p>
          <w:p w14:paraId="44297CA8" w14:textId="77777777" w:rsidR="002C0B0E" w:rsidRPr="002C0B0E" w:rsidRDefault="002C0B0E" w:rsidP="002C0B0E">
            <w:pPr>
              <w:pStyle w:val="Prrafodelista"/>
              <w:numPr>
                <w:ilvl w:val="0"/>
                <w:numId w:val="8"/>
              </w:numPr>
              <w:rPr>
                <w:szCs w:val="20"/>
                <w:lang w:eastAsia="es-ES"/>
              </w:rPr>
            </w:pPr>
            <w:r w:rsidRPr="002C0B0E">
              <w:rPr>
                <w:szCs w:val="20"/>
                <w:lang w:eastAsia="es-ES"/>
              </w:rPr>
              <w:t>La empresa palmera debe facilitar de canales de comunicación para atender solicitudes, quejas o propuestas de la junta de acción comunal.</w:t>
            </w:r>
          </w:p>
          <w:p w14:paraId="06A012E0" w14:textId="77777777" w:rsidR="002C0B0E" w:rsidRPr="002C0B0E" w:rsidRDefault="002C0B0E" w:rsidP="002C0B0E">
            <w:pPr>
              <w:pStyle w:val="Prrafodelista"/>
              <w:numPr>
                <w:ilvl w:val="0"/>
                <w:numId w:val="8"/>
              </w:numPr>
              <w:rPr>
                <w:szCs w:val="20"/>
                <w:lang w:eastAsia="es-ES"/>
              </w:rPr>
            </w:pPr>
            <w:r w:rsidRPr="002C0B0E">
              <w:rPr>
                <w:szCs w:val="20"/>
                <w:lang w:eastAsia="es-ES"/>
              </w:rPr>
              <w:t>Debe realizar procesos de selección más estrictos para disminuir la delincuencia y el consumo de SPA.</w:t>
            </w:r>
          </w:p>
          <w:p w14:paraId="4600C6AF" w14:textId="77777777" w:rsidR="002C0B0E" w:rsidRPr="002C0B0E" w:rsidRDefault="002C0B0E" w:rsidP="002C0B0E">
            <w:pPr>
              <w:pStyle w:val="Prrafodelista"/>
              <w:numPr>
                <w:ilvl w:val="0"/>
                <w:numId w:val="8"/>
              </w:numPr>
              <w:rPr>
                <w:szCs w:val="20"/>
                <w:lang w:eastAsia="es-ES"/>
              </w:rPr>
            </w:pPr>
            <w:r w:rsidRPr="002C0B0E">
              <w:rPr>
                <w:szCs w:val="20"/>
                <w:lang w:eastAsia="es-ES"/>
              </w:rPr>
              <w:t>Genere mayor empleo para las personas de la comunidad.</w:t>
            </w:r>
          </w:p>
          <w:p w14:paraId="26D300F7" w14:textId="77777777" w:rsidR="002C0B0E" w:rsidRPr="002C0B0E" w:rsidRDefault="002C0B0E" w:rsidP="002C0B0E">
            <w:pPr>
              <w:pStyle w:val="Prrafodelista"/>
              <w:numPr>
                <w:ilvl w:val="0"/>
                <w:numId w:val="8"/>
              </w:numPr>
              <w:rPr>
                <w:szCs w:val="20"/>
                <w:lang w:eastAsia="es-ES"/>
              </w:rPr>
            </w:pPr>
            <w:r w:rsidRPr="002C0B0E">
              <w:rPr>
                <w:szCs w:val="20"/>
                <w:lang w:eastAsia="es-ES"/>
              </w:rPr>
              <w:t>Gestionar o apoyar con dotación para el centro de salud.</w:t>
            </w:r>
          </w:p>
          <w:p w14:paraId="39488148" w14:textId="570ECB6D" w:rsidR="001A7DD5" w:rsidRPr="005031A7" w:rsidRDefault="002C0B0E" w:rsidP="001A7DD5">
            <w:pPr>
              <w:pStyle w:val="Prrafodelista"/>
              <w:numPr>
                <w:ilvl w:val="0"/>
                <w:numId w:val="8"/>
              </w:numPr>
            </w:pPr>
            <w:r w:rsidRPr="002C0B0E">
              <w:rPr>
                <w:szCs w:val="20"/>
                <w:lang w:eastAsia="es-ES"/>
              </w:rPr>
              <w:t>Regular el tránsito de vehículos con fruto y apoyar al mantenimiento de la vía.</w:t>
            </w:r>
          </w:p>
        </w:tc>
      </w:tr>
    </w:tbl>
    <w:p w14:paraId="5ED2F2FD" w14:textId="489EBAFA" w:rsidR="003B2713" w:rsidRDefault="002C0B0E" w:rsidP="002C0B0E">
      <w:pPr>
        <w:pStyle w:val="Ttulo4"/>
        <w:numPr>
          <w:ilvl w:val="0"/>
          <w:numId w:val="0"/>
        </w:numPr>
        <w:jc w:val="center"/>
      </w:pPr>
      <w:bookmarkStart w:id="67" w:name="_Toc511887217"/>
      <w:r>
        <w:lastRenderedPageBreak/>
        <w:t xml:space="preserve">Elaborado por: </w:t>
      </w:r>
      <w:sdt>
        <w:sdtPr>
          <w:id w:val="-1572723949"/>
          <w:citation/>
        </w:sdtPr>
        <w:sdtContent>
          <w:r>
            <w:fldChar w:fldCharType="begin"/>
          </w:r>
          <w:r>
            <w:rPr>
              <w:lang w:val="es-CO"/>
            </w:rPr>
            <w:instrText xml:space="preserve"> CITATION Bio172 \l 9226 </w:instrText>
          </w:r>
          <w:r>
            <w:fldChar w:fldCharType="separate"/>
          </w:r>
          <w:r w:rsidRPr="002C0B0E">
            <w:rPr>
              <w:noProof/>
              <w:lang w:val="es-CO"/>
            </w:rPr>
            <w:t>(Biología Aplicada BioAp SAS, 2017)</w:t>
          </w:r>
          <w:r>
            <w:fldChar w:fldCharType="end"/>
          </w:r>
        </w:sdtContent>
      </w:sdt>
      <w:bookmarkEnd w:id="67"/>
    </w:p>
    <w:p w14:paraId="5DC0AC06" w14:textId="77777777" w:rsidR="00BA3B9B" w:rsidRDefault="00BA3B9B" w:rsidP="00BA3B9B"/>
    <w:p w14:paraId="1457C70C" w14:textId="77777777" w:rsidR="00642519" w:rsidRDefault="00642519" w:rsidP="009307E0">
      <w:pPr>
        <w:pStyle w:val="Ttulo2"/>
        <w:sectPr w:rsidR="00642519" w:rsidSect="001A7DD5">
          <w:pgSz w:w="15840" w:h="12240" w:orient="landscape" w:code="1"/>
          <w:pgMar w:top="1418" w:right="1418" w:bottom="1418" w:left="1418" w:header="709" w:footer="709" w:gutter="0"/>
          <w:pgNumType w:chapStyle="1"/>
          <w:cols w:space="708"/>
          <w:docGrid w:linePitch="360"/>
        </w:sectPr>
      </w:pPr>
    </w:p>
    <w:p w14:paraId="1C0AC55E" w14:textId="3760B6F6" w:rsidR="00BF68F1" w:rsidRDefault="00BF68F1" w:rsidP="009307E0">
      <w:pPr>
        <w:pStyle w:val="Ttulo2"/>
      </w:pPr>
      <w:bookmarkStart w:id="68" w:name="_Toc511887218"/>
      <w:r>
        <w:lastRenderedPageBreak/>
        <w:t>EVALUACI</w:t>
      </w:r>
      <w:r w:rsidR="00AD086F">
        <w:t>ó</w:t>
      </w:r>
      <w:r>
        <w:t>N DE IMPACTOS SOCIAL</w:t>
      </w:r>
      <w:r w:rsidR="009307E0">
        <w:t>es</w:t>
      </w:r>
      <w:r w:rsidR="002426B9">
        <w:t xml:space="preserve"> (COMUNIDADES)</w:t>
      </w:r>
      <w:bookmarkEnd w:id="68"/>
    </w:p>
    <w:p w14:paraId="64426842" w14:textId="77777777" w:rsidR="001643D8" w:rsidRPr="007E655E" w:rsidRDefault="001643D8" w:rsidP="001643D8"/>
    <w:p w14:paraId="62A6A642" w14:textId="77777777" w:rsidR="001643D8" w:rsidRDefault="001643D8" w:rsidP="001643D8">
      <w:pPr>
        <w:rPr>
          <w:rFonts w:cs="Arial"/>
          <w:szCs w:val="20"/>
          <w:lang w:val="es-CO"/>
        </w:rPr>
      </w:pPr>
      <w:r w:rsidRPr="009F3947">
        <w:rPr>
          <w:rFonts w:cs="Arial"/>
          <w:szCs w:val="20"/>
          <w:lang w:val="es-CO"/>
        </w:rPr>
        <w:t>La evaluación de impacto social (EIS) actualmente se concibe como el proceso de identificación y gestión de los temas sociales de los proyectos de desarrollo, incluyendo el involucramiento de las comunidades afectadas a través de procesos participativos de identificación, evaluación y gestión de los impactos sociales. Si bien aún se la emplea como mecanismo para predecir el impacto y como instrumento para que se consideren esos impactos sociales antes de que las entidades regulatorias decidan expedir permisos o licencias, es igualmente importante su función como parte de la gestión continua de los impactos sociales durante todo el ciclo del desarrollo del proyecto, desde su concepción hasta la etapa posterior al cierre</w:t>
      </w:r>
      <w:sdt>
        <w:sdtPr>
          <w:rPr>
            <w:rFonts w:cs="Arial"/>
            <w:szCs w:val="20"/>
            <w:lang w:val="es-CO"/>
          </w:rPr>
          <w:id w:val="1976569605"/>
          <w:citation/>
        </w:sdtPr>
        <w:sdtContent>
          <w:r>
            <w:rPr>
              <w:rFonts w:cs="Arial"/>
              <w:szCs w:val="20"/>
              <w:lang w:val="es-CO"/>
            </w:rPr>
            <w:fldChar w:fldCharType="begin"/>
          </w:r>
          <w:r>
            <w:rPr>
              <w:rFonts w:cs="Arial"/>
              <w:szCs w:val="20"/>
              <w:lang w:val="es-CO"/>
            </w:rPr>
            <w:instrText xml:space="preserve"> CITATION Van15 \l 9226 </w:instrText>
          </w:r>
          <w:r>
            <w:rPr>
              <w:rFonts w:cs="Arial"/>
              <w:szCs w:val="20"/>
              <w:lang w:val="es-CO"/>
            </w:rPr>
            <w:fldChar w:fldCharType="separate"/>
          </w:r>
          <w:r>
            <w:rPr>
              <w:rFonts w:cs="Arial"/>
              <w:noProof/>
              <w:szCs w:val="20"/>
              <w:lang w:val="es-CO"/>
            </w:rPr>
            <w:t xml:space="preserve"> </w:t>
          </w:r>
          <w:r w:rsidRPr="000013C2">
            <w:rPr>
              <w:rFonts w:cs="Arial"/>
              <w:noProof/>
              <w:szCs w:val="20"/>
              <w:lang w:val="es-CO"/>
            </w:rPr>
            <w:t>(Vanclay, F; Esteves, A; Aucamp, I; &amp;, Franks, D., 2015)</w:t>
          </w:r>
          <w:r>
            <w:rPr>
              <w:rFonts w:cs="Arial"/>
              <w:szCs w:val="20"/>
              <w:lang w:val="es-CO"/>
            </w:rPr>
            <w:fldChar w:fldCharType="end"/>
          </w:r>
        </w:sdtContent>
      </w:sdt>
      <w:r w:rsidRPr="009F3947">
        <w:rPr>
          <w:rFonts w:cs="Arial"/>
          <w:szCs w:val="20"/>
          <w:lang w:val="es-CO"/>
        </w:rPr>
        <w:t>.</w:t>
      </w:r>
    </w:p>
    <w:p w14:paraId="2E451C9A" w14:textId="77777777" w:rsidR="001643D8" w:rsidRDefault="001643D8" w:rsidP="001643D8">
      <w:pPr>
        <w:rPr>
          <w:rFonts w:cs="Arial"/>
          <w:szCs w:val="20"/>
          <w:lang w:val="es-CO"/>
        </w:rPr>
      </w:pPr>
    </w:p>
    <w:p w14:paraId="2C6705A1" w14:textId="77777777" w:rsidR="001643D8" w:rsidRDefault="001643D8" w:rsidP="001643D8">
      <w:pPr>
        <w:rPr>
          <w:rFonts w:cs="Arial"/>
          <w:b/>
          <w:i/>
          <w:szCs w:val="20"/>
          <w:lang w:val="es-CO"/>
        </w:rPr>
      </w:pPr>
      <w:r w:rsidRPr="007E655E">
        <w:rPr>
          <w:rFonts w:cs="Arial"/>
          <w:szCs w:val="20"/>
          <w:lang w:val="es-CO"/>
        </w:rPr>
        <w:t xml:space="preserve">En </w:t>
      </w:r>
      <w:r>
        <w:rPr>
          <w:rFonts w:cs="Arial"/>
          <w:szCs w:val="20"/>
          <w:lang w:val="es-CO"/>
        </w:rPr>
        <w:t>la empresa palmera</w:t>
      </w:r>
      <w:r w:rsidRPr="007E655E">
        <w:rPr>
          <w:rFonts w:cs="Arial"/>
          <w:szCs w:val="20"/>
          <w:lang w:val="es-CO"/>
        </w:rPr>
        <w:t xml:space="preserve"> se realizaron consultas sobre los impactos positivos o negativos resultantes de sus actividades agroindustriales, con las partes interesadas: autoridades estatales del nivel local, comunidades vecinas, trabajadores de las plantaciones y los proveedores de distintos servicios. </w:t>
      </w:r>
      <w:r w:rsidRPr="007E655E">
        <w:rPr>
          <w:rFonts w:cs="Arial"/>
          <w:b/>
          <w:i/>
          <w:szCs w:val="20"/>
          <w:lang w:val="es-CO"/>
        </w:rPr>
        <w:t xml:space="preserve">Los impactos </w:t>
      </w:r>
      <w:r>
        <w:rPr>
          <w:rFonts w:cs="Arial"/>
          <w:b/>
          <w:i/>
          <w:szCs w:val="20"/>
          <w:lang w:val="es-CO"/>
        </w:rPr>
        <w:t>sociales presentados</w:t>
      </w:r>
      <w:r w:rsidRPr="007E655E">
        <w:rPr>
          <w:rFonts w:cs="Arial"/>
          <w:b/>
          <w:i/>
          <w:szCs w:val="20"/>
          <w:lang w:val="es-CO"/>
        </w:rPr>
        <w:t xml:space="preserve"> son los que afectan directamente a las comunidades</w:t>
      </w:r>
      <w:r>
        <w:rPr>
          <w:rFonts w:cs="Arial"/>
          <w:b/>
          <w:i/>
          <w:szCs w:val="20"/>
          <w:lang w:val="es-CO"/>
        </w:rPr>
        <w:t xml:space="preserve"> a nivel general</w:t>
      </w:r>
      <w:r w:rsidRPr="007E655E">
        <w:rPr>
          <w:rFonts w:cs="Arial"/>
          <w:b/>
          <w:i/>
          <w:szCs w:val="20"/>
          <w:lang w:val="es-CO"/>
        </w:rPr>
        <w:t>.</w:t>
      </w:r>
    </w:p>
    <w:p w14:paraId="074FC87C" w14:textId="77777777" w:rsidR="001643D8" w:rsidRPr="007E655E" w:rsidRDefault="001643D8" w:rsidP="001643D8">
      <w:pPr>
        <w:rPr>
          <w:rFonts w:cs="Arial"/>
          <w:szCs w:val="20"/>
          <w:lang w:val="es-CO"/>
        </w:rPr>
      </w:pPr>
    </w:p>
    <w:p w14:paraId="1ACAEC1B" w14:textId="1B600B2B" w:rsidR="001643D8" w:rsidRDefault="001643D8" w:rsidP="001643D8">
      <w:pPr>
        <w:rPr>
          <w:rFonts w:cs="Arial"/>
          <w:szCs w:val="20"/>
          <w:lang w:val="es-CO"/>
        </w:rPr>
      </w:pPr>
      <w:r w:rsidRPr="007E655E">
        <w:rPr>
          <w:rFonts w:cs="Arial"/>
          <w:szCs w:val="20"/>
          <w:lang w:val="es-CO"/>
        </w:rPr>
        <w:t xml:space="preserve">Estas consultas se realizaron con técnicas propias de la investigación social como son el conocimiento del contexto geográfico, histórico y social, los mapas sociales, líneas de tiempo, encuestas y entrevistas en terreno, información que fue verificada y sumada con las evidencias que encontró el equipo social y </w:t>
      </w:r>
      <w:r>
        <w:rPr>
          <w:rFonts w:cs="Arial"/>
          <w:szCs w:val="20"/>
          <w:lang w:val="es-CO"/>
        </w:rPr>
        <w:t>a</w:t>
      </w:r>
      <w:r w:rsidRPr="007E655E">
        <w:rPr>
          <w:rFonts w:cs="Arial"/>
          <w:szCs w:val="20"/>
          <w:lang w:val="es-CO"/>
        </w:rPr>
        <w:t xml:space="preserve">mbiental en las visitas a cada lugar, para lograr el diagnóstico </w:t>
      </w:r>
      <w:r>
        <w:rPr>
          <w:rFonts w:cs="Arial"/>
          <w:szCs w:val="20"/>
          <w:lang w:val="es-CO"/>
        </w:rPr>
        <w:t>rápido de la zona</w:t>
      </w:r>
      <w:r w:rsidRPr="007E655E">
        <w:rPr>
          <w:rFonts w:cs="Arial"/>
          <w:szCs w:val="20"/>
          <w:lang w:val="es-CO"/>
        </w:rPr>
        <w:t xml:space="preserve">. El trabajo se ejecutó siguiendo la programación diseñada conjuntamente con </w:t>
      </w:r>
      <w:r>
        <w:rPr>
          <w:rFonts w:cs="Arial"/>
          <w:szCs w:val="20"/>
          <w:lang w:val="es-CO"/>
        </w:rPr>
        <w:t xml:space="preserve">la profesional social de Palmeras la Carolina </w:t>
      </w:r>
      <w:r w:rsidRPr="007E655E">
        <w:rPr>
          <w:rFonts w:cs="Arial"/>
          <w:szCs w:val="20"/>
          <w:lang w:val="es-CO"/>
        </w:rPr>
        <w:t xml:space="preserve">y, no obstante, se presentaron algunas dificultades para la ejecución por el considerable número de reuniones y los distintos actores sociales involucrados. Importantes esfuerzos significaron para </w:t>
      </w:r>
      <w:r>
        <w:rPr>
          <w:rFonts w:cs="Arial"/>
          <w:szCs w:val="20"/>
          <w:lang w:val="es-CO"/>
        </w:rPr>
        <w:t>la empresa</w:t>
      </w:r>
      <w:r w:rsidRPr="007E655E">
        <w:rPr>
          <w:rFonts w:cs="Arial"/>
          <w:szCs w:val="20"/>
          <w:lang w:val="es-CO"/>
        </w:rPr>
        <w:t xml:space="preserve"> generar los espacios requeridos y convocar a los distintos actores para adelantar las actividades. La brevedad del tiempo no permitió evidenciar por parte del equipo social toda la información recogida en las consultas. Sin embargo, los recorridos permitieron al equipo evidenciar suficientemente los impactos </w:t>
      </w:r>
      <w:r>
        <w:rPr>
          <w:rFonts w:cs="Arial"/>
          <w:szCs w:val="20"/>
          <w:lang w:val="es-CO"/>
        </w:rPr>
        <w:t>del área de influencia que se encuentra interrelacionados permitiendo un panorama general de la realidad social.</w:t>
      </w:r>
    </w:p>
    <w:p w14:paraId="4E993FBF" w14:textId="77777777" w:rsidR="00642519" w:rsidRDefault="00642519" w:rsidP="001643D8">
      <w:pPr>
        <w:rPr>
          <w:rFonts w:cs="Arial"/>
          <w:szCs w:val="20"/>
          <w:lang w:val="es-CO"/>
        </w:rPr>
      </w:pPr>
    </w:p>
    <w:p w14:paraId="71E891DB" w14:textId="77777777" w:rsidR="00642519" w:rsidRDefault="00642519" w:rsidP="00642519">
      <w:pPr>
        <w:pStyle w:val="Ttulo3"/>
        <w:keepNext w:val="0"/>
        <w:keepLines w:val="0"/>
        <w:widowControl w:val="0"/>
        <w:tabs>
          <w:tab w:val="left" w:pos="902"/>
        </w:tabs>
        <w:rPr>
          <w:lang w:eastAsia="es-ES"/>
        </w:rPr>
      </w:pPr>
      <w:bookmarkStart w:id="69" w:name="_Toc511471243"/>
      <w:bookmarkStart w:id="70" w:name="_Toc511887219"/>
      <w:r>
        <w:rPr>
          <w:lang w:eastAsia="es-ES"/>
        </w:rPr>
        <w:t>Identificación de Actividades</w:t>
      </w:r>
      <w:bookmarkEnd w:id="69"/>
      <w:bookmarkEnd w:id="70"/>
    </w:p>
    <w:p w14:paraId="02306C7C" w14:textId="77777777" w:rsidR="00642519" w:rsidRDefault="00642519" w:rsidP="00642519">
      <w:pPr>
        <w:rPr>
          <w:lang w:val="es-ES_tradnl" w:eastAsia="es-ES"/>
        </w:rPr>
      </w:pPr>
    </w:p>
    <w:p w14:paraId="16BE7025" w14:textId="74421AC5" w:rsidR="00642519" w:rsidRDefault="00642519" w:rsidP="00642519">
      <w:pPr>
        <w:rPr>
          <w:lang w:val="es-ES_tradnl" w:eastAsia="es-ES"/>
        </w:rPr>
      </w:pPr>
      <w:r>
        <w:rPr>
          <w:lang w:val="es-ES_tradnl" w:eastAsia="es-ES"/>
        </w:rPr>
        <w:t xml:space="preserve">La determinación y valoración de los impactos ambientales parte de una identificación y descripción de las actividades que se desarrollan en el área de influencia directa e indirecta; las actividades contempladas para el </w:t>
      </w:r>
      <w:r w:rsidRPr="00541857">
        <w:rPr>
          <w:i/>
          <w:lang w:val="es-ES_tradnl" w:eastAsia="es-ES"/>
        </w:rPr>
        <w:t>escenario sin proyecto</w:t>
      </w:r>
      <w:r>
        <w:rPr>
          <w:lang w:val="es-ES_tradnl" w:eastAsia="es-ES"/>
        </w:rPr>
        <w:t xml:space="preserve"> se presentan a continuación en la </w:t>
      </w:r>
      <w:r w:rsidRPr="002F3189">
        <w:rPr>
          <w:b/>
          <w:lang w:val="es-ES_tradnl" w:eastAsia="es-ES"/>
        </w:rPr>
        <w:fldChar w:fldCharType="begin"/>
      </w:r>
      <w:r w:rsidRPr="002F3189">
        <w:rPr>
          <w:b/>
          <w:lang w:val="es-ES_tradnl" w:eastAsia="es-ES"/>
        </w:rPr>
        <w:instrText xml:space="preserve"> REF _Ref510710597 \h </w:instrText>
      </w:r>
      <w:r>
        <w:rPr>
          <w:b/>
          <w:lang w:val="es-ES_tradnl" w:eastAsia="es-ES"/>
        </w:rPr>
        <w:instrText xml:space="preserve"> \* MERGEFORMAT </w:instrText>
      </w:r>
      <w:r w:rsidRPr="002F3189">
        <w:rPr>
          <w:b/>
          <w:lang w:val="es-ES_tradnl" w:eastAsia="es-ES"/>
        </w:rPr>
      </w:r>
      <w:r w:rsidRPr="002F3189">
        <w:rPr>
          <w:b/>
          <w:lang w:val="es-ES_tradnl" w:eastAsia="es-ES"/>
        </w:rPr>
        <w:fldChar w:fldCharType="separate"/>
      </w:r>
      <w:r w:rsidR="00BC6CB0" w:rsidRPr="00BC6CB0">
        <w:rPr>
          <w:b/>
          <w:color w:val="000000" w:themeColor="text1"/>
          <w:szCs w:val="20"/>
        </w:rPr>
        <w:t xml:space="preserve">Tabla </w:t>
      </w:r>
      <w:r w:rsidR="00BC6CB0" w:rsidRPr="00BC6CB0">
        <w:rPr>
          <w:b/>
          <w:noProof/>
          <w:color w:val="000000" w:themeColor="text1"/>
          <w:szCs w:val="20"/>
        </w:rPr>
        <w:t>5.14</w:t>
      </w:r>
      <w:r w:rsidRPr="002F3189">
        <w:rPr>
          <w:b/>
          <w:lang w:val="es-ES_tradnl" w:eastAsia="es-ES"/>
        </w:rPr>
        <w:fldChar w:fldCharType="end"/>
      </w:r>
      <w:r>
        <w:rPr>
          <w:b/>
          <w:lang w:val="es-ES_tradnl" w:eastAsia="es-ES"/>
        </w:rPr>
        <w:t>.</w:t>
      </w:r>
    </w:p>
    <w:p w14:paraId="22E0FD88" w14:textId="77777777" w:rsidR="00642519" w:rsidRDefault="00642519" w:rsidP="00642519"/>
    <w:p w14:paraId="2C6B1CD4" w14:textId="204A4405" w:rsidR="00642519" w:rsidRDefault="00642519" w:rsidP="00642519">
      <w:pPr>
        <w:pStyle w:val="Descripcin"/>
        <w:jc w:val="center"/>
        <w:rPr>
          <w:color w:val="000000" w:themeColor="text1"/>
          <w:sz w:val="20"/>
          <w:szCs w:val="20"/>
        </w:rPr>
      </w:pPr>
      <w:bookmarkStart w:id="71" w:name="_Ref510710597"/>
      <w:bookmarkStart w:id="72" w:name="_Toc511471290"/>
      <w:bookmarkStart w:id="73" w:name="_Toc511887301"/>
      <w:r w:rsidRPr="000D175F">
        <w:rPr>
          <w:color w:val="000000" w:themeColor="text1"/>
          <w:sz w:val="20"/>
          <w:szCs w:val="20"/>
        </w:rPr>
        <w:t xml:space="preserve">Tabla </w:t>
      </w:r>
      <w:r>
        <w:rPr>
          <w:color w:val="000000" w:themeColor="text1"/>
          <w:sz w:val="20"/>
          <w:szCs w:val="20"/>
        </w:rPr>
        <w:fldChar w:fldCharType="begin"/>
      </w:r>
      <w:r>
        <w:rPr>
          <w:color w:val="000000" w:themeColor="text1"/>
          <w:sz w:val="20"/>
          <w:szCs w:val="20"/>
        </w:rPr>
        <w:instrText xml:space="preserve"> STYLEREF 1 \s </w:instrText>
      </w:r>
      <w:r>
        <w:rPr>
          <w:color w:val="000000" w:themeColor="text1"/>
          <w:sz w:val="20"/>
          <w:szCs w:val="20"/>
        </w:rPr>
        <w:fldChar w:fldCharType="separate"/>
      </w:r>
      <w:r w:rsidR="00BC6CB0">
        <w:rPr>
          <w:noProof/>
          <w:color w:val="000000" w:themeColor="text1"/>
          <w:sz w:val="20"/>
          <w:szCs w:val="20"/>
        </w:rPr>
        <w:t>5</w:t>
      </w:r>
      <w:r>
        <w:rPr>
          <w:color w:val="000000" w:themeColor="text1"/>
          <w:sz w:val="20"/>
          <w:szCs w:val="20"/>
        </w:rPr>
        <w:fldChar w:fldCharType="end"/>
      </w:r>
      <w:r>
        <w:rPr>
          <w:color w:val="000000" w:themeColor="text1"/>
          <w:sz w:val="20"/>
          <w:szCs w:val="20"/>
        </w:rPr>
        <w:t>.</w:t>
      </w:r>
      <w:r>
        <w:rPr>
          <w:color w:val="000000" w:themeColor="text1"/>
          <w:sz w:val="20"/>
          <w:szCs w:val="20"/>
        </w:rPr>
        <w:fldChar w:fldCharType="begin"/>
      </w:r>
      <w:r>
        <w:rPr>
          <w:color w:val="000000" w:themeColor="text1"/>
          <w:sz w:val="20"/>
          <w:szCs w:val="20"/>
        </w:rPr>
        <w:instrText xml:space="preserve"> SEQ Tabla \* ARABIC \s 1 </w:instrText>
      </w:r>
      <w:r>
        <w:rPr>
          <w:color w:val="000000" w:themeColor="text1"/>
          <w:sz w:val="20"/>
          <w:szCs w:val="20"/>
        </w:rPr>
        <w:fldChar w:fldCharType="separate"/>
      </w:r>
      <w:r w:rsidR="00BC6CB0">
        <w:rPr>
          <w:noProof/>
          <w:color w:val="000000" w:themeColor="text1"/>
          <w:sz w:val="20"/>
          <w:szCs w:val="20"/>
        </w:rPr>
        <w:t>14</w:t>
      </w:r>
      <w:r>
        <w:rPr>
          <w:color w:val="000000" w:themeColor="text1"/>
          <w:sz w:val="20"/>
          <w:szCs w:val="20"/>
        </w:rPr>
        <w:fldChar w:fldCharType="end"/>
      </w:r>
      <w:bookmarkEnd w:id="71"/>
      <w:r w:rsidRPr="000D175F">
        <w:rPr>
          <w:color w:val="000000" w:themeColor="text1"/>
          <w:sz w:val="20"/>
          <w:szCs w:val="20"/>
        </w:rPr>
        <w:t>. Descripción de actividades desarrolladas en el escenario sin proyecto.</w:t>
      </w:r>
      <w:bookmarkEnd w:id="72"/>
      <w:bookmarkEnd w:id="73"/>
    </w:p>
    <w:tbl>
      <w:tblPr>
        <w:tblW w:w="9498" w:type="dxa"/>
        <w:tblInd w:w="-5" w:type="dxa"/>
        <w:tblCellMar>
          <w:left w:w="70" w:type="dxa"/>
          <w:right w:w="70" w:type="dxa"/>
        </w:tblCellMar>
        <w:tblLook w:val="04A0" w:firstRow="1" w:lastRow="0" w:firstColumn="1" w:lastColumn="0" w:noHBand="0" w:noVBand="1"/>
      </w:tblPr>
      <w:tblGrid>
        <w:gridCol w:w="2268"/>
        <w:gridCol w:w="3828"/>
        <w:gridCol w:w="3402"/>
      </w:tblGrid>
      <w:tr w:rsidR="00642519" w:rsidRPr="000D175F" w14:paraId="7E8EF5AC" w14:textId="77777777" w:rsidTr="005031A7">
        <w:trPr>
          <w:trHeight w:val="375"/>
          <w:tblHeader/>
        </w:trPr>
        <w:tc>
          <w:tcPr>
            <w:tcW w:w="226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243DC35D" w14:textId="77777777" w:rsidR="00642519" w:rsidRPr="000D175F" w:rsidRDefault="00642519" w:rsidP="00642519">
            <w:pPr>
              <w:jc w:val="center"/>
              <w:rPr>
                <w:rFonts w:eastAsia="Times New Roman" w:cs="Arial"/>
                <w:b/>
                <w:bCs/>
                <w:color w:val="000000"/>
                <w:sz w:val="18"/>
                <w:szCs w:val="18"/>
                <w:lang w:val="es-CO" w:eastAsia="es-CO"/>
              </w:rPr>
            </w:pPr>
            <w:r w:rsidRPr="000D175F">
              <w:rPr>
                <w:rFonts w:eastAsia="Times New Roman" w:cs="Arial"/>
                <w:b/>
                <w:bCs/>
                <w:color w:val="000000"/>
                <w:sz w:val="18"/>
                <w:szCs w:val="18"/>
                <w:lang w:val="es-CO" w:eastAsia="es-CO"/>
              </w:rPr>
              <w:t>ACTIVIDAD</w:t>
            </w:r>
          </w:p>
        </w:tc>
        <w:tc>
          <w:tcPr>
            <w:tcW w:w="3828"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07C9229" w14:textId="77777777" w:rsidR="00642519" w:rsidRPr="000D175F" w:rsidRDefault="00642519" w:rsidP="00642519">
            <w:pPr>
              <w:jc w:val="center"/>
              <w:rPr>
                <w:rFonts w:eastAsia="Times New Roman" w:cs="Arial"/>
                <w:b/>
                <w:bCs/>
                <w:color w:val="000000"/>
                <w:sz w:val="18"/>
                <w:szCs w:val="18"/>
                <w:lang w:val="es-CO" w:eastAsia="es-CO"/>
              </w:rPr>
            </w:pPr>
            <w:r w:rsidRPr="000D175F">
              <w:rPr>
                <w:rFonts w:eastAsia="Times New Roman" w:cs="Arial"/>
                <w:b/>
                <w:bCs/>
                <w:color w:val="000000"/>
                <w:sz w:val="18"/>
                <w:szCs w:val="18"/>
                <w:lang w:val="es-CO" w:eastAsia="es-CO"/>
              </w:rPr>
              <w:t>DESCRIPCIÓN DE LA ACTIVIDAD</w:t>
            </w:r>
          </w:p>
        </w:tc>
        <w:tc>
          <w:tcPr>
            <w:tcW w:w="3402"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60024C1" w14:textId="77777777" w:rsidR="00642519" w:rsidRPr="000D175F" w:rsidRDefault="00642519" w:rsidP="00642519">
            <w:pPr>
              <w:jc w:val="center"/>
              <w:rPr>
                <w:rFonts w:eastAsia="Times New Roman" w:cs="Arial"/>
                <w:b/>
                <w:bCs/>
                <w:color w:val="000000"/>
                <w:sz w:val="18"/>
                <w:szCs w:val="18"/>
                <w:lang w:val="es-CO" w:eastAsia="es-CO"/>
              </w:rPr>
            </w:pPr>
            <w:r w:rsidRPr="000D175F">
              <w:rPr>
                <w:rFonts w:eastAsia="Times New Roman" w:cs="Arial"/>
                <w:b/>
                <w:bCs/>
                <w:color w:val="000000"/>
                <w:sz w:val="18"/>
                <w:szCs w:val="18"/>
                <w:lang w:val="es-CO" w:eastAsia="es-CO"/>
              </w:rPr>
              <w:t>CRITERIOS DE EVALUACION</w:t>
            </w:r>
          </w:p>
        </w:tc>
      </w:tr>
      <w:tr w:rsidR="00642519" w:rsidRPr="000D175F" w14:paraId="5C044526" w14:textId="77777777" w:rsidTr="00642519">
        <w:trPr>
          <w:trHeight w:val="1722"/>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D73C789" w14:textId="77777777" w:rsidR="00642519" w:rsidRPr="000D175F" w:rsidRDefault="00642519" w:rsidP="00642519">
            <w:pPr>
              <w:jc w:val="center"/>
              <w:rPr>
                <w:rFonts w:eastAsia="Times New Roman" w:cs="Arial"/>
                <w:b/>
                <w:color w:val="000000"/>
                <w:sz w:val="18"/>
                <w:szCs w:val="18"/>
                <w:lang w:val="es-CO" w:eastAsia="es-CO"/>
              </w:rPr>
            </w:pPr>
            <w:r w:rsidRPr="000D175F">
              <w:rPr>
                <w:rFonts w:eastAsia="Times New Roman" w:cs="Arial"/>
                <w:b/>
                <w:color w:val="000000"/>
                <w:sz w:val="18"/>
                <w:szCs w:val="18"/>
                <w:lang w:val="es-CO" w:eastAsia="es-CO"/>
              </w:rPr>
              <w:t>AP_1. Cultivos transitorios y permanentes</w:t>
            </w:r>
          </w:p>
        </w:tc>
        <w:tc>
          <w:tcPr>
            <w:tcW w:w="3828" w:type="dxa"/>
            <w:tcBorders>
              <w:top w:val="nil"/>
              <w:left w:val="nil"/>
              <w:bottom w:val="single" w:sz="4" w:space="0" w:color="auto"/>
              <w:right w:val="single" w:sz="4" w:space="0" w:color="auto"/>
            </w:tcBorders>
            <w:shd w:val="clear" w:color="auto" w:fill="auto"/>
            <w:vAlign w:val="center"/>
            <w:hideMark/>
          </w:tcPr>
          <w:p w14:paraId="6DBABCF1" w14:textId="77777777"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Contempla las etapas de desarrollo de los cultivos de arroz, patilla y palma de aceite desde la preparación del terreno para la siembra, hasta la cosecha.</w:t>
            </w:r>
          </w:p>
        </w:tc>
        <w:tc>
          <w:tcPr>
            <w:tcW w:w="3402" w:type="dxa"/>
            <w:tcBorders>
              <w:top w:val="nil"/>
              <w:left w:val="nil"/>
              <w:bottom w:val="single" w:sz="4" w:space="0" w:color="auto"/>
              <w:right w:val="single" w:sz="4" w:space="0" w:color="auto"/>
            </w:tcBorders>
            <w:shd w:val="clear" w:color="auto" w:fill="auto"/>
            <w:vAlign w:val="center"/>
            <w:hideMark/>
          </w:tcPr>
          <w:p w14:paraId="2FEF5227"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*Movilización de vehículos, maquinaria y equipos.</w:t>
            </w:r>
          </w:p>
          <w:p w14:paraId="0B2F6B87"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 Uso y protección de recursos naturales</w:t>
            </w:r>
            <w:r w:rsidRPr="00AC5F76">
              <w:rPr>
                <w:rFonts w:eastAsia="Times New Roman" w:cs="Arial"/>
                <w:color w:val="000000"/>
                <w:sz w:val="18"/>
                <w:szCs w:val="18"/>
                <w:lang w:val="es-CO" w:eastAsia="es-CO"/>
              </w:rPr>
              <w:t>.</w:t>
            </w:r>
          </w:p>
          <w:p w14:paraId="353CC6DA"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 Manejo de residuos sólidos</w:t>
            </w:r>
            <w:r w:rsidRPr="00AC5F76">
              <w:rPr>
                <w:rFonts w:eastAsia="Times New Roman" w:cs="Arial"/>
                <w:color w:val="000000"/>
                <w:sz w:val="18"/>
                <w:szCs w:val="18"/>
                <w:lang w:val="es-CO" w:eastAsia="es-CO"/>
              </w:rPr>
              <w:t>.</w:t>
            </w:r>
          </w:p>
          <w:p w14:paraId="77A5647F"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*Condiciones laborales</w:t>
            </w:r>
            <w:r w:rsidRPr="00AC5F76">
              <w:rPr>
                <w:rFonts w:eastAsia="Times New Roman" w:cs="Arial"/>
                <w:color w:val="000000"/>
                <w:sz w:val="18"/>
                <w:szCs w:val="18"/>
                <w:lang w:val="es-CO" w:eastAsia="es-CO"/>
              </w:rPr>
              <w:t>.</w:t>
            </w:r>
          </w:p>
          <w:p w14:paraId="1F0D4B08" w14:textId="77777777"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*Tipo de obra o infraestructura</w:t>
            </w:r>
            <w:r w:rsidRPr="00AC5F76">
              <w:rPr>
                <w:rFonts w:eastAsia="Times New Roman" w:cs="Arial"/>
                <w:color w:val="000000"/>
                <w:sz w:val="18"/>
                <w:szCs w:val="18"/>
                <w:lang w:val="es-CO" w:eastAsia="es-CO"/>
              </w:rPr>
              <w:t>.</w:t>
            </w:r>
          </w:p>
        </w:tc>
      </w:tr>
      <w:tr w:rsidR="00642519" w:rsidRPr="000D175F" w14:paraId="40A6DF83" w14:textId="77777777" w:rsidTr="00642519">
        <w:trPr>
          <w:trHeight w:val="1722"/>
        </w:trPr>
        <w:tc>
          <w:tcPr>
            <w:tcW w:w="2268" w:type="dxa"/>
            <w:tcBorders>
              <w:top w:val="nil"/>
              <w:left w:val="single" w:sz="4" w:space="0" w:color="auto"/>
              <w:bottom w:val="single" w:sz="4" w:space="0" w:color="auto"/>
              <w:right w:val="single" w:sz="4" w:space="0" w:color="auto"/>
            </w:tcBorders>
            <w:shd w:val="clear" w:color="auto" w:fill="auto"/>
            <w:vAlign w:val="center"/>
          </w:tcPr>
          <w:p w14:paraId="51086B49" w14:textId="110664B4" w:rsidR="00642519" w:rsidRPr="000D175F" w:rsidRDefault="00642519" w:rsidP="00642519">
            <w:pPr>
              <w:jc w:val="center"/>
              <w:rPr>
                <w:rFonts w:eastAsia="Times New Roman" w:cs="Arial"/>
                <w:b/>
                <w:color w:val="000000"/>
                <w:sz w:val="18"/>
                <w:szCs w:val="18"/>
                <w:lang w:val="es-CO" w:eastAsia="es-CO"/>
              </w:rPr>
            </w:pPr>
            <w:r w:rsidRPr="000D175F">
              <w:rPr>
                <w:rFonts w:eastAsia="Times New Roman" w:cs="Arial"/>
                <w:b/>
                <w:color w:val="000000"/>
                <w:sz w:val="18"/>
                <w:szCs w:val="18"/>
                <w:lang w:val="es-CO" w:eastAsia="es-CO"/>
              </w:rPr>
              <w:t>AP_</w:t>
            </w:r>
            <w:r>
              <w:rPr>
                <w:rFonts w:eastAsia="Times New Roman" w:cs="Arial"/>
                <w:b/>
                <w:color w:val="000000"/>
                <w:sz w:val="18"/>
                <w:szCs w:val="18"/>
                <w:lang w:val="es-CO" w:eastAsia="es-CO"/>
              </w:rPr>
              <w:t>2</w:t>
            </w:r>
            <w:r w:rsidRPr="000D175F">
              <w:rPr>
                <w:rFonts w:eastAsia="Times New Roman" w:cs="Arial"/>
                <w:b/>
                <w:color w:val="000000"/>
                <w:sz w:val="18"/>
                <w:szCs w:val="18"/>
                <w:lang w:val="es-CO" w:eastAsia="es-CO"/>
              </w:rPr>
              <w:t>. Ganadería extensiva</w:t>
            </w:r>
          </w:p>
        </w:tc>
        <w:tc>
          <w:tcPr>
            <w:tcW w:w="3828" w:type="dxa"/>
            <w:tcBorders>
              <w:top w:val="nil"/>
              <w:left w:val="nil"/>
              <w:bottom w:val="single" w:sz="4" w:space="0" w:color="auto"/>
              <w:right w:val="single" w:sz="4" w:space="0" w:color="auto"/>
            </w:tcBorders>
            <w:shd w:val="clear" w:color="auto" w:fill="auto"/>
            <w:vAlign w:val="center"/>
          </w:tcPr>
          <w:p w14:paraId="4B08A2EA" w14:textId="2D406B8D"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Involucra de manera extensiva la ampliación de la frontera pecuaria para la cría y levante del ganado, desde la preparación del terreno hasta la movilización de los animales para su comercialización.</w:t>
            </w:r>
          </w:p>
        </w:tc>
        <w:tc>
          <w:tcPr>
            <w:tcW w:w="3402" w:type="dxa"/>
            <w:tcBorders>
              <w:top w:val="nil"/>
              <w:left w:val="nil"/>
              <w:bottom w:val="single" w:sz="4" w:space="0" w:color="auto"/>
              <w:right w:val="single" w:sz="4" w:space="0" w:color="auto"/>
            </w:tcBorders>
            <w:shd w:val="clear" w:color="auto" w:fill="auto"/>
            <w:vAlign w:val="center"/>
          </w:tcPr>
          <w:p w14:paraId="1B6AC336"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*Movilización de vehículos, maquinaria y equipos</w:t>
            </w:r>
            <w:r w:rsidRPr="00AC5F76">
              <w:rPr>
                <w:rFonts w:eastAsia="Times New Roman" w:cs="Arial"/>
                <w:color w:val="000000"/>
                <w:sz w:val="18"/>
                <w:szCs w:val="18"/>
                <w:lang w:val="es-CO" w:eastAsia="es-CO"/>
              </w:rPr>
              <w:t>.</w:t>
            </w:r>
          </w:p>
          <w:p w14:paraId="69CFB0ED"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*Uso y protección de recursos naturales</w:t>
            </w:r>
            <w:r w:rsidRPr="00AC5F76">
              <w:rPr>
                <w:rFonts w:eastAsia="Times New Roman" w:cs="Arial"/>
                <w:color w:val="000000"/>
                <w:sz w:val="18"/>
                <w:szCs w:val="18"/>
                <w:lang w:val="es-CO" w:eastAsia="es-CO"/>
              </w:rPr>
              <w:t>.</w:t>
            </w:r>
          </w:p>
          <w:p w14:paraId="5FC36AC8"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*Manejo de residuos sólidos</w:t>
            </w:r>
            <w:r w:rsidRPr="00AC5F76">
              <w:rPr>
                <w:rFonts w:eastAsia="Times New Roman" w:cs="Arial"/>
                <w:color w:val="000000"/>
                <w:sz w:val="18"/>
                <w:szCs w:val="18"/>
                <w:lang w:val="es-CO" w:eastAsia="es-CO"/>
              </w:rPr>
              <w:t>.</w:t>
            </w:r>
          </w:p>
          <w:p w14:paraId="66E47011"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*Condiciones laborales</w:t>
            </w:r>
            <w:r w:rsidRPr="00AC5F76">
              <w:rPr>
                <w:rFonts w:eastAsia="Times New Roman" w:cs="Arial"/>
                <w:color w:val="000000"/>
                <w:sz w:val="18"/>
                <w:szCs w:val="18"/>
                <w:lang w:val="es-CO" w:eastAsia="es-CO"/>
              </w:rPr>
              <w:t>.</w:t>
            </w:r>
          </w:p>
          <w:p w14:paraId="255ECB38" w14:textId="64AC2E37"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*Tipo de obra o infraestructura</w:t>
            </w:r>
          </w:p>
        </w:tc>
      </w:tr>
      <w:tr w:rsidR="00642519" w:rsidRPr="000D175F" w14:paraId="1AB67230" w14:textId="77777777" w:rsidTr="00642519">
        <w:trPr>
          <w:trHeight w:val="1722"/>
        </w:trPr>
        <w:tc>
          <w:tcPr>
            <w:tcW w:w="2268" w:type="dxa"/>
            <w:tcBorders>
              <w:top w:val="nil"/>
              <w:left w:val="single" w:sz="4" w:space="0" w:color="auto"/>
              <w:bottom w:val="single" w:sz="4" w:space="0" w:color="auto"/>
              <w:right w:val="single" w:sz="4" w:space="0" w:color="auto"/>
            </w:tcBorders>
            <w:shd w:val="clear" w:color="auto" w:fill="auto"/>
            <w:vAlign w:val="center"/>
          </w:tcPr>
          <w:p w14:paraId="3DC6E087" w14:textId="214F6B62" w:rsidR="00642519" w:rsidRPr="000D175F" w:rsidRDefault="00642519" w:rsidP="00642519">
            <w:pPr>
              <w:jc w:val="center"/>
              <w:rPr>
                <w:rFonts w:eastAsia="Times New Roman" w:cs="Arial"/>
                <w:b/>
                <w:color w:val="000000"/>
                <w:sz w:val="18"/>
                <w:szCs w:val="18"/>
                <w:lang w:val="es-CO" w:eastAsia="es-CO"/>
              </w:rPr>
            </w:pPr>
            <w:r w:rsidRPr="000D175F">
              <w:rPr>
                <w:rFonts w:eastAsia="Times New Roman" w:cs="Arial"/>
                <w:b/>
                <w:color w:val="000000"/>
                <w:sz w:val="18"/>
                <w:szCs w:val="18"/>
                <w:lang w:val="es-CO" w:eastAsia="es-CO"/>
              </w:rPr>
              <w:lastRenderedPageBreak/>
              <w:t>AP_4. P</w:t>
            </w:r>
            <w:r>
              <w:rPr>
                <w:rFonts w:eastAsia="Times New Roman" w:cs="Arial"/>
                <w:b/>
                <w:color w:val="000000"/>
                <w:sz w:val="18"/>
                <w:szCs w:val="18"/>
                <w:lang w:val="es-CO" w:eastAsia="es-CO"/>
              </w:rPr>
              <w:t>esca tradicional</w:t>
            </w:r>
          </w:p>
        </w:tc>
        <w:tc>
          <w:tcPr>
            <w:tcW w:w="3828" w:type="dxa"/>
            <w:tcBorders>
              <w:top w:val="nil"/>
              <w:left w:val="nil"/>
              <w:bottom w:val="single" w:sz="4" w:space="0" w:color="auto"/>
              <w:right w:val="single" w:sz="4" w:space="0" w:color="auto"/>
            </w:tcBorders>
            <w:shd w:val="clear" w:color="auto" w:fill="auto"/>
            <w:vAlign w:val="center"/>
          </w:tcPr>
          <w:p w14:paraId="11A065E6" w14:textId="0697F0CF"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 xml:space="preserve">Corresponde a la </w:t>
            </w:r>
            <w:r>
              <w:rPr>
                <w:rFonts w:eastAsia="Times New Roman" w:cs="Arial"/>
                <w:color w:val="000000"/>
                <w:sz w:val="18"/>
                <w:szCs w:val="18"/>
                <w:lang w:val="es-CO" w:eastAsia="es-CO"/>
              </w:rPr>
              <w:t xml:space="preserve">pesca con uso de atarrayas y caña, desarrollada a pequeña escala por familias para autoconsumo y comercio local. </w:t>
            </w:r>
          </w:p>
        </w:tc>
        <w:tc>
          <w:tcPr>
            <w:tcW w:w="3402" w:type="dxa"/>
            <w:tcBorders>
              <w:top w:val="nil"/>
              <w:left w:val="nil"/>
              <w:bottom w:val="single" w:sz="4" w:space="0" w:color="auto"/>
              <w:right w:val="single" w:sz="4" w:space="0" w:color="auto"/>
            </w:tcBorders>
            <w:shd w:val="clear" w:color="auto" w:fill="auto"/>
            <w:vAlign w:val="center"/>
          </w:tcPr>
          <w:p w14:paraId="111E82C0" w14:textId="58BF9F88"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*Movilización de vehículos</w:t>
            </w:r>
            <w:r>
              <w:rPr>
                <w:rFonts w:eastAsia="Times New Roman" w:cs="Arial"/>
                <w:color w:val="000000"/>
                <w:sz w:val="18"/>
                <w:szCs w:val="18"/>
                <w:lang w:val="es-CO" w:eastAsia="es-CO"/>
              </w:rPr>
              <w:t>.</w:t>
            </w:r>
          </w:p>
          <w:p w14:paraId="5A8ABD6A"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*Uso y protección de recursos naturales</w:t>
            </w:r>
            <w:r w:rsidRPr="00AC5F76">
              <w:rPr>
                <w:rFonts w:eastAsia="Times New Roman" w:cs="Arial"/>
                <w:color w:val="000000"/>
                <w:sz w:val="18"/>
                <w:szCs w:val="18"/>
                <w:lang w:val="es-CO" w:eastAsia="es-CO"/>
              </w:rPr>
              <w:t>.</w:t>
            </w:r>
          </w:p>
          <w:p w14:paraId="5171EDA3" w14:textId="124E3865"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 Condiciones laborales</w:t>
            </w:r>
            <w:r w:rsidRPr="00AC5F76">
              <w:rPr>
                <w:rFonts w:eastAsia="Times New Roman" w:cs="Arial"/>
                <w:color w:val="000000"/>
                <w:sz w:val="18"/>
                <w:szCs w:val="18"/>
                <w:lang w:val="es-CO" w:eastAsia="es-CO"/>
              </w:rPr>
              <w:t>.</w:t>
            </w:r>
          </w:p>
        </w:tc>
      </w:tr>
      <w:tr w:rsidR="00642519" w:rsidRPr="000D175F" w14:paraId="5FAC651E" w14:textId="77777777" w:rsidTr="00642519">
        <w:trPr>
          <w:trHeight w:val="1482"/>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ADDBB71" w14:textId="30F912E9" w:rsidR="00642519" w:rsidRPr="000D175F" w:rsidRDefault="00642519" w:rsidP="00642519">
            <w:pPr>
              <w:jc w:val="center"/>
              <w:rPr>
                <w:rFonts w:eastAsia="Times New Roman" w:cs="Arial"/>
                <w:b/>
                <w:color w:val="FF0000"/>
                <w:sz w:val="18"/>
                <w:szCs w:val="18"/>
                <w:lang w:val="es-CO" w:eastAsia="es-CO"/>
              </w:rPr>
            </w:pPr>
            <w:r w:rsidRPr="000D175F">
              <w:rPr>
                <w:rFonts w:eastAsia="Times New Roman" w:cs="Arial"/>
                <w:b/>
                <w:color w:val="000000" w:themeColor="text1"/>
                <w:sz w:val="18"/>
                <w:szCs w:val="18"/>
                <w:lang w:val="es-CO" w:eastAsia="es-CO"/>
              </w:rPr>
              <w:t>AP_</w:t>
            </w:r>
            <w:r>
              <w:rPr>
                <w:rFonts w:eastAsia="Times New Roman" w:cs="Arial"/>
                <w:b/>
                <w:color w:val="000000" w:themeColor="text1"/>
                <w:sz w:val="18"/>
                <w:szCs w:val="18"/>
                <w:lang w:val="es-CO" w:eastAsia="es-CO"/>
              </w:rPr>
              <w:t>4</w:t>
            </w:r>
            <w:r w:rsidRPr="000D175F">
              <w:rPr>
                <w:rFonts w:eastAsia="Times New Roman" w:cs="Arial"/>
                <w:b/>
                <w:color w:val="000000" w:themeColor="text1"/>
                <w:sz w:val="18"/>
                <w:szCs w:val="18"/>
                <w:lang w:val="es-CO" w:eastAsia="es-CO"/>
              </w:rPr>
              <w:t>. Industria de hidrocarburos</w:t>
            </w:r>
          </w:p>
        </w:tc>
        <w:tc>
          <w:tcPr>
            <w:tcW w:w="3828" w:type="dxa"/>
            <w:tcBorders>
              <w:top w:val="nil"/>
              <w:left w:val="nil"/>
              <w:bottom w:val="single" w:sz="4" w:space="0" w:color="auto"/>
              <w:right w:val="single" w:sz="4" w:space="0" w:color="auto"/>
            </w:tcBorders>
            <w:shd w:val="clear" w:color="auto" w:fill="auto"/>
            <w:vAlign w:val="center"/>
            <w:hideMark/>
          </w:tcPr>
          <w:p w14:paraId="176CA277" w14:textId="77777777"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Comprende las fases que involucran la extracción del crudo desde la exploración (o sondeos de prospección) hasta el almacenamiento y transporte de los productos brutos.</w:t>
            </w:r>
          </w:p>
        </w:tc>
        <w:tc>
          <w:tcPr>
            <w:tcW w:w="3402" w:type="dxa"/>
            <w:tcBorders>
              <w:top w:val="nil"/>
              <w:left w:val="nil"/>
              <w:bottom w:val="single" w:sz="4" w:space="0" w:color="auto"/>
              <w:right w:val="single" w:sz="4" w:space="0" w:color="auto"/>
            </w:tcBorders>
            <w:shd w:val="clear" w:color="auto" w:fill="auto"/>
            <w:vAlign w:val="center"/>
            <w:hideMark/>
          </w:tcPr>
          <w:p w14:paraId="3DA15C7D"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*Movilización de vehículos, maquinaria y equipos.</w:t>
            </w:r>
          </w:p>
          <w:p w14:paraId="7265F628"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*Uso y protección de recursos naturales</w:t>
            </w:r>
            <w:r w:rsidRPr="00AC5F76">
              <w:rPr>
                <w:rFonts w:eastAsia="Times New Roman" w:cs="Arial"/>
                <w:color w:val="000000"/>
                <w:sz w:val="18"/>
                <w:szCs w:val="18"/>
                <w:lang w:val="es-CO" w:eastAsia="es-CO"/>
              </w:rPr>
              <w:t>.</w:t>
            </w:r>
            <w:r w:rsidRPr="000D175F">
              <w:rPr>
                <w:rFonts w:eastAsia="Times New Roman" w:cs="Arial"/>
                <w:color w:val="000000"/>
                <w:sz w:val="18"/>
                <w:szCs w:val="18"/>
                <w:lang w:val="es-CO" w:eastAsia="es-CO"/>
              </w:rPr>
              <w:t xml:space="preserve"> </w:t>
            </w:r>
          </w:p>
          <w:p w14:paraId="4CA15910"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*Manejo de residuos sólidos y vertimientos.</w:t>
            </w:r>
          </w:p>
          <w:p w14:paraId="64E29074" w14:textId="77777777" w:rsidR="00642519" w:rsidRPr="00AC5F76"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 Condiciones laborales</w:t>
            </w:r>
            <w:r w:rsidRPr="00AC5F76">
              <w:rPr>
                <w:rFonts w:eastAsia="Times New Roman" w:cs="Arial"/>
                <w:color w:val="000000"/>
                <w:sz w:val="18"/>
                <w:szCs w:val="18"/>
                <w:lang w:val="es-CO" w:eastAsia="es-CO"/>
              </w:rPr>
              <w:t>.</w:t>
            </w:r>
          </w:p>
          <w:p w14:paraId="62CCA395" w14:textId="77777777" w:rsidR="00642519" w:rsidRPr="000D175F" w:rsidRDefault="00642519" w:rsidP="00642519">
            <w:pPr>
              <w:rPr>
                <w:rFonts w:eastAsia="Times New Roman" w:cs="Arial"/>
                <w:color w:val="000000"/>
                <w:sz w:val="18"/>
                <w:szCs w:val="18"/>
                <w:lang w:val="es-CO" w:eastAsia="es-CO"/>
              </w:rPr>
            </w:pPr>
            <w:r w:rsidRPr="000D175F">
              <w:rPr>
                <w:rFonts w:eastAsia="Times New Roman" w:cs="Arial"/>
                <w:color w:val="000000"/>
                <w:sz w:val="18"/>
                <w:szCs w:val="18"/>
                <w:lang w:val="es-CO" w:eastAsia="es-CO"/>
              </w:rPr>
              <w:t>*Tipo de obra o infraestructura</w:t>
            </w:r>
          </w:p>
        </w:tc>
      </w:tr>
    </w:tbl>
    <w:p w14:paraId="25F7A151" w14:textId="57BC35BF" w:rsidR="00642519" w:rsidRPr="00642519" w:rsidRDefault="00642519" w:rsidP="00642519">
      <w:pPr>
        <w:jc w:val="center"/>
        <w:rPr>
          <w:b/>
          <w:lang w:val="es-ES_tradnl" w:eastAsia="es-ES"/>
        </w:rPr>
      </w:pPr>
      <w:r>
        <w:rPr>
          <w:b/>
          <w:lang w:val="es-ES_tradnl" w:eastAsia="es-ES"/>
        </w:rPr>
        <w:t xml:space="preserve">Elaborado </w:t>
      </w:r>
      <w:r w:rsidRPr="002F3189">
        <w:rPr>
          <w:b/>
          <w:lang w:val="es-ES_tradnl" w:eastAsia="es-ES"/>
        </w:rPr>
        <w:t>por:</w:t>
      </w:r>
      <w:sdt>
        <w:sdtPr>
          <w:rPr>
            <w:b/>
            <w:lang w:val="es-ES_tradnl" w:eastAsia="es-ES"/>
          </w:rPr>
          <w:id w:val="-728993922"/>
          <w:citation/>
        </w:sdtPr>
        <w:sdtContent>
          <w:r w:rsidRPr="00642519">
            <w:rPr>
              <w:b/>
              <w:lang w:val="es-ES_tradnl" w:eastAsia="es-ES"/>
            </w:rPr>
            <w:fldChar w:fldCharType="begin"/>
          </w:r>
          <w:r w:rsidRPr="00642519">
            <w:rPr>
              <w:b/>
              <w:lang w:val="es-CO" w:eastAsia="es-ES"/>
            </w:rPr>
            <w:instrText xml:space="preserve"> CITATION Bio176 \l 9226 </w:instrText>
          </w:r>
          <w:r w:rsidRPr="00642519">
            <w:rPr>
              <w:b/>
              <w:lang w:val="es-ES_tradnl" w:eastAsia="es-ES"/>
            </w:rPr>
            <w:fldChar w:fldCharType="separate"/>
          </w:r>
          <w:r w:rsidRPr="00642519">
            <w:rPr>
              <w:b/>
              <w:noProof/>
              <w:lang w:val="es-CO" w:eastAsia="es-ES"/>
            </w:rPr>
            <w:t xml:space="preserve"> (Biología Aplicada BioAp SAS, 2017)</w:t>
          </w:r>
          <w:r w:rsidRPr="00642519">
            <w:rPr>
              <w:b/>
              <w:lang w:val="es-ES_tradnl" w:eastAsia="es-ES"/>
            </w:rPr>
            <w:fldChar w:fldCharType="end"/>
          </w:r>
        </w:sdtContent>
      </w:sdt>
    </w:p>
    <w:p w14:paraId="27F46416" w14:textId="77777777" w:rsidR="00642519" w:rsidRDefault="00642519" w:rsidP="00642519">
      <w:pPr>
        <w:rPr>
          <w:lang w:val="es-ES_tradnl" w:eastAsia="es-ES"/>
        </w:rPr>
      </w:pPr>
    </w:p>
    <w:p w14:paraId="7B406ED3" w14:textId="07C493CE" w:rsidR="00642519" w:rsidRDefault="00642519" w:rsidP="00642519">
      <w:pPr>
        <w:rPr>
          <w:lang w:val="es-ES_tradnl" w:eastAsia="es-ES"/>
        </w:rPr>
      </w:pPr>
      <w:r>
        <w:rPr>
          <w:lang w:val="es-ES_tradnl" w:eastAsia="es-ES"/>
        </w:rPr>
        <w:t xml:space="preserve">En cuanto al </w:t>
      </w:r>
      <w:r w:rsidRPr="005E69F9">
        <w:rPr>
          <w:i/>
          <w:lang w:val="es-ES_tradnl" w:eastAsia="es-ES"/>
        </w:rPr>
        <w:t>escenario con proyecto</w:t>
      </w:r>
      <w:r>
        <w:rPr>
          <w:lang w:val="es-ES_tradnl" w:eastAsia="es-ES"/>
        </w:rPr>
        <w:t xml:space="preserve"> se realizó una identificación individual de actividades en cada una de las Plantaciones de Palmeras La Carolina, teniendo en cuenta la independencia de dichos escenarios</w:t>
      </w:r>
      <w:r w:rsidR="009979CC">
        <w:rPr>
          <w:lang w:val="es-ES_tradnl" w:eastAsia="es-ES"/>
        </w:rPr>
        <w:t xml:space="preserve"> (</w:t>
      </w:r>
      <w:r w:rsidR="009979CC" w:rsidRPr="009979CC">
        <w:rPr>
          <w:b/>
          <w:lang w:val="es-ES_tradnl" w:eastAsia="es-ES"/>
        </w:rPr>
        <w:fldChar w:fldCharType="begin"/>
      </w:r>
      <w:r w:rsidR="009979CC" w:rsidRPr="009979CC">
        <w:rPr>
          <w:b/>
          <w:lang w:val="es-ES_tradnl" w:eastAsia="es-ES"/>
        </w:rPr>
        <w:instrText xml:space="preserve"> REF _Ref510711577 \h </w:instrText>
      </w:r>
      <w:r w:rsidR="009979CC">
        <w:rPr>
          <w:b/>
          <w:lang w:val="es-ES_tradnl" w:eastAsia="es-ES"/>
        </w:rPr>
        <w:instrText xml:space="preserve"> \* MERGEFORMAT </w:instrText>
      </w:r>
      <w:r w:rsidR="009979CC" w:rsidRPr="009979CC">
        <w:rPr>
          <w:b/>
          <w:lang w:val="es-ES_tradnl" w:eastAsia="es-ES"/>
        </w:rPr>
      </w:r>
      <w:r w:rsidR="009979CC" w:rsidRPr="009979CC">
        <w:rPr>
          <w:b/>
          <w:lang w:val="es-ES_tradnl" w:eastAsia="es-ES"/>
        </w:rPr>
        <w:fldChar w:fldCharType="separate"/>
      </w:r>
      <w:r w:rsidR="00BC6CB0" w:rsidRPr="00BC6CB0">
        <w:rPr>
          <w:b/>
          <w:color w:val="000000" w:themeColor="text1"/>
          <w:szCs w:val="20"/>
        </w:rPr>
        <w:t xml:space="preserve">Tabla </w:t>
      </w:r>
      <w:r w:rsidR="00BC6CB0" w:rsidRPr="00BC6CB0">
        <w:rPr>
          <w:b/>
          <w:noProof/>
          <w:color w:val="000000" w:themeColor="text1"/>
          <w:szCs w:val="20"/>
        </w:rPr>
        <w:t>5.15</w:t>
      </w:r>
      <w:r w:rsidR="009979CC" w:rsidRPr="009979CC">
        <w:rPr>
          <w:b/>
          <w:lang w:val="es-ES_tradnl" w:eastAsia="es-ES"/>
        </w:rPr>
        <w:fldChar w:fldCharType="end"/>
      </w:r>
      <w:r w:rsidR="009979CC">
        <w:rPr>
          <w:lang w:val="es-ES_tradnl" w:eastAsia="es-ES"/>
        </w:rPr>
        <w:t xml:space="preserve">). </w:t>
      </w:r>
    </w:p>
    <w:p w14:paraId="54999AC6" w14:textId="77777777" w:rsidR="00642519" w:rsidRDefault="00642519" w:rsidP="00642519">
      <w:pPr>
        <w:rPr>
          <w:lang w:val="es-ES_tradnl" w:eastAsia="es-ES"/>
        </w:rPr>
      </w:pPr>
    </w:p>
    <w:p w14:paraId="36EB9FBE" w14:textId="351C810F" w:rsidR="00642519" w:rsidRPr="00CF082E" w:rsidRDefault="00642519" w:rsidP="00642519">
      <w:pPr>
        <w:pStyle w:val="Descripcin"/>
        <w:keepNext/>
        <w:jc w:val="center"/>
        <w:rPr>
          <w:color w:val="000000" w:themeColor="text1"/>
          <w:sz w:val="20"/>
          <w:szCs w:val="20"/>
        </w:rPr>
      </w:pPr>
      <w:bookmarkStart w:id="74" w:name="_Ref510711577"/>
      <w:bookmarkStart w:id="75" w:name="_Toc511471292"/>
      <w:bookmarkStart w:id="76" w:name="_Toc511887302"/>
      <w:r w:rsidRPr="00CF082E">
        <w:rPr>
          <w:color w:val="000000" w:themeColor="text1"/>
          <w:sz w:val="20"/>
          <w:szCs w:val="20"/>
        </w:rPr>
        <w:t xml:space="preserve">Tabla </w:t>
      </w:r>
      <w:r>
        <w:rPr>
          <w:color w:val="000000" w:themeColor="text1"/>
          <w:sz w:val="20"/>
          <w:szCs w:val="20"/>
        </w:rPr>
        <w:fldChar w:fldCharType="begin"/>
      </w:r>
      <w:r>
        <w:rPr>
          <w:color w:val="000000" w:themeColor="text1"/>
          <w:sz w:val="20"/>
          <w:szCs w:val="20"/>
        </w:rPr>
        <w:instrText xml:space="preserve"> STYLEREF 1 \s </w:instrText>
      </w:r>
      <w:r>
        <w:rPr>
          <w:color w:val="000000" w:themeColor="text1"/>
          <w:sz w:val="20"/>
          <w:szCs w:val="20"/>
        </w:rPr>
        <w:fldChar w:fldCharType="separate"/>
      </w:r>
      <w:r w:rsidR="00BC6CB0">
        <w:rPr>
          <w:noProof/>
          <w:color w:val="000000" w:themeColor="text1"/>
          <w:sz w:val="20"/>
          <w:szCs w:val="20"/>
        </w:rPr>
        <w:t>5</w:t>
      </w:r>
      <w:r>
        <w:rPr>
          <w:color w:val="000000" w:themeColor="text1"/>
          <w:sz w:val="20"/>
          <w:szCs w:val="20"/>
        </w:rPr>
        <w:fldChar w:fldCharType="end"/>
      </w:r>
      <w:r>
        <w:rPr>
          <w:color w:val="000000" w:themeColor="text1"/>
          <w:sz w:val="20"/>
          <w:szCs w:val="20"/>
        </w:rPr>
        <w:t>.</w:t>
      </w:r>
      <w:r>
        <w:rPr>
          <w:color w:val="000000" w:themeColor="text1"/>
          <w:sz w:val="20"/>
          <w:szCs w:val="20"/>
        </w:rPr>
        <w:fldChar w:fldCharType="begin"/>
      </w:r>
      <w:r>
        <w:rPr>
          <w:color w:val="000000" w:themeColor="text1"/>
          <w:sz w:val="20"/>
          <w:szCs w:val="20"/>
        </w:rPr>
        <w:instrText xml:space="preserve"> SEQ Tabla \* ARABIC \s 1 </w:instrText>
      </w:r>
      <w:r>
        <w:rPr>
          <w:color w:val="000000" w:themeColor="text1"/>
          <w:sz w:val="20"/>
          <w:szCs w:val="20"/>
        </w:rPr>
        <w:fldChar w:fldCharType="separate"/>
      </w:r>
      <w:r w:rsidR="00BC6CB0">
        <w:rPr>
          <w:noProof/>
          <w:color w:val="000000" w:themeColor="text1"/>
          <w:sz w:val="20"/>
          <w:szCs w:val="20"/>
        </w:rPr>
        <w:t>15</w:t>
      </w:r>
      <w:r>
        <w:rPr>
          <w:color w:val="000000" w:themeColor="text1"/>
          <w:sz w:val="20"/>
          <w:szCs w:val="20"/>
        </w:rPr>
        <w:fldChar w:fldCharType="end"/>
      </w:r>
      <w:bookmarkEnd w:id="74"/>
      <w:r w:rsidRPr="00CF082E">
        <w:rPr>
          <w:color w:val="000000" w:themeColor="text1"/>
          <w:sz w:val="20"/>
          <w:szCs w:val="20"/>
        </w:rPr>
        <w:t>. Descripción de actividades desarrolladas en el escenario con proyecto, Plantaciones.</w:t>
      </w:r>
      <w:bookmarkEnd w:id="75"/>
      <w:bookmarkEnd w:id="76"/>
    </w:p>
    <w:tbl>
      <w:tblPr>
        <w:tblW w:w="9430" w:type="dxa"/>
        <w:tblInd w:w="-5" w:type="dxa"/>
        <w:tblCellMar>
          <w:left w:w="70" w:type="dxa"/>
          <w:right w:w="70" w:type="dxa"/>
        </w:tblCellMar>
        <w:tblLook w:val="04A0" w:firstRow="1" w:lastRow="0" w:firstColumn="1" w:lastColumn="0" w:noHBand="0" w:noVBand="1"/>
      </w:tblPr>
      <w:tblGrid>
        <w:gridCol w:w="1718"/>
        <w:gridCol w:w="1826"/>
        <w:gridCol w:w="3260"/>
        <w:gridCol w:w="2626"/>
      </w:tblGrid>
      <w:tr w:rsidR="00642519" w:rsidRPr="00CF082E" w14:paraId="3E58437D" w14:textId="77777777" w:rsidTr="005031A7">
        <w:trPr>
          <w:trHeight w:val="509"/>
          <w:tblHeader/>
        </w:trPr>
        <w:tc>
          <w:tcPr>
            <w:tcW w:w="1718"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085C0E39" w14:textId="77777777" w:rsidR="00642519" w:rsidRPr="00CF082E" w:rsidRDefault="00642519" w:rsidP="00642519">
            <w:pPr>
              <w:jc w:val="center"/>
              <w:rPr>
                <w:rFonts w:eastAsia="Times New Roman" w:cs="Arial"/>
                <w:b/>
                <w:bCs/>
                <w:color w:val="000000"/>
                <w:sz w:val="18"/>
                <w:szCs w:val="18"/>
                <w:lang w:val="es-CO" w:eastAsia="es-CO"/>
              </w:rPr>
            </w:pPr>
            <w:r w:rsidRPr="00CF082E">
              <w:rPr>
                <w:rFonts w:eastAsia="Times New Roman" w:cs="Arial"/>
                <w:b/>
                <w:bCs/>
                <w:color w:val="000000"/>
                <w:sz w:val="18"/>
                <w:szCs w:val="18"/>
                <w:lang w:val="es-CO" w:eastAsia="es-CO"/>
              </w:rPr>
              <w:t>ETAPA</w:t>
            </w:r>
          </w:p>
        </w:tc>
        <w:tc>
          <w:tcPr>
            <w:tcW w:w="1826"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4E9A5E26" w14:textId="77777777" w:rsidR="00642519" w:rsidRPr="00CF082E" w:rsidRDefault="00642519" w:rsidP="00642519">
            <w:pPr>
              <w:jc w:val="center"/>
              <w:rPr>
                <w:rFonts w:eastAsia="Times New Roman" w:cs="Arial"/>
                <w:b/>
                <w:bCs/>
                <w:color w:val="000000"/>
                <w:sz w:val="18"/>
                <w:szCs w:val="18"/>
                <w:lang w:val="es-CO" w:eastAsia="es-CO"/>
              </w:rPr>
            </w:pPr>
            <w:r w:rsidRPr="00CF082E">
              <w:rPr>
                <w:rFonts w:eastAsia="Times New Roman" w:cs="Arial"/>
                <w:b/>
                <w:bCs/>
                <w:color w:val="000000"/>
                <w:sz w:val="18"/>
                <w:szCs w:val="18"/>
                <w:lang w:val="es-CO" w:eastAsia="es-CO"/>
              </w:rPr>
              <w:t>ACTIVIDAD</w:t>
            </w:r>
          </w:p>
        </w:tc>
        <w:tc>
          <w:tcPr>
            <w:tcW w:w="326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131AAF8C" w14:textId="77777777" w:rsidR="00642519" w:rsidRPr="00CF082E" w:rsidRDefault="00642519" w:rsidP="00642519">
            <w:pPr>
              <w:jc w:val="center"/>
              <w:rPr>
                <w:rFonts w:eastAsia="Times New Roman" w:cs="Arial"/>
                <w:b/>
                <w:bCs/>
                <w:color w:val="000000"/>
                <w:sz w:val="18"/>
                <w:szCs w:val="18"/>
                <w:lang w:val="es-CO" w:eastAsia="es-CO"/>
              </w:rPr>
            </w:pPr>
            <w:r w:rsidRPr="00CF082E">
              <w:rPr>
                <w:rFonts w:eastAsia="Times New Roman" w:cs="Arial"/>
                <w:b/>
                <w:bCs/>
                <w:color w:val="000000"/>
                <w:sz w:val="18"/>
                <w:szCs w:val="18"/>
                <w:lang w:val="es-CO" w:eastAsia="es-CO"/>
              </w:rPr>
              <w:t>DESCRIPCIÓN DE LA ACTIVIDAD</w:t>
            </w:r>
          </w:p>
        </w:tc>
        <w:tc>
          <w:tcPr>
            <w:tcW w:w="2626"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1CD5C3D" w14:textId="77777777" w:rsidR="00642519" w:rsidRPr="00CF082E" w:rsidRDefault="00642519" w:rsidP="00642519">
            <w:pPr>
              <w:jc w:val="center"/>
              <w:rPr>
                <w:rFonts w:eastAsia="Times New Roman" w:cs="Arial"/>
                <w:b/>
                <w:bCs/>
                <w:color w:val="000000"/>
                <w:sz w:val="18"/>
                <w:szCs w:val="18"/>
                <w:lang w:val="es-CO" w:eastAsia="es-CO"/>
              </w:rPr>
            </w:pPr>
            <w:r w:rsidRPr="00CF082E">
              <w:rPr>
                <w:rFonts w:eastAsia="Times New Roman" w:cs="Arial"/>
                <w:b/>
                <w:bCs/>
                <w:color w:val="000000"/>
                <w:sz w:val="18"/>
                <w:szCs w:val="18"/>
                <w:lang w:val="es-CO" w:eastAsia="es-CO"/>
              </w:rPr>
              <w:t>CRITERIOS DE EVALUACION</w:t>
            </w:r>
          </w:p>
        </w:tc>
      </w:tr>
      <w:tr w:rsidR="00642519" w:rsidRPr="00CF082E" w14:paraId="7DCDD922" w14:textId="77777777" w:rsidTr="00642519">
        <w:trPr>
          <w:trHeight w:val="1981"/>
        </w:trPr>
        <w:tc>
          <w:tcPr>
            <w:tcW w:w="17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21D625" w14:textId="77777777" w:rsidR="00642519" w:rsidRPr="00CF082E" w:rsidRDefault="00642519" w:rsidP="00642519">
            <w:pPr>
              <w:jc w:val="center"/>
              <w:rPr>
                <w:rFonts w:eastAsia="Times New Roman" w:cs="Arial"/>
                <w:b/>
                <w:bCs/>
                <w:color w:val="000000"/>
                <w:sz w:val="18"/>
                <w:szCs w:val="18"/>
                <w:lang w:val="es-CO" w:eastAsia="es-CO"/>
              </w:rPr>
            </w:pPr>
            <w:r w:rsidRPr="00CF082E">
              <w:rPr>
                <w:rFonts w:eastAsia="Times New Roman" w:cs="Arial"/>
                <w:b/>
                <w:bCs/>
                <w:color w:val="000000"/>
                <w:sz w:val="18"/>
                <w:szCs w:val="18"/>
                <w:lang w:val="es-CO" w:eastAsia="es-CO"/>
              </w:rPr>
              <w:t>PLANTACIONES</w:t>
            </w:r>
          </w:p>
        </w:tc>
        <w:tc>
          <w:tcPr>
            <w:tcW w:w="1826" w:type="dxa"/>
            <w:tcBorders>
              <w:top w:val="nil"/>
              <w:left w:val="nil"/>
              <w:bottom w:val="single" w:sz="4" w:space="0" w:color="auto"/>
              <w:right w:val="single" w:sz="4" w:space="0" w:color="auto"/>
            </w:tcBorders>
            <w:shd w:val="clear" w:color="auto" w:fill="auto"/>
            <w:vAlign w:val="center"/>
            <w:hideMark/>
          </w:tcPr>
          <w:p w14:paraId="3C214214"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AC_1. Vivero</w:t>
            </w:r>
          </w:p>
        </w:tc>
        <w:tc>
          <w:tcPr>
            <w:tcW w:w="3260" w:type="dxa"/>
            <w:tcBorders>
              <w:top w:val="nil"/>
              <w:left w:val="nil"/>
              <w:bottom w:val="single" w:sz="4" w:space="0" w:color="auto"/>
              <w:right w:val="single" w:sz="4" w:space="0" w:color="auto"/>
            </w:tcBorders>
            <w:shd w:val="clear" w:color="auto" w:fill="auto"/>
            <w:vAlign w:val="center"/>
            <w:hideMark/>
          </w:tcPr>
          <w:p w14:paraId="62F0BDAC"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 xml:space="preserve">Esta actividad comprende el pre-vivero y vivero. En el pre-vivero se siembran las semillas germinadas ubicando las bolsas sobre suelo nivelado y limpio. Para el vivero se ubican las plantas seleccionadas teniendo en cuenta una estadía entre 12 y 14 meses. </w:t>
            </w:r>
          </w:p>
        </w:tc>
        <w:tc>
          <w:tcPr>
            <w:tcW w:w="2626" w:type="dxa"/>
            <w:tcBorders>
              <w:top w:val="nil"/>
              <w:left w:val="nil"/>
              <w:bottom w:val="single" w:sz="4" w:space="0" w:color="auto"/>
              <w:right w:val="single" w:sz="4" w:space="0" w:color="auto"/>
            </w:tcBorders>
            <w:shd w:val="clear" w:color="auto" w:fill="auto"/>
            <w:vAlign w:val="center"/>
            <w:hideMark/>
          </w:tcPr>
          <w:p w14:paraId="48A96978"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p>
          <w:p w14:paraId="263FEF58"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*Condiciones laborales</w:t>
            </w:r>
          </w:p>
        </w:tc>
      </w:tr>
      <w:tr w:rsidR="00642519" w:rsidRPr="00CF082E" w14:paraId="5B88D842" w14:textId="77777777" w:rsidTr="00642519">
        <w:trPr>
          <w:trHeight w:val="1830"/>
        </w:trPr>
        <w:tc>
          <w:tcPr>
            <w:tcW w:w="1718" w:type="dxa"/>
            <w:vMerge/>
            <w:tcBorders>
              <w:top w:val="nil"/>
              <w:left w:val="single" w:sz="4" w:space="0" w:color="auto"/>
              <w:bottom w:val="single" w:sz="4" w:space="0" w:color="000000"/>
              <w:right w:val="single" w:sz="4" w:space="0" w:color="auto"/>
            </w:tcBorders>
            <w:vAlign w:val="center"/>
            <w:hideMark/>
          </w:tcPr>
          <w:p w14:paraId="5D0FE935"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467279D5"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AC_2. Pre-siembra</w:t>
            </w:r>
          </w:p>
        </w:tc>
        <w:tc>
          <w:tcPr>
            <w:tcW w:w="3260" w:type="dxa"/>
            <w:tcBorders>
              <w:top w:val="nil"/>
              <w:left w:val="nil"/>
              <w:bottom w:val="single" w:sz="4" w:space="0" w:color="auto"/>
              <w:right w:val="single" w:sz="4" w:space="0" w:color="auto"/>
            </w:tcBorders>
            <w:shd w:val="clear" w:color="auto" w:fill="auto"/>
            <w:vAlign w:val="center"/>
            <w:hideMark/>
          </w:tcPr>
          <w:p w14:paraId="30B8C994"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Incluye el desmonte y la adecuación del terreno, tareas que consisten en el retiro de árboles, arbustos, rastrojos, malezas y en general, todo tipo de material vegetal que exista en las áreas a intervenir.  Así mismo, comprende el diseño de las unidades de manejo agronómico.</w:t>
            </w:r>
          </w:p>
        </w:tc>
        <w:tc>
          <w:tcPr>
            <w:tcW w:w="2626" w:type="dxa"/>
            <w:tcBorders>
              <w:top w:val="nil"/>
              <w:left w:val="nil"/>
              <w:bottom w:val="single" w:sz="4" w:space="0" w:color="auto"/>
              <w:right w:val="single" w:sz="4" w:space="0" w:color="auto"/>
            </w:tcBorders>
            <w:shd w:val="clear" w:color="auto" w:fill="auto"/>
            <w:vAlign w:val="center"/>
            <w:hideMark/>
          </w:tcPr>
          <w:p w14:paraId="3C1A0D81"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r w:rsidRPr="00CF082E">
              <w:rPr>
                <w:rFonts w:eastAsia="Times New Roman" w:cs="Arial"/>
                <w:color w:val="000000"/>
                <w:sz w:val="18"/>
                <w:szCs w:val="18"/>
                <w:lang w:val="es-CO" w:eastAsia="es-CO"/>
              </w:rPr>
              <w:br/>
              <w:t>*Aplicación de enmiendas o fertilización edáfica.</w:t>
            </w:r>
          </w:p>
          <w:p w14:paraId="4E84E66E"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*Condiciones laborales</w:t>
            </w:r>
          </w:p>
        </w:tc>
      </w:tr>
      <w:tr w:rsidR="00642519" w:rsidRPr="00CF082E" w14:paraId="00501F5B" w14:textId="77777777" w:rsidTr="00642519">
        <w:trPr>
          <w:trHeight w:val="926"/>
        </w:trPr>
        <w:tc>
          <w:tcPr>
            <w:tcW w:w="1718" w:type="dxa"/>
            <w:vMerge/>
            <w:tcBorders>
              <w:top w:val="nil"/>
              <w:left w:val="single" w:sz="4" w:space="0" w:color="auto"/>
              <w:bottom w:val="single" w:sz="4" w:space="0" w:color="000000"/>
              <w:right w:val="single" w:sz="4" w:space="0" w:color="auto"/>
            </w:tcBorders>
            <w:vAlign w:val="center"/>
            <w:hideMark/>
          </w:tcPr>
          <w:p w14:paraId="2BDD5510"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65150EAB"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AC_3. Siembra</w:t>
            </w:r>
          </w:p>
        </w:tc>
        <w:tc>
          <w:tcPr>
            <w:tcW w:w="3260" w:type="dxa"/>
            <w:tcBorders>
              <w:top w:val="nil"/>
              <w:left w:val="nil"/>
              <w:bottom w:val="single" w:sz="4" w:space="0" w:color="auto"/>
              <w:right w:val="single" w:sz="4" w:space="0" w:color="auto"/>
            </w:tcBorders>
            <w:shd w:val="clear" w:color="auto" w:fill="auto"/>
            <w:vAlign w:val="center"/>
            <w:hideMark/>
          </w:tcPr>
          <w:p w14:paraId="73E09760"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Consiste en el traslado de las plantas de la zona de vivero hacia el terreno definitivo para su respectiva siembra.</w:t>
            </w:r>
          </w:p>
        </w:tc>
        <w:tc>
          <w:tcPr>
            <w:tcW w:w="2626" w:type="dxa"/>
            <w:tcBorders>
              <w:top w:val="nil"/>
              <w:left w:val="nil"/>
              <w:bottom w:val="single" w:sz="4" w:space="0" w:color="auto"/>
              <w:right w:val="single" w:sz="4" w:space="0" w:color="auto"/>
            </w:tcBorders>
            <w:shd w:val="clear" w:color="auto" w:fill="auto"/>
            <w:vAlign w:val="center"/>
            <w:hideMark/>
          </w:tcPr>
          <w:p w14:paraId="0A1C353D"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p>
          <w:p w14:paraId="77332645"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*Condiciones laborales</w:t>
            </w:r>
          </w:p>
        </w:tc>
      </w:tr>
      <w:tr w:rsidR="00642519" w:rsidRPr="00CF082E" w14:paraId="57E8B0D3" w14:textId="77777777" w:rsidTr="00642519">
        <w:trPr>
          <w:trHeight w:val="1592"/>
        </w:trPr>
        <w:tc>
          <w:tcPr>
            <w:tcW w:w="1718" w:type="dxa"/>
            <w:vMerge/>
            <w:tcBorders>
              <w:top w:val="nil"/>
              <w:left w:val="single" w:sz="4" w:space="0" w:color="auto"/>
              <w:bottom w:val="single" w:sz="4" w:space="0" w:color="000000"/>
              <w:right w:val="single" w:sz="4" w:space="0" w:color="auto"/>
            </w:tcBorders>
            <w:vAlign w:val="center"/>
            <w:hideMark/>
          </w:tcPr>
          <w:p w14:paraId="1CCF83F5"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600613B0"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AC_4. Fertilización</w:t>
            </w:r>
          </w:p>
        </w:tc>
        <w:tc>
          <w:tcPr>
            <w:tcW w:w="3260" w:type="dxa"/>
            <w:tcBorders>
              <w:top w:val="nil"/>
              <w:left w:val="nil"/>
              <w:bottom w:val="single" w:sz="4" w:space="0" w:color="auto"/>
              <w:right w:val="single" w:sz="4" w:space="0" w:color="auto"/>
            </w:tcBorders>
            <w:shd w:val="clear" w:color="auto" w:fill="auto"/>
            <w:vAlign w:val="center"/>
            <w:hideMark/>
          </w:tcPr>
          <w:p w14:paraId="642E2C50"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 xml:space="preserve">Comprende la recepción y acopio de los fertilizantes a utilizar, así como su preparación, traslado, aplicación y manejo de residuos. </w:t>
            </w:r>
          </w:p>
        </w:tc>
        <w:tc>
          <w:tcPr>
            <w:tcW w:w="2626" w:type="dxa"/>
            <w:tcBorders>
              <w:top w:val="nil"/>
              <w:left w:val="nil"/>
              <w:bottom w:val="single" w:sz="4" w:space="0" w:color="auto"/>
              <w:right w:val="single" w:sz="4" w:space="0" w:color="auto"/>
            </w:tcBorders>
            <w:shd w:val="clear" w:color="auto" w:fill="auto"/>
            <w:vAlign w:val="center"/>
            <w:hideMark/>
          </w:tcPr>
          <w:p w14:paraId="5A66F00C"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p>
          <w:p w14:paraId="3A13E748"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*Manejo y disposición de residuos sólidos.</w:t>
            </w:r>
          </w:p>
          <w:p w14:paraId="289C96B7"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*Protección de recursos naturales</w:t>
            </w:r>
            <w:r>
              <w:rPr>
                <w:rFonts w:eastAsia="Times New Roman" w:cs="Arial"/>
                <w:color w:val="000000"/>
                <w:sz w:val="18"/>
                <w:szCs w:val="18"/>
                <w:lang w:val="es-CO" w:eastAsia="es-CO"/>
              </w:rPr>
              <w:t>.</w:t>
            </w:r>
          </w:p>
          <w:p w14:paraId="1A4EB0FE"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*Condiciones laborales</w:t>
            </w:r>
          </w:p>
        </w:tc>
      </w:tr>
      <w:tr w:rsidR="00642519" w:rsidRPr="00CF082E" w14:paraId="08B72C69" w14:textId="77777777" w:rsidTr="00642519">
        <w:trPr>
          <w:trHeight w:val="1020"/>
        </w:trPr>
        <w:tc>
          <w:tcPr>
            <w:tcW w:w="1718" w:type="dxa"/>
            <w:vMerge/>
            <w:tcBorders>
              <w:top w:val="nil"/>
              <w:left w:val="single" w:sz="4" w:space="0" w:color="auto"/>
              <w:bottom w:val="single" w:sz="4" w:space="0" w:color="000000"/>
              <w:right w:val="single" w:sz="4" w:space="0" w:color="auto"/>
            </w:tcBorders>
            <w:vAlign w:val="center"/>
            <w:hideMark/>
          </w:tcPr>
          <w:p w14:paraId="14D48378"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37C44CE4"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AC_5. Adecuación y construcción de líneas de riego, drenajes principales y secundarios</w:t>
            </w:r>
          </w:p>
        </w:tc>
        <w:tc>
          <w:tcPr>
            <w:tcW w:w="3260" w:type="dxa"/>
            <w:tcBorders>
              <w:top w:val="nil"/>
              <w:left w:val="nil"/>
              <w:bottom w:val="single" w:sz="4" w:space="0" w:color="auto"/>
              <w:right w:val="single" w:sz="4" w:space="0" w:color="auto"/>
            </w:tcBorders>
            <w:shd w:val="clear" w:color="auto" w:fill="auto"/>
            <w:vAlign w:val="center"/>
            <w:hideMark/>
          </w:tcPr>
          <w:p w14:paraId="00C68672"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Hace referencia al diseño y construcción de los canales mediante los cuales se realizará el riego o drenaje en las plantaciones, así como de su mantenimiento.</w:t>
            </w:r>
          </w:p>
        </w:tc>
        <w:tc>
          <w:tcPr>
            <w:tcW w:w="2626" w:type="dxa"/>
            <w:tcBorders>
              <w:top w:val="nil"/>
              <w:left w:val="nil"/>
              <w:bottom w:val="single" w:sz="4" w:space="0" w:color="auto"/>
              <w:right w:val="single" w:sz="4" w:space="0" w:color="auto"/>
            </w:tcBorders>
            <w:shd w:val="clear" w:color="auto" w:fill="auto"/>
            <w:vAlign w:val="center"/>
            <w:hideMark/>
          </w:tcPr>
          <w:p w14:paraId="5B207F0E"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 Movilización de vehículos, maquinaria y equipos.</w:t>
            </w:r>
            <w:r w:rsidRPr="00CF082E">
              <w:rPr>
                <w:rFonts w:eastAsia="Times New Roman" w:cs="Arial"/>
                <w:color w:val="000000"/>
                <w:sz w:val="18"/>
                <w:szCs w:val="18"/>
                <w:lang w:val="es-CO" w:eastAsia="es-CO"/>
              </w:rPr>
              <w:br/>
              <w:t>* Condiciones laborales</w:t>
            </w:r>
          </w:p>
        </w:tc>
      </w:tr>
      <w:tr w:rsidR="00642519" w:rsidRPr="00CF082E" w14:paraId="0FB34790" w14:textId="77777777" w:rsidTr="00642519">
        <w:trPr>
          <w:trHeight w:val="1729"/>
        </w:trPr>
        <w:tc>
          <w:tcPr>
            <w:tcW w:w="1718" w:type="dxa"/>
            <w:vMerge/>
            <w:tcBorders>
              <w:top w:val="nil"/>
              <w:left w:val="single" w:sz="4" w:space="0" w:color="auto"/>
              <w:bottom w:val="single" w:sz="4" w:space="0" w:color="000000"/>
              <w:right w:val="single" w:sz="4" w:space="0" w:color="auto"/>
            </w:tcBorders>
            <w:vAlign w:val="center"/>
            <w:hideMark/>
          </w:tcPr>
          <w:p w14:paraId="762F5B6F"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11D3A05F"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AC_6. Mantenimiento de malezas, plagas y enfermedades</w:t>
            </w:r>
          </w:p>
        </w:tc>
        <w:tc>
          <w:tcPr>
            <w:tcW w:w="3260" w:type="dxa"/>
            <w:tcBorders>
              <w:top w:val="nil"/>
              <w:left w:val="nil"/>
              <w:bottom w:val="single" w:sz="4" w:space="0" w:color="auto"/>
              <w:right w:val="single" w:sz="4" w:space="0" w:color="auto"/>
            </w:tcBorders>
            <w:shd w:val="clear" w:color="auto" w:fill="auto"/>
            <w:vAlign w:val="center"/>
            <w:hideMark/>
          </w:tcPr>
          <w:p w14:paraId="7EBC177A"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 xml:space="preserve">Comprende la recepción y acopio de los agroquímicos a utilizar, así como su preparación, traslado, aplicación y manejo de residuos. Cuando se realiza mecánicamente se tiene en cuenta movilización de maquinaria y equipos al punto de control. </w:t>
            </w:r>
          </w:p>
        </w:tc>
        <w:tc>
          <w:tcPr>
            <w:tcW w:w="2626" w:type="dxa"/>
            <w:tcBorders>
              <w:top w:val="nil"/>
              <w:left w:val="nil"/>
              <w:bottom w:val="single" w:sz="4" w:space="0" w:color="auto"/>
              <w:right w:val="single" w:sz="4" w:space="0" w:color="auto"/>
            </w:tcBorders>
            <w:shd w:val="clear" w:color="auto" w:fill="auto"/>
            <w:vAlign w:val="center"/>
            <w:hideMark/>
          </w:tcPr>
          <w:p w14:paraId="10DDA1A7"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r w:rsidRPr="00CF082E">
              <w:rPr>
                <w:rFonts w:eastAsia="Times New Roman" w:cs="Arial"/>
                <w:color w:val="000000"/>
                <w:sz w:val="18"/>
                <w:szCs w:val="18"/>
                <w:lang w:val="es-CO" w:eastAsia="es-CO"/>
              </w:rPr>
              <w:br/>
              <w:t>*Condiciones laborales</w:t>
            </w:r>
            <w:r w:rsidRPr="00CF082E">
              <w:rPr>
                <w:rFonts w:eastAsia="Times New Roman" w:cs="Arial"/>
                <w:color w:val="000000"/>
                <w:sz w:val="18"/>
                <w:szCs w:val="18"/>
                <w:lang w:val="es-CO" w:eastAsia="es-CO"/>
              </w:rPr>
              <w:br/>
              <w:t>*Manejo y disposición de residuos sólidos.</w:t>
            </w:r>
          </w:p>
          <w:p w14:paraId="218F40BD"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*Protección de recursos naturales</w:t>
            </w:r>
          </w:p>
        </w:tc>
      </w:tr>
      <w:tr w:rsidR="00642519" w:rsidRPr="00CF082E" w14:paraId="7C368EA0" w14:textId="77777777" w:rsidTr="00642519">
        <w:trPr>
          <w:trHeight w:val="1020"/>
        </w:trPr>
        <w:tc>
          <w:tcPr>
            <w:tcW w:w="1718" w:type="dxa"/>
            <w:vMerge/>
            <w:tcBorders>
              <w:top w:val="nil"/>
              <w:left w:val="single" w:sz="4" w:space="0" w:color="auto"/>
              <w:bottom w:val="single" w:sz="4" w:space="0" w:color="000000"/>
              <w:right w:val="single" w:sz="4" w:space="0" w:color="auto"/>
            </w:tcBorders>
            <w:vAlign w:val="center"/>
            <w:hideMark/>
          </w:tcPr>
          <w:p w14:paraId="6BCD1BED"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36B55147"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AC_7. Adecuación y construcción de caminos y vías</w:t>
            </w:r>
          </w:p>
        </w:tc>
        <w:tc>
          <w:tcPr>
            <w:tcW w:w="3260" w:type="dxa"/>
            <w:tcBorders>
              <w:top w:val="nil"/>
              <w:left w:val="nil"/>
              <w:bottom w:val="single" w:sz="4" w:space="0" w:color="auto"/>
              <w:right w:val="single" w:sz="4" w:space="0" w:color="auto"/>
            </w:tcBorders>
            <w:shd w:val="clear" w:color="auto" w:fill="auto"/>
            <w:vAlign w:val="center"/>
            <w:hideMark/>
          </w:tcPr>
          <w:p w14:paraId="64FBE622"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Consiste en el diseño y construcción de los caminos y vías internas para el transporte de los vehículos al interior de la plantación, así como de su mantenimiento.</w:t>
            </w:r>
          </w:p>
        </w:tc>
        <w:tc>
          <w:tcPr>
            <w:tcW w:w="2626" w:type="dxa"/>
            <w:tcBorders>
              <w:top w:val="nil"/>
              <w:left w:val="nil"/>
              <w:bottom w:val="single" w:sz="4" w:space="0" w:color="auto"/>
              <w:right w:val="single" w:sz="4" w:space="0" w:color="auto"/>
            </w:tcBorders>
            <w:shd w:val="clear" w:color="auto" w:fill="auto"/>
            <w:vAlign w:val="center"/>
            <w:hideMark/>
          </w:tcPr>
          <w:p w14:paraId="2EB8A249"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r w:rsidRPr="00CF082E">
              <w:rPr>
                <w:rFonts w:eastAsia="Times New Roman" w:cs="Arial"/>
                <w:color w:val="000000"/>
                <w:sz w:val="18"/>
                <w:szCs w:val="18"/>
                <w:lang w:val="es-CO" w:eastAsia="es-CO"/>
              </w:rPr>
              <w:br/>
              <w:t>*Condiciones laborales</w:t>
            </w:r>
            <w:r>
              <w:rPr>
                <w:rFonts w:eastAsia="Times New Roman" w:cs="Arial"/>
                <w:color w:val="000000"/>
                <w:sz w:val="18"/>
                <w:szCs w:val="18"/>
                <w:lang w:val="es-CO" w:eastAsia="es-CO"/>
              </w:rPr>
              <w:t>.</w:t>
            </w:r>
          </w:p>
        </w:tc>
      </w:tr>
      <w:tr w:rsidR="00642519" w:rsidRPr="00CF082E" w14:paraId="7901084E" w14:textId="77777777" w:rsidTr="00642519">
        <w:trPr>
          <w:trHeight w:val="1995"/>
        </w:trPr>
        <w:tc>
          <w:tcPr>
            <w:tcW w:w="1718" w:type="dxa"/>
            <w:vMerge/>
            <w:tcBorders>
              <w:top w:val="nil"/>
              <w:left w:val="single" w:sz="4" w:space="0" w:color="auto"/>
              <w:bottom w:val="single" w:sz="4" w:space="0" w:color="000000"/>
              <w:right w:val="single" w:sz="4" w:space="0" w:color="auto"/>
            </w:tcBorders>
            <w:vAlign w:val="center"/>
            <w:hideMark/>
          </w:tcPr>
          <w:p w14:paraId="540A9499"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34F390D1"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AC_8. Cosecha</w:t>
            </w:r>
          </w:p>
        </w:tc>
        <w:tc>
          <w:tcPr>
            <w:tcW w:w="3260" w:type="dxa"/>
            <w:tcBorders>
              <w:top w:val="nil"/>
              <w:left w:val="nil"/>
              <w:bottom w:val="single" w:sz="4" w:space="0" w:color="auto"/>
              <w:right w:val="single" w:sz="4" w:space="0" w:color="auto"/>
            </w:tcBorders>
            <w:shd w:val="clear" w:color="auto" w:fill="auto"/>
            <w:vAlign w:val="center"/>
            <w:hideMark/>
          </w:tcPr>
          <w:p w14:paraId="7F077697"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En esta actividad se realiza el corte de los racimos que ya cuentan con las condiciones de madurez adecuadas y comprende la movilización de los vehículos al interior de la plantación desde los puntos de recolección hasta el descargue del fruto en el respectivo punto de acopio.</w:t>
            </w:r>
          </w:p>
        </w:tc>
        <w:tc>
          <w:tcPr>
            <w:tcW w:w="2626" w:type="dxa"/>
            <w:tcBorders>
              <w:top w:val="nil"/>
              <w:left w:val="nil"/>
              <w:bottom w:val="single" w:sz="4" w:space="0" w:color="auto"/>
              <w:right w:val="single" w:sz="4" w:space="0" w:color="auto"/>
            </w:tcBorders>
            <w:shd w:val="clear" w:color="auto" w:fill="auto"/>
            <w:vAlign w:val="center"/>
            <w:hideMark/>
          </w:tcPr>
          <w:p w14:paraId="5C5D88CC"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equipos.</w:t>
            </w:r>
          </w:p>
          <w:p w14:paraId="0B55E363"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búfalos.</w:t>
            </w:r>
            <w:r w:rsidRPr="00CF082E">
              <w:rPr>
                <w:rFonts w:eastAsia="Times New Roman" w:cs="Arial"/>
                <w:color w:val="000000"/>
                <w:sz w:val="18"/>
                <w:szCs w:val="18"/>
                <w:lang w:val="es-CO" w:eastAsia="es-CO"/>
              </w:rPr>
              <w:br/>
              <w:t>*Condiciones laborales</w:t>
            </w:r>
            <w:r>
              <w:rPr>
                <w:rFonts w:eastAsia="Times New Roman" w:cs="Arial"/>
                <w:color w:val="000000"/>
                <w:sz w:val="18"/>
                <w:szCs w:val="18"/>
                <w:lang w:val="es-CO" w:eastAsia="es-CO"/>
              </w:rPr>
              <w:t>.</w:t>
            </w:r>
          </w:p>
        </w:tc>
      </w:tr>
      <w:tr w:rsidR="00642519" w:rsidRPr="00CF082E" w14:paraId="0A045DA1" w14:textId="77777777" w:rsidTr="00642519">
        <w:trPr>
          <w:trHeight w:val="2926"/>
        </w:trPr>
        <w:tc>
          <w:tcPr>
            <w:tcW w:w="1718" w:type="dxa"/>
            <w:vMerge/>
            <w:tcBorders>
              <w:top w:val="nil"/>
              <w:left w:val="single" w:sz="4" w:space="0" w:color="auto"/>
              <w:bottom w:val="single" w:sz="4" w:space="0" w:color="000000"/>
              <w:right w:val="single" w:sz="4" w:space="0" w:color="auto"/>
            </w:tcBorders>
            <w:vAlign w:val="center"/>
            <w:hideMark/>
          </w:tcPr>
          <w:p w14:paraId="37A89325" w14:textId="77777777" w:rsidR="00642519" w:rsidRPr="00CF082E" w:rsidRDefault="00642519" w:rsidP="00642519">
            <w:pPr>
              <w:rPr>
                <w:rFonts w:eastAsia="Times New Roman" w:cs="Arial"/>
                <w:b/>
                <w:bCs/>
                <w:color w:val="000000"/>
                <w:sz w:val="18"/>
                <w:szCs w:val="18"/>
                <w:lang w:val="es-CO" w:eastAsia="es-CO"/>
              </w:rPr>
            </w:pPr>
          </w:p>
        </w:tc>
        <w:tc>
          <w:tcPr>
            <w:tcW w:w="1826" w:type="dxa"/>
            <w:tcBorders>
              <w:top w:val="nil"/>
              <w:left w:val="nil"/>
              <w:bottom w:val="single" w:sz="4" w:space="0" w:color="auto"/>
              <w:right w:val="single" w:sz="4" w:space="0" w:color="auto"/>
            </w:tcBorders>
            <w:shd w:val="clear" w:color="auto" w:fill="auto"/>
            <w:vAlign w:val="center"/>
            <w:hideMark/>
          </w:tcPr>
          <w:p w14:paraId="5921C131" w14:textId="77777777" w:rsidR="00642519" w:rsidRPr="00CF082E" w:rsidRDefault="00642519" w:rsidP="00642519">
            <w:pPr>
              <w:jc w:val="center"/>
              <w:rPr>
                <w:rFonts w:eastAsia="Times New Roman" w:cs="Arial"/>
                <w:color w:val="000000"/>
                <w:sz w:val="18"/>
                <w:szCs w:val="18"/>
                <w:lang w:val="es-CO" w:eastAsia="es-CO"/>
              </w:rPr>
            </w:pPr>
            <w:r w:rsidRPr="00CF082E">
              <w:rPr>
                <w:rFonts w:eastAsia="Times New Roman" w:cs="Arial"/>
                <w:color w:val="000000"/>
                <w:sz w:val="18"/>
                <w:szCs w:val="18"/>
                <w:lang w:val="es-CO" w:eastAsia="es-CO"/>
              </w:rPr>
              <w:t>AC_9. Campamento</w:t>
            </w:r>
          </w:p>
        </w:tc>
        <w:tc>
          <w:tcPr>
            <w:tcW w:w="3260" w:type="dxa"/>
            <w:tcBorders>
              <w:top w:val="nil"/>
              <w:left w:val="nil"/>
              <w:bottom w:val="single" w:sz="4" w:space="0" w:color="auto"/>
              <w:right w:val="single" w:sz="4" w:space="0" w:color="auto"/>
            </w:tcBorders>
            <w:shd w:val="clear" w:color="auto" w:fill="auto"/>
            <w:vAlign w:val="center"/>
            <w:hideMark/>
          </w:tcPr>
          <w:p w14:paraId="7EFD4AF7"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Se refiere al uso de la infraestructura presente en las plantaciones e incluye las áreas destinadas a almacenamiento de materias primas, insumos, equipos y herramientas, cargue y distribución de combustible, taller agrícola, dormitorios permanentes o temporales, unidades sanitarias, lavadero, cocina/casino, oficinas y zonas administrativas, puntos de acopio de residuos sólidos, sistemas de tratamiento de aguas residuales domésticas, etc.</w:t>
            </w:r>
          </w:p>
        </w:tc>
        <w:tc>
          <w:tcPr>
            <w:tcW w:w="2626" w:type="dxa"/>
            <w:tcBorders>
              <w:top w:val="nil"/>
              <w:left w:val="nil"/>
              <w:bottom w:val="single" w:sz="4" w:space="0" w:color="auto"/>
              <w:right w:val="single" w:sz="4" w:space="0" w:color="auto"/>
            </w:tcBorders>
            <w:shd w:val="clear" w:color="auto" w:fill="auto"/>
            <w:vAlign w:val="center"/>
            <w:hideMark/>
          </w:tcPr>
          <w:p w14:paraId="5631E196"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*Movilización de vehículos, maquinaria y equipo.</w:t>
            </w:r>
          </w:p>
          <w:p w14:paraId="52A81B12"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*Uso de recursos naturales.</w:t>
            </w:r>
          </w:p>
          <w:p w14:paraId="16236ABE"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*Manejo y disposición de residuos sólidos.</w:t>
            </w:r>
          </w:p>
          <w:p w14:paraId="67C2AF65"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*Protección a recursos naturales</w:t>
            </w:r>
            <w:r>
              <w:rPr>
                <w:rFonts w:eastAsia="Times New Roman" w:cs="Arial"/>
                <w:color w:val="000000"/>
                <w:sz w:val="18"/>
                <w:szCs w:val="18"/>
                <w:lang w:val="es-CO" w:eastAsia="es-CO"/>
              </w:rPr>
              <w:t>.</w:t>
            </w:r>
          </w:p>
          <w:p w14:paraId="32CFB49F"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*Condiciones laborales</w:t>
            </w:r>
            <w:r>
              <w:rPr>
                <w:rFonts w:eastAsia="Times New Roman" w:cs="Arial"/>
                <w:color w:val="000000"/>
                <w:sz w:val="18"/>
                <w:szCs w:val="18"/>
                <w:lang w:val="es-CO" w:eastAsia="es-CO"/>
              </w:rPr>
              <w:t>.</w:t>
            </w:r>
          </w:p>
          <w:p w14:paraId="6551060F" w14:textId="77777777" w:rsidR="00642519"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*Condiciones locativas</w:t>
            </w:r>
            <w:r>
              <w:rPr>
                <w:rFonts w:eastAsia="Times New Roman" w:cs="Arial"/>
                <w:color w:val="000000"/>
                <w:sz w:val="18"/>
                <w:szCs w:val="18"/>
                <w:lang w:val="es-CO" w:eastAsia="es-CO"/>
              </w:rPr>
              <w:t>.</w:t>
            </w:r>
          </w:p>
          <w:p w14:paraId="70626688" w14:textId="77777777" w:rsidR="00642519" w:rsidRPr="00CF082E" w:rsidRDefault="00642519" w:rsidP="00642519">
            <w:pPr>
              <w:rPr>
                <w:rFonts w:eastAsia="Times New Roman" w:cs="Arial"/>
                <w:color w:val="000000"/>
                <w:sz w:val="18"/>
                <w:szCs w:val="18"/>
                <w:lang w:val="es-CO" w:eastAsia="es-CO"/>
              </w:rPr>
            </w:pPr>
            <w:r w:rsidRPr="00CF082E">
              <w:rPr>
                <w:rFonts w:eastAsia="Times New Roman" w:cs="Arial"/>
                <w:color w:val="000000"/>
                <w:sz w:val="18"/>
                <w:szCs w:val="18"/>
                <w:lang w:val="es-CO" w:eastAsia="es-CO"/>
              </w:rPr>
              <w:t>*Tipo de obra o infraestructura</w:t>
            </w:r>
          </w:p>
        </w:tc>
      </w:tr>
    </w:tbl>
    <w:p w14:paraId="4838679C" w14:textId="1D3E1F71" w:rsidR="00642519" w:rsidRDefault="00642519" w:rsidP="00642519">
      <w:pPr>
        <w:jc w:val="center"/>
        <w:rPr>
          <w:rFonts w:cs="Arial"/>
          <w:szCs w:val="20"/>
          <w:lang w:val="es-CO"/>
        </w:rPr>
      </w:pPr>
      <w:r>
        <w:rPr>
          <w:b/>
          <w:lang w:val="es-ES_tradnl" w:eastAsia="es-ES"/>
        </w:rPr>
        <w:t xml:space="preserve">Elaborado </w:t>
      </w:r>
      <w:r w:rsidRPr="002F3189">
        <w:rPr>
          <w:b/>
          <w:lang w:val="es-ES_tradnl" w:eastAsia="es-ES"/>
        </w:rPr>
        <w:t>por:</w:t>
      </w:r>
      <w:sdt>
        <w:sdtPr>
          <w:rPr>
            <w:b/>
            <w:lang w:val="es-ES_tradnl" w:eastAsia="es-ES"/>
          </w:rPr>
          <w:id w:val="-499041175"/>
          <w:citation/>
        </w:sdtPr>
        <w:sdtContent>
          <w:r w:rsidRPr="00642519">
            <w:rPr>
              <w:b/>
              <w:lang w:val="es-ES_tradnl" w:eastAsia="es-ES"/>
            </w:rPr>
            <w:fldChar w:fldCharType="begin"/>
          </w:r>
          <w:r w:rsidRPr="00642519">
            <w:rPr>
              <w:b/>
              <w:lang w:val="es-CO" w:eastAsia="es-ES"/>
            </w:rPr>
            <w:instrText xml:space="preserve"> CITATION Bio176 \l 9226 </w:instrText>
          </w:r>
          <w:r w:rsidRPr="00642519">
            <w:rPr>
              <w:b/>
              <w:lang w:val="es-ES_tradnl" w:eastAsia="es-ES"/>
            </w:rPr>
            <w:fldChar w:fldCharType="separate"/>
          </w:r>
          <w:r w:rsidRPr="00642519">
            <w:rPr>
              <w:b/>
              <w:noProof/>
              <w:lang w:val="es-CO" w:eastAsia="es-ES"/>
            </w:rPr>
            <w:t xml:space="preserve"> (Biología Aplicada BioAp SAS, 2017)</w:t>
          </w:r>
          <w:r w:rsidRPr="00642519">
            <w:rPr>
              <w:b/>
              <w:lang w:val="es-ES_tradnl" w:eastAsia="es-ES"/>
            </w:rPr>
            <w:fldChar w:fldCharType="end"/>
          </w:r>
        </w:sdtContent>
      </w:sdt>
    </w:p>
    <w:p w14:paraId="3625F531" w14:textId="77777777" w:rsidR="00642519" w:rsidRDefault="00642519" w:rsidP="001643D8">
      <w:pPr>
        <w:rPr>
          <w:rFonts w:cs="Arial"/>
          <w:szCs w:val="20"/>
          <w:lang w:val="es-CO"/>
        </w:rPr>
      </w:pPr>
    </w:p>
    <w:p w14:paraId="75D07DFB" w14:textId="77777777" w:rsidR="001643D8" w:rsidRPr="007E655E" w:rsidRDefault="001643D8" w:rsidP="001643D8">
      <w:pPr>
        <w:rPr>
          <w:rFonts w:cs="Arial"/>
          <w:szCs w:val="20"/>
          <w:lang w:val="es-CO"/>
        </w:rPr>
      </w:pPr>
    </w:p>
    <w:p w14:paraId="5A7DEC89" w14:textId="6CC1BF1C" w:rsidR="001643D8" w:rsidRPr="005F53B0" w:rsidRDefault="001643D8" w:rsidP="001643D8">
      <w:pPr>
        <w:pStyle w:val="Ttulo3"/>
        <w:keepNext w:val="0"/>
        <w:keepLines w:val="0"/>
        <w:widowControl w:val="0"/>
        <w:tabs>
          <w:tab w:val="left" w:pos="902"/>
        </w:tabs>
        <w:rPr>
          <w:szCs w:val="20"/>
        </w:rPr>
      </w:pPr>
      <w:bookmarkStart w:id="77" w:name="_Toc499290288"/>
      <w:bookmarkStart w:id="78" w:name="_Toc511887220"/>
      <w:r w:rsidRPr="005F53B0">
        <w:rPr>
          <w:szCs w:val="20"/>
        </w:rPr>
        <w:t xml:space="preserve">Identificación de Impactos Componente </w:t>
      </w:r>
      <w:bookmarkEnd w:id="77"/>
      <w:r>
        <w:rPr>
          <w:szCs w:val="20"/>
        </w:rPr>
        <w:t>Socioeconómico</w:t>
      </w:r>
      <w:r w:rsidR="00C94360">
        <w:rPr>
          <w:rStyle w:val="Refdenotaalpie"/>
          <w:szCs w:val="20"/>
        </w:rPr>
        <w:footnoteReference w:id="12"/>
      </w:r>
      <w:bookmarkEnd w:id="78"/>
    </w:p>
    <w:p w14:paraId="2BE82268" w14:textId="41F49C0A" w:rsidR="00BF68F1" w:rsidRDefault="00BF68F1" w:rsidP="00BF68F1">
      <w:pPr>
        <w:rPr>
          <w:rFonts w:cs="Arial"/>
          <w:b/>
          <w:szCs w:val="20"/>
          <w:lang w:val="es-CO"/>
        </w:rPr>
      </w:pPr>
    </w:p>
    <w:p w14:paraId="07F3A151" w14:textId="1651BBD9" w:rsidR="009979CC" w:rsidRPr="009979CC" w:rsidRDefault="009979CC" w:rsidP="009979CC">
      <w:pPr>
        <w:sectPr w:rsidR="009979CC" w:rsidRPr="009979CC" w:rsidSect="00642519">
          <w:pgSz w:w="12240" w:h="15840" w:code="1"/>
          <w:pgMar w:top="1418" w:right="1418" w:bottom="1418" w:left="1418" w:header="709" w:footer="709" w:gutter="0"/>
          <w:pgNumType w:chapStyle="1"/>
          <w:cols w:space="708"/>
          <w:docGrid w:linePitch="360"/>
        </w:sectPr>
      </w:pPr>
      <w:bookmarkStart w:id="79" w:name="_Ref510775346"/>
      <w:r w:rsidRPr="009979CC">
        <w:t>La definición de actividades para cada uno de los escenarios permite examinar la relación de estas con el medio socioeconómico y, por consiguiente, considerar las alteraciones o modificaciones que allí se producen, sean adversas o beneficiosas.  Estas alteraciones reciben el nombre de impactos ambientales y su descripción se presenta en la</w:t>
      </w:r>
      <w:r w:rsidRPr="009979CC">
        <w:rPr>
          <w:b/>
        </w:rPr>
        <w:t xml:space="preserve"> </w:t>
      </w:r>
      <w:r w:rsidRPr="009979CC">
        <w:rPr>
          <w:b/>
        </w:rPr>
        <w:fldChar w:fldCharType="begin"/>
      </w:r>
      <w:r w:rsidRPr="009979CC">
        <w:rPr>
          <w:b/>
        </w:rPr>
        <w:instrText xml:space="preserve"> REF _Ref511885792 \h </w:instrText>
      </w:r>
      <w:r>
        <w:rPr>
          <w:b/>
        </w:rPr>
        <w:instrText xml:space="preserve"> \* MERGEFORMAT </w:instrText>
      </w:r>
      <w:r w:rsidRPr="009979CC">
        <w:rPr>
          <w:b/>
        </w:rPr>
      </w:r>
      <w:r w:rsidRPr="009979CC">
        <w:rPr>
          <w:b/>
        </w:rPr>
        <w:fldChar w:fldCharType="separate"/>
      </w:r>
      <w:r w:rsidR="00BC6CB0" w:rsidRPr="00BC6CB0">
        <w:rPr>
          <w:b/>
          <w:color w:val="000000" w:themeColor="text1"/>
          <w:szCs w:val="20"/>
        </w:rPr>
        <w:t xml:space="preserve">Tabla </w:t>
      </w:r>
      <w:r w:rsidR="00BC6CB0" w:rsidRPr="00BC6CB0">
        <w:rPr>
          <w:b/>
          <w:noProof/>
          <w:color w:val="000000" w:themeColor="text1"/>
          <w:szCs w:val="20"/>
        </w:rPr>
        <w:t>5.16</w:t>
      </w:r>
      <w:r w:rsidRPr="009979CC">
        <w:rPr>
          <w:b/>
        </w:rPr>
        <w:fldChar w:fldCharType="end"/>
      </w:r>
      <w:r>
        <w:rPr>
          <w:b/>
        </w:rPr>
        <w:t>.</w:t>
      </w:r>
    </w:p>
    <w:p w14:paraId="12AAA4B7" w14:textId="6273B92C" w:rsidR="00AC5ACA" w:rsidRDefault="00AC5ACA" w:rsidP="00AC5ACA">
      <w:pPr>
        <w:pStyle w:val="Descripcin"/>
        <w:keepNext/>
        <w:jc w:val="center"/>
        <w:rPr>
          <w:rFonts w:cs="Arial"/>
          <w:color w:val="000000"/>
          <w:sz w:val="20"/>
          <w:szCs w:val="20"/>
        </w:rPr>
      </w:pPr>
      <w:bookmarkStart w:id="80" w:name="_Ref511885792"/>
      <w:bookmarkStart w:id="81" w:name="_Toc511887303"/>
      <w:r>
        <w:rPr>
          <w:color w:val="000000" w:themeColor="text1"/>
          <w:sz w:val="20"/>
          <w:szCs w:val="20"/>
        </w:rPr>
        <w:lastRenderedPageBreak/>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16</w:t>
      </w:r>
      <w:r w:rsidR="001A7DD5">
        <w:rPr>
          <w:color w:val="000000" w:themeColor="text1"/>
          <w:sz w:val="20"/>
          <w:szCs w:val="20"/>
        </w:rPr>
        <w:fldChar w:fldCharType="end"/>
      </w:r>
      <w:bookmarkEnd w:id="79"/>
      <w:bookmarkEnd w:id="80"/>
      <w:r>
        <w:rPr>
          <w:color w:val="000000" w:themeColor="text1"/>
          <w:sz w:val="20"/>
          <w:szCs w:val="20"/>
        </w:rPr>
        <w:t>. Descripción de Impactos Medio Socioeconómico</w:t>
      </w:r>
      <w:bookmarkEnd w:id="81"/>
    </w:p>
    <w:tbl>
      <w:tblPr>
        <w:tblW w:w="13084" w:type="dxa"/>
        <w:tblInd w:w="-5" w:type="dxa"/>
        <w:tblCellMar>
          <w:left w:w="70" w:type="dxa"/>
          <w:right w:w="70" w:type="dxa"/>
        </w:tblCellMar>
        <w:tblLook w:val="04A0" w:firstRow="1" w:lastRow="0" w:firstColumn="1" w:lastColumn="0" w:noHBand="0" w:noVBand="1"/>
      </w:tblPr>
      <w:tblGrid>
        <w:gridCol w:w="2131"/>
        <w:gridCol w:w="5568"/>
        <w:gridCol w:w="2387"/>
        <w:gridCol w:w="2998"/>
      </w:tblGrid>
      <w:tr w:rsidR="00AC5ACA" w14:paraId="6CBC8C26" w14:textId="77777777" w:rsidTr="005031A7">
        <w:trPr>
          <w:trHeight w:val="294"/>
          <w:tblHeader/>
        </w:trPr>
        <w:tc>
          <w:tcPr>
            <w:tcW w:w="2131"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377DBC93" w14:textId="77777777" w:rsidR="00AC5ACA" w:rsidRDefault="00AC5ACA">
            <w:pPr>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IMPACTO</w:t>
            </w:r>
          </w:p>
        </w:tc>
        <w:tc>
          <w:tcPr>
            <w:tcW w:w="5568"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6DB820CD" w14:textId="77777777" w:rsidR="00AC5ACA" w:rsidRDefault="00AC5ACA">
            <w:pPr>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DESCRIPCIÓN DEL IMPACTO</w:t>
            </w:r>
          </w:p>
        </w:tc>
        <w:tc>
          <w:tcPr>
            <w:tcW w:w="2387"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4BCF4AAA" w14:textId="77777777" w:rsidR="00AC5ACA" w:rsidRDefault="00AC5ACA">
            <w:pPr>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CRITERIOS DE EVALUACIÓN</w:t>
            </w:r>
          </w:p>
        </w:tc>
        <w:tc>
          <w:tcPr>
            <w:tcW w:w="2998"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14:paraId="6A702EB3" w14:textId="77777777" w:rsidR="00AC5ACA" w:rsidRDefault="00AC5ACA">
            <w:pPr>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ASPECTO AMBIENTAL</w:t>
            </w:r>
          </w:p>
        </w:tc>
      </w:tr>
      <w:tr w:rsidR="00AC5ACA" w14:paraId="48A8D62E" w14:textId="77777777" w:rsidTr="00AC5ACA">
        <w:trPr>
          <w:trHeight w:val="2090"/>
        </w:trPr>
        <w:tc>
          <w:tcPr>
            <w:tcW w:w="2131" w:type="dxa"/>
            <w:tcBorders>
              <w:top w:val="nil"/>
              <w:left w:val="single" w:sz="4" w:space="0" w:color="auto"/>
              <w:bottom w:val="single" w:sz="4" w:space="0" w:color="auto"/>
              <w:right w:val="single" w:sz="4" w:space="0" w:color="auto"/>
            </w:tcBorders>
            <w:vAlign w:val="center"/>
            <w:hideMark/>
          </w:tcPr>
          <w:p w14:paraId="18598911" w14:textId="77777777" w:rsidR="00AC5ACA" w:rsidRDefault="00AC5ACA">
            <w:pPr>
              <w:jc w:val="center"/>
              <w:rPr>
                <w:rFonts w:eastAsia="Times New Roman" w:cs="Arial"/>
                <w:b/>
                <w:color w:val="000000"/>
                <w:sz w:val="18"/>
                <w:szCs w:val="18"/>
                <w:lang w:val="es-CO" w:eastAsia="es-CO"/>
              </w:rPr>
            </w:pPr>
            <w:r>
              <w:rPr>
                <w:rFonts w:eastAsia="Times New Roman" w:cs="Arial"/>
                <w:b/>
                <w:color w:val="000000"/>
                <w:sz w:val="18"/>
                <w:szCs w:val="18"/>
                <w:lang w:val="es-CO" w:eastAsia="es-CO"/>
              </w:rPr>
              <w:t>Cambios en la movilidad</w:t>
            </w:r>
          </w:p>
        </w:tc>
        <w:tc>
          <w:tcPr>
            <w:tcW w:w="5568" w:type="dxa"/>
            <w:tcBorders>
              <w:top w:val="nil"/>
              <w:left w:val="nil"/>
              <w:bottom w:val="single" w:sz="4" w:space="0" w:color="auto"/>
              <w:right w:val="single" w:sz="4" w:space="0" w:color="auto"/>
            </w:tcBorders>
            <w:vAlign w:val="center"/>
            <w:hideMark/>
          </w:tcPr>
          <w:p w14:paraId="3DEBFD02"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El incremento del parque automotor produjo cambios significativos de una u otra forma afecta a las comunidades residentes en las áreas rurales. Estas afectaciones se dan por elevado número de tráfico que ocasiona accidentes, por los daños en las vías que también elevan la accidentalidad, por la contaminación atmosférica por aumento de partículas en el aire, malos olores, material de desecho de la palma, por generación de ruido, por la limitación del tránsito de personas y animales; finalmente por los niveles de estrés que ocasiona.</w:t>
            </w:r>
          </w:p>
        </w:tc>
        <w:tc>
          <w:tcPr>
            <w:tcW w:w="2387" w:type="dxa"/>
            <w:tcBorders>
              <w:top w:val="nil"/>
              <w:left w:val="nil"/>
              <w:bottom w:val="single" w:sz="4" w:space="0" w:color="auto"/>
              <w:right w:val="single" w:sz="4" w:space="0" w:color="auto"/>
            </w:tcBorders>
            <w:vAlign w:val="center"/>
            <w:hideMark/>
          </w:tcPr>
          <w:p w14:paraId="21561989" w14:textId="77777777" w:rsidR="00AC5ACA" w:rsidRDefault="00AC5ACA">
            <w:pPr>
              <w:jc w:val="center"/>
              <w:rPr>
                <w:rFonts w:eastAsia="Times New Roman" w:cs="Arial"/>
                <w:color w:val="000000"/>
                <w:sz w:val="18"/>
                <w:szCs w:val="18"/>
                <w:lang w:val="es-CO" w:eastAsia="es-CO"/>
              </w:rPr>
            </w:pPr>
            <w:r>
              <w:rPr>
                <w:rFonts w:eastAsia="Times New Roman" w:cs="Arial"/>
                <w:color w:val="000000"/>
                <w:sz w:val="18"/>
                <w:szCs w:val="18"/>
                <w:lang w:val="es-CO" w:eastAsia="es-CO"/>
              </w:rPr>
              <w:t>* Movilización de vehículos, maquinaria y equipos.</w:t>
            </w:r>
            <w:r>
              <w:rPr>
                <w:rFonts w:eastAsia="Times New Roman" w:cs="Arial"/>
                <w:color w:val="000000"/>
                <w:sz w:val="18"/>
                <w:szCs w:val="18"/>
                <w:lang w:val="es-CO" w:eastAsia="es-CO"/>
              </w:rPr>
              <w:br/>
              <w:t>* Movilización de búfalos.</w:t>
            </w:r>
          </w:p>
        </w:tc>
        <w:tc>
          <w:tcPr>
            <w:tcW w:w="2998" w:type="dxa"/>
            <w:tcBorders>
              <w:top w:val="nil"/>
              <w:left w:val="nil"/>
              <w:bottom w:val="single" w:sz="4" w:space="0" w:color="auto"/>
              <w:right w:val="single" w:sz="4" w:space="0" w:color="auto"/>
            </w:tcBorders>
            <w:vAlign w:val="center"/>
            <w:hideMark/>
          </w:tcPr>
          <w:p w14:paraId="7F1E4E25" w14:textId="77777777" w:rsidR="00AC5ACA" w:rsidRDefault="00AC5ACA">
            <w:pPr>
              <w:spacing w:after="240"/>
              <w:rPr>
                <w:rFonts w:eastAsia="Times New Roman" w:cs="Arial"/>
                <w:color w:val="000000" w:themeColor="text1"/>
                <w:sz w:val="18"/>
                <w:szCs w:val="18"/>
                <w:lang w:val="es-CO" w:eastAsia="es-CO"/>
              </w:rPr>
            </w:pPr>
            <w:r>
              <w:rPr>
                <w:rFonts w:eastAsia="Times New Roman" w:cs="Arial"/>
                <w:color w:val="000000" w:themeColor="text1"/>
                <w:sz w:val="18"/>
                <w:szCs w:val="18"/>
                <w:lang w:eastAsia="es-CO"/>
              </w:rPr>
              <w:t>*Contaminación por ruido y material particulado, malos olores.</w:t>
            </w:r>
            <w:r>
              <w:rPr>
                <w:rFonts w:eastAsia="Times New Roman" w:cs="Arial"/>
                <w:color w:val="000000" w:themeColor="text1"/>
                <w:sz w:val="18"/>
                <w:szCs w:val="18"/>
                <w:lang w:eastAsia="es-CO"/>
              </w:rPr>
              <w:br/>
              <w:t>*Incremento del uso de vías</w:t>
            </w:r>
            <w:r>
              <w:rPr>
                <w:rFonts w:eastAsia="Times New Roman" w:cs="Arial"/>
                <w:color w:val="000000" w:themeColor="text1"/>
                <w:sz w:val="18"/>
                <w:szCs w:val="18"/>
                <w:lang w:eastAsia="es-CO"/>
              </w:rPr>
              <w:br/>
              <w:t>*Riesgo de accidentalidad por falta de señalización y elementos de seguridad (carpas, estado de los vehículos)</w:t>
            </w:r>
            <w:r>
              <w:rPr>
                <w:rFonts w:eastAsia="Times New Roman" w:cs="Arial"/>
                <w:color w:val="000000" w:themeColor="text1"/>
                <w:sz w:val="18"/>
                <w:szCs w:val="18"/>
                <w:lang w:eastAsia="es-CO"/>
              </w:rPr>
              <w:br/>
              <w:t>*Exceso de carga – Caída de fruto Modificación de rutas de transito</w:t>
            </w:r>
          </w:p>
        </w:tc>
      </w:tr>
      <w:tr w:rsidR="00AC5ACA" w14:paraId="32B3B8D0" w14:textId="77777777" w:rsidTr="007875A7">
        <w:trPr>
          <w:trHeight w:val="2810"/>
        </w:trPr>
        <w:tc>
          <w:tcPr>
            <w:tcW w:w="2131" w:type="dxa"/>
            <w:tcBorders>
              <w:top w:val="nil"/>
              <w:left w:val="single" w:sz="4" w:space="0" w:color="auto"/>
              <w:bottom w:val="single" w:sz="4" w:space="0" w:color="auto"/>
              <w:right w:val="single" w:sz="4" w:space="0" w:color="auto"/>
            </w:tcBorders>
            <w:vAlign w:val="center"/>
            <w:hideMark/>
          </w:tcPr>
          <w:p w14:paraId="102D7C8E" w14:textId="77777777" w:rsidR="00AC5ACA" w:rsidRDefault="00AC5ACA">
            <w:pPr>
              <w:jc w:val="center"/>
              <w:rPr>
                <w:rFonts w:eastAsia="Times New Roman" w:cs="Arial"/>
                <w:b/>
                <w:color w:val="000000"/>
                <w:sz w:val="18"/>
                <w:szCs w:val="18"/>
                <w:lang w:val="es-CO" w:eastAsia="es-CO"/>
              </w:rPr>
            </w:pPr>
            <w:r>
              <w:rPr>
                <w:rFonts w:eastAsia="Times New Roman" w:cs="Arial"/>
                <w:b/>
                <w:color w:val="000000"/>
                <w:sz w:val="18"/>
                <w:szCs w:val="18"/>
                <w:lang w:val="es-CO" w:eastAsia="es-CO"/>
              </w:rPr>
              <w:t xml:space="preserve">Afectación a la infraestructura </w:t>
            </w:r>
          </w:p>
        </w:tc>
        <w:tc>
          <w:tcPr>
            <w:tcW w:w="5568" w:type="dxa"/>
            <w:tcBorders>
              <w:top w:val="nil"/>
              <w:left w:val="nil"/>
              <w:bottom w:val="single" w:sz="4" w:space="0" w:color="auto"/>
              <w:right w:val="single" w:sz="4" w:space="0" w:color="auto"/>
            </w:tcBorders>
            <w:vAlign w:val="center"/>
            <w:hideMark/>
          </w:tcPr>
          <w:p w14:paraId="3C0FFEE5"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eastAsia="es-CO"/>
              </w:rPr>
              <w:t>El tránsito de vehículos pesados en la vía es una de las quejas frecuentes de las comunidades sobre los daños en el entorno por donde se movilizan las familias bien sea en carro, moto, bicicleta o a pie. Estas vías por el excesivo peso y uso de estos vehículos, destruye las vías, forma huecos, acaba con la poca capa de asfalto, remueve el material hasta formar cárcavas. En algunos casos, la falta de manejo y mantenimiento de los canales de drenaje, éstos se colmatan desbordándose por la carretera y ocasionando mayores daños a la placa. Los puentes y alcantarillados también se ven afectados, unos por sobrepeso y los otros por la contaminación de basuras, residuos químicos etc.   </w:t>
            </w:r>
          </w:p>
        </w:tc>
        <w:tc>
          <w:tcPr>
            <w:tcW w:w="2387" w:type="dxa"/>
            <w:tcBorders>
              <w:top w:val="nil"/>
              <w:left w:val="nil"/>
              <w:bottom w:val="single" w:sz="4" w:space="0" w:color="auto"/>
              <w:right w:val="single" w:sz="4" w:space="0" w:color="auto"/>
            </w:tcBorders>
            <w:vAlign w:val="center"/>
            <w:hideMark/>
          </w:tcPr>
          <w:p w14:paraId="4CB27095" w14:textId="77777777" w:rsidR="00AC5ACA" w:rsidRDefault="00AC5ACA">
            <w:pPr>
              <w:spacing w:after="240"/>
              <w:jc w:val="center"/>
              <w:rPr>
                <w:rFonts w:eastAsia="Times New Roman" w:cs="Arial"/>
                <w:color w:val="000000"/>
                <w:sz w:val="18"/>
                <w:szCs w:val="18"/>
                <w:lang w:val="es-CO" w:eastAsia="es-CO"/>
              </w:rPr>
            </w:pPr>
            <w:r>
              <w:rPr>
                <w:rFonts w:eastAsia="Times New Roman" w:cs="Arial"/>
                <w:color w:val="000000"/>
                <w:sz w:val="18"/>
                <w:szCs w:val="18"/>
                <w:lang w:val="es-CO" w:eastAsia="es-CO"/>
              </w:rPr>
              <w:t>* Movilización de vehículos, , maquinaria y equipos.</w:t>
            </w:r>
            <w:r>
              <w:rPr>
                <w:rFonts w:eastAsia="Times New Roman" w:cs="Arial"/>
                <w:color w:val="000000"/>
                <w:sz w:val="18"/>
                <w:szCs w:val="18"/>
                <w:lang w:val="es-CO" w:eastAsia="es-CO"/>
              </w:rPr>
              <w:br/>
              <w:t>*Estado de las vías</w:t>
            </w:r>
            <w:r>
              <w:rPr>
                <w:rFonts w:eastAsia="Times New Roman" w:cs="Arial"/>
                <w:color w:val="000000"/>
                <w:sz w:val="18"/>
                <w:szCs w:val="18"/>
                <w:lang w:val="es-CO" w:eastAsia="es-CO"/>
              </w:rPr>
              <w:br/>
              <w:t>*Condiciones de los vehículos</w:t>
            </w:r>
            <w:r>
              <w:rPr>
                <w:rFonts w:eastAsia="Times New Roman" w:cs="Arial"/>
                <w:color w:val="000000"/>
                <w:sz w:val="18"/>
                <w:szCs w:val="18"/>
                <w:lang w:val="es-CO" w:eastAsia="es-CO"/>
              </w:rPr>
              <w:br/>
              <w:t>*Capacidad de carga del vehículo</w:t>
            </w:r>
          </w:p>
        </w:tc>
        <w:tc>
          <w:tcPr>
            <w:tcW w:w="2998" w:type="dxa"/>
            <w:tcBorders>
              <w:top w:val="nil"/>
              <w:left w:val="nil"/>
              <w:bottom w:val="single" w:sz="4" w:space="0" w:color="auto"/>
              <w:right w:val="single" w:sz="4" w:space="0" w:color="auto"/>
            </w:tcBorders>
            <w:vAlign w:val="center"/>
            <w:hideMark/>
          </w:tcPr>
          <w:p w14:paraId="7495D25A" w14:textId="77777777" w:rsidR="00AC5ACA" w:rsidRDefault="00AC5ACA">
            <w:pPr>
              <w:rPr>
                <w:rFonts w:eastAsia="Times New Roman" w:cs="Arial"/>
                <w:color w:val="000000" w:themeColor="text1"/>
                <w:sz w:val="18"/>
                <w:szCs w:val="18"/>
                <w:lang w:val="es-CO" w:eastAsia="es-CO"/>
              </w:rPr>
            </w:pPr>
            <w:r>
              <w:rPr>
                <w:rFonts w:eastAsia="Times New Roman" w:cs="Arial"/>
                <w:color w:val="000000" w:themeColor="text1"/>
                <w:sz w:val="18"/>
                <w:szCs w:val="18"/>
                <w:lang w:val="es-CO" w:eastAsia="es-CO"/>
              </w:rPr>
              <w:t xml:space="preserve">*Uso constante o periódico de vías </w:t>
            </w:r>
            <w:r>
              <w:rPr>
                <w:rFonts w:eastAsia="Times New Roman" w:cs="Arial"/>
                <w:color w:val="000000" w:themeColor="text1"/>
                <w:sz w:val="18"/>
                <w:szCs w:val="18"/>
                <w:lang w:val="es-CO" w:eastAsia="es-CO"/>
              </w:rPr>
              <w:br/>
              <w:t>*Exceso en la capacidad de carga</w:t>
            </w:r>
            <w:r>
              <w:rPr>
                <w:rFonts w:eastAsia="Times New Roman" w:cs="Arial"/>
                <w:color w:val="000000" w:themeColor="text1"/>
                <w:sz w:val="18"/>
                <w:szCs w:val="18"/>
                <w:lang w:val="es-CO" w:eastAsia="es-CO"/>
              </w:rPr>
              <w:br/>
              <w:t>*Inversión en el mantenimiento y mejoramiento de la malla vial</w:t>
            </w:r>
            <w:r>
              <w:rPr>
                <w:rFonts w:eastAsia="Times New Roman" w:cs="Arial"/>
                <w:color w:val="000000" w:themeColor="text1"/>
                <w:sz w:val="18"/>
                <w:szCs w:val="18"/>
                <w:lang w:val="es-CO" w:eastAsia="es-CO"/>
              </w:rPr>
              <w:br/>
              <w:t xml:space="preserve"> *Desarrollo de actividades que pongan en riesgo la infraestructura (inundaciones, pérdida de capacidad del suelo)</w:t>
            </w:r>
          </w:p>
        </w:tc>
      </w:tr>
      <w:tr w:rsidR="00AC5ACA" w14:paraId="6323E429" w14:textId="77777777" w:rsidTr="007875A7">
        <w:trPr>
          <w:trHeight w:val="2602"/>
        </w:trPr>
        <w:tc>
          <w:tcPr>
            <w:tcW w:w="2131" w:type="dxa"/>
            <w:tcBorders>
              <w:top w:val="nil"/>
              <w:left w:val="single" w:sz="4" w:space="0" w:color="auto"/>
              <w:bottom w:val="single" w:sz="4" w:space="0" w:color="auto"/>
              <w:right w:val="single" w:sz="4" w:space="0" w:color="auto"/>
            </w:tcBorders>
            <w:vAlign w:val="center"/>
          </w:tcPr>
          <w:p w14:paraId="3990A417" w14:textId="14286578" w:rsidR="00AC5ACA" w:rsidRDefault="00AC5ACA" w:rsidP="00AC5ACA">
            <w:pPr>
              <w:jc w:val="center"/>
              <w:rPr>
                <w:rFonts w:eastAsia="Times New Roman" w:cs="Arial"/>
                <w:b/>
                <w:color w:val="000000"/>
                <w:sz w:val="18"/>
                <w:szCs w:val="18"/>
                <w:lang w:val="es-CO" w:eastAsia="es-CO"/>
              </w:rPr>
            </w:pPr>
            <w:r>
              <w:rPr>
                <w:rFonts w:cs="Arial"/>
                <w:b/>
                <w:color w:val="000000"/>
                <w:szCs w:val="20"/>
              </w:rPr>
              <w:t>Migración Poblacional</w:t>
            </w:r>
          </w:p>
        </w:tc>
        <w:tc>
          <w:tcPr>
            <w:tcW w:w="5568" w:type="dxa"/>
            <w:tcBorders>
              <w:top w:val="nil"/>
              <w:left w:val="nil"/>
              <w:bottom w:val="single" w:sz="4" w:space="0" w:color="auto"/>
              <w:right w:val="single" w:sz="4" w:space="0" w:color="auto"/>
            </w:tcBorders>
            <w:vAlign w:val="center"/>
          </w:tcPr>
          <w:p w14:paraId="7CF3E451" w14:textId="6CC95859" w:rsidR="00AC5ACA" w:rsidRDefault="00AC5ACA" w:rsidP="00AC5ACA">
            <w:pPr>
              <w:rPr>
                <w:rFonts w:eastAsia="Times New Roman" w:cs="Arial"/>
                <w:color w:val="000000"/>
                <w:sz w:val="18"/>
                <w:szCs w:val="18"/>
                <w:lang w:eastAsia="es-CO"/>
              </w:rPr>
            </w:pPr>
            <w:r>
              <w:rPr>
                <w:rFonts w:eastAsia="Times New Roman" w:cs="Arial"/>
                <w:color w:val="000000"/>
                <w:sz w:val="18"/>
                <w:szCs w:val="18"/>
                <w:lang w:val="es-CO" w:eastAsia="es-CO"/>
              </w:rPr>
              <w:t xml:space="preserve">El aumento acelerado de población que quiere una mejor forma de vida, que identifican allí, como oportunidades de empleo, de vivienda propia o residencia, mejores condiciones de vida para sus hijos y en general un mejor futuro. Estos cambios no están exentos de choques culturales, étnicos, religiosos y políticos con la población residente. Así mismo, la presencia de población foránea demanda a los gobiernos locales la construcción y el aumento de servicios a una población desbordada que está generando fenómenos de asentamientos urbanos y conurbación en las zonas rurales. </w:t>
            </w:r>
          </w:p>
        </w:tc>
        <w:tc>
          <w:tcPr>
            <w:tcW w:w="2387" w:type="dxa"/>
            <w:tcBorders>
              <w:top w:val="nil"/>
              <w:left w:val="nil"/>
              <w:bottom w:val="single" w:sz="4" w:space="0" w:color="auto"/>
              <w:right w:val="single" w:sz="4" w:space="0" w:color="auto"/>
            </w:tcBorders>
            <w:vAlign w:val="center"/>
          </w:tcPr>
          <w:p w14:paraId="338ADFBA" w14:textId="034F5189" w:rsidR="00AC5ACA" w:rsidRDefault="00AC5ACA" w:rsidP="00AC5ACA">
            <w:pPr>
              <w:spacing w:after="240"/>
              <w:jc w:val="center"/>
              <w:rPr>
                <w:rFonts w:eastAsia="Times New Roman" w:cs="Arial"/>
                <w:color w:val="000000"/>
                <w:sz w:val="18"/>
                <w:szCs w:val="18"/>
                <w:lang w:val="es-CO" w:eastAsia="es-CO"/>
              </w:rPr>
            </w:pPr>
            <w:r>
              <w:rPr>
                <w:rFonts w:eastAsia="Times New Roman" w:cs="Arial"/>
                <w:color w:val="000000"/>
                <w:sz w:val="18"/>
                <w:szCs w:val="18"/>
                <w:lang w:val="es-CO" w:eastAsia="es-CO"/>
              </w:rPr>
              <w:t xml:space="preserve">* Uso y protección de recursos naturales </w:t>
            </w:r>
            <w:r>
              <w:rPr>
                <w:rFonts w:eastAsia="Times New Roman" w:cs="Arial"/>
                <w:color w:val="000000"/>
                <w:sz w:val="18"/>
                <w:szCs w:val="18"/>
                <w:lang w:val="es-CO" w:eastAsia="es-CO"/>
              </w:rPr>
              <w:br/>
              <w:t>*Condiciones laborales</w:t>
            </w:r>
            <w:r>
              <w:rPr>
                <w:rFonts w:eastAsia="Times New Roman" w:cs="Arial"/>
                <w:color w:val="000000"/>
                <w:sz w:val="18"/>
                <w:szCs w:val="18"/>
                <w:lang w:val="es-CO" w:eastAsia="es-CO"/>
              </w:rPr>
              <w:br/>
              <w:t>* Condiciones locativas</w:t>
            </w:r>
            <w:r>
              <w:rPr>
                <w:rFonts w:eastAsia="Times New Roman" w:cs="Arial"/>
                <w:color w:val="000000"/>
                <w:sz w:val="18"/>
                <w:szCs w:val="18"/>
                <w:lang w:val="es-CO" w:eastAsia="es-CO"/>
              </w:rPr>
              <w:br/>
              <w:t>*Tipo de obra o infraestructura</w:t>
            </w:r>
          </w:p>
        </w:tc>
        <w:tc>
          <w:tcPr>
            <w:tcW w:w="2998" w:type="dxa"/>
            <w:tcBorders>
              <w:top w:val="nil"/>
              <w:left w:val="nil"/>
              <w:bottom w:val="single" w:sz="4" w:space="0" w:color="auto"/>
              <w:right w:val="single" w:sz="4" w:space="0" w:color="auto"/>
            </w:tcBorders>
            <w:vAlign w:val="center"/>
          </w:tcPr>
          <w:p w14:paraId="71B5B66A" w14:textId="14F7AA59" w:rsidR="00AC5ACA" w:rsidRDefault="00AC5ACA" w:rsidP="00AC5ACA">
            <w:pPr>
              <w:rPr>
                <w:rFonts w:eastAsia="Times New Roman" w:cs="Arial"/>
                <w:color w:val="000000" w:themeColor="text1"/>
                <w:sz w:val="18"/>
                <w:szCs w:val="18"/>
                <w:lang w:val="es-CO" w:eastAsia="es-CO"/>
              </w:rPr>
            </w:pPr>
            <w:r>
              <w:rPr>
                <w:rFonts w:eastAsia="Times New Roman" w:cs="Arial"/>
                <w:color w:val="000000"/>
                <w:sz w:val="18"/>
                <w:szCs w:val="18"/>
                <w:lang w:val="es-CO" w:eastAsia="es-CO"/>
              </w:rPr>
              <w:t>*Cambios demográficos</w:t>
            </w:r>
            <w:r>
              <w:rPr>
                <w:rFonts w:eastAsia="Times New Roman" w:cs="Arial"/>
                <w:color w:val="000000"/>
                <w:sz w:val="18"/>
                <w:szCs w:val="18"/>
                <w:lang w:val="es-CO" w:eastAsia="es-CO"/>
              </w:rPr>
              <w:br/>
              <w:t>*Satisfacción de necesidades básicas (alimentación, vivienda, salud, servicios públicos etc.)</w:t>
            </w:r>
            <w:r>
              <w:rPr>
                <w:rFonts w:eastAsia="Times New Roman" w:cs="Arial"/>
                <w:color w:val="000000"/>
                <w:sz w:val="18"/>
                <w:szCs w:val="18"/>
                <w:lang w:val="es-CO" w:eastAsia="es-CO"/>
              </w:rPr>
              <w:br/>
              <w:t>*Facilidades de acceso a empleo.</w:t>
            </w:r>
            <w:r>
              <w:rPr>
                <w:rFonts w:eastAsia="Times New Roman" w:cs="Arial"/>
                <w:color w:val="000000"/>
                <w:sz w:val="18"/>
                <w:szCs w:val="18"/>
                <w:lang w:val="es-CO" w:eastAsia="es-CO"/>
              </w:rPr>
              <w:br/>
              <w:t>*Trasformación cultural</w:t>
            </w:r>
            <w:r>
              <w:rPr>
                <w:rFonts w:eastAsia="Times New Roman" w:cs="Arial"/>
                <w:color w:val="000000"/>
                <w:sz w:val="18"/>
                <w:szCs w:val="18"/>
                <w:lang w:val="es-CO" w:eastAsia="es-CO"/>
              </w:rPr>
              <w:br/>
              <w:t>*Incremento de problemáticas sociales como delincuencia, consumo de SPA.</w:t>
            </w:r>
            <w:r>
              <w:rPr>
                <w:rFonts w:eastAsia="Times New Roman" w:cs="Arial"/>
                <w:color w:val="000000"/>
                <w:sz w:val="18"/>
                <w:szCs w:val="18"/>
                <w:lang w:val="es-CO" w:eastAsia="es-CO"/>
              </w:rPr>
              <w:br/>
              <w:t>*Trasformación del paisaje</w:t>
            </w:r>
            <w:r>
              <w:rPr>
                <w:rFonts w:eastAsia="Times New Roman" w:cs="Arial"/>
                <w:color w:val="000000"/>
                <w:sz w:val="18"/>
                <w:szCs w:val="18"/>
                <w:lang w:val="es-CO" w:eastAsia="es-CO"/>
              </w:rPr>
              <w:br/>
              <w:t>*Trasformación en los costos de vida.</w:t>
            </w:r>
          </w:p>
        </w:tc>
      </w:tr>
      <w:tr w:rsidR="00AC5ACA" w14:paraId="45B7B4E5" w14:textId="77777777" w:rsidTr="00AC5ACA">
        <w:trPr>
          <w:trHeight w:val="2865"/>
        </w:trPr>
        <w:tc>
          <w:tcPr>
            <w:tcW w:w="2131" w:type="dxa"/>
            <w:tcBorders>
              <w:top w:val="nil"/>
              <w:left w:val="single" w:sz="4" w:space="0" w:color="auto"/>
              <w:bottom w:val="single" w:sz="4" w:space="0" w:color="auto"/>
              <w:right w:val="single" w:sz="4" w:space="0" w:color="auto"/>
            </w:tcBorders>
            <w:vAlign w:val="center"/>
            <w:hideMark/>
          </w:tcPr>
          <w:p w14:paraId="33C5CF9E" w14:textId="77777777" w:rsidR="00AC5ACA" w:rsidRDefault="00AC5ACA">
            <w:pPr>
              <w:jc w:val="center"/>
              <w:rPr>
                <w:rFonts w:eastAsia="Times New Roman" w:cs="Arial"/>
                <w:b/>
                <w:color w:val="000000"/>
                <w:sz w:val="18"/>
                <w:szCs w:val="18"/>
                <w:lang w:val="es-CO" w:eastAsia="es-CO"/>
              </w:rPr>
            </w:pPr>
            <w:r>
              <w:rPr>
                <w:rFonts w:eastAsia="Times New Roman" w:cs="Arial"/>
                <w:b/>
                <w:color w:val="000000"/>
                <w:sz w:val="18"/>
                <w:szCs w:val="18"/>
                <w:lang w:val="es-CO" w:eastAsia="es-CO"/>
              </w:rPr>
              <w:lastRenderedPageBreak/>
              <w:t>Perdida en la calidad de los recursos naturales (agua, aire y suelo)</w:t>
            </w:r>
          </w:p>
        </w:tc>
        <w:tc>
          <w:tcPr>
            <w:tcW w:w="5568" w:type="dxa"/>
            <w:tcBorders>
              <w:top w:val="nil"/>
              <w:left w:val="nil"/>
              <w:bottom w:val="single" w:sz="4" w:space="0" w:color="auto"/>
              <w:right w:val="single" w:sz="4" w:space="0" w:color="auto"/>
            </w:tcBorders>
            <w:vAlign w:val="center"/>
            <w:hideMark/>
          </w:tcPr>
          <w:p w14:paraId="46BAA1E3"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Se refiere principalmente a la percepción del grado de contaminación y deterioro de cada uno de los medios abióticos (Agua, aire y suelo). Respecto al agua (superficial) se enfoca a la disposición de residuos sólidos, vertimientos y aportes de los mismos sistemas naturales afectan la calidad ambiental. Por su parte, la contaminación del suelo se puede producir por la presencia de sustancias químicas, pueden ser sustancias o elementos sólidos, líquidos o gaseosos y afectan a los diferentes organismos vivos que habitan o usan el recurso. Por último, el aire está determinado por las Emisiones de Gases Efecto Invernadero a la Atmosfera Global, se pueden dividir en dos grupos según su origen: en grandes centros poblados o en lugares con actividades económicas tales como explotación minera o generación de energía, poco pobladas</w:t>
            </w:r>
            <w:r>
              <w:rPr>
                <w:rStyle w:val="Refdenotaalpie"/>
                <w:rFonts w:eastAsia="Times New Roman" w:cs="Arial"/>
                <w:color w:val="000000"/>
                <w:sz w:val="18"/>
                <w:szCs w:val="18"/>
                <w:lang w:val="es-CO" w:eastAsia="es-CO"/>
              </w:rPr>
              <w:footnoteReference w:id="13"/>
            </w:r>
            <w:r>
              <w:rPr>
                <w:rFonts w:eastAsia="Times New Roman" w:cs="Arial"/>
                <w:color w:val="000000"/>
                <w:sz w:val="18"/>
                <w:szCs w:val="18"/>
                <w:lang w:val="es-CO" w:eastAsia="es-CO"/>
              </w:rPr>
              <w:t>.</w:t>
            </w:r>
          </w:p>
        </w:tc>
        <w:tc>
          <w:tcPr>
            <w:tcW w:w="2387" w:type="dxa"/>
            <w:tcBorders>
              <w:top w:val="nil"/>
              <w:left w:val="nil"/>
              <w:bottom w:val="single" w:sz="4" w:space="0" w:color="auto"/>
              <w:right w:val="single" w:sz="4" w:space="0" w:color="auto"/>
            </w:tcBorders>
            <w:vAlign w:val="center"/>
            <w:hideMark/>
          </w:tcPr>
          <w:p w14:paraId="00E151DE" w14:textId="77777777" w:rsidR="00AC5ACA" w:rsidRDefault="00AC5ACA">
            <w:pPr>
              <w:jc w:val="center"/>
              <w:rPr>
                <w:rFonts w:eastAsia="Times New Roman" w:cs="Arial"/>
                <w:color w:val="000000"/>
                <w:sz w:val="18"/>
                <w:szCs w:val="18"/>
                <w:lang w:val="es-CO" w:eastAsia="es-CO"/>
              </w:rPr>
            </w:pPr>
            <w:r>
              <w:rPr>
                <w:rFonts w:eastAsia="Times New Roman" w:cs="Arial"/>
                <w:color w:val="000000"/>
                <w:sz w:val="18"/>
                <w:szCs w:val="18"/>
                <w:lang w:val="es-CO" w:eastAsia="es-CO"/>
              </w:rPr>
              <w:t>*Condiciones de los Vehículos</w:t>
            </w:r>
            <w:r>
              <w:rPr>
                <w:rFonts w:eastAsia="Times New Roman" w:cs="Arial"/>
                <w:color w:val="000000"/>
                <w:sz w:val="18"/>
                <w:szCs w:val="18"/>
                <w:lang w:val="es-CO" w:eastAsia="es-CO"/>
              </w:rPr>
              <w:br/>
              <w:t>*Uso de maquinaria</w:t>
            </w:r>
            <w:r>
              <w:rPr>
                <w:rFonts w:eastAsia="Times New Roman" w:cs="Arial"/>
                <w:color w:val="000000"/>
                <w:sz w:val="18"/>
                <w:szCs w:val="18"/>
                <w:lang w:val="es-CO" w:eastAsia="es-CO"/>
              </w:rPr>
              <w:br/>
              <w:t>* Movilización de vehículos, maquinaria y equipos.</w:t>
            </w:r>
            <w:r>
              <w:rPr>
                <w:rFonts w:eastAsia="Times New Roman" w:cs="Arial"/>
                <w:color w:val="000000"/>
                <w:sz w:val="18"/>
                <w:szCs w:val="18"/>
                <w:lang w:val="es-CO" w:eastAsia="es-CO"/>
              </w:rPr>
              <w:br/>
              <w:t>* Manejo y disposición de residuos sólidos.</w:t>
            </w:r>
            <w:r>
              <w:rPr>
                <w:rFonts w:eastAsia="Times New Roman" w:cs="Arial"/>
                <w:color w:val="000000"/>
                <w:sz w:val="18"/>
                <w:szCs w:val="18"/>
                <w:lang w:val="es-CO" w:eastAsia="es-CO"/>
              </w:rPr>
              <w:br/>
              <w:t>* Protección de recursos naturales</w:t>
            </w:r>
            <w:r>
              <w:rPr>
                <w:rFonts w:eastAsia="Times New Roman" w:cs="Arial"/>
                <w:color w:val="000000"/>
                <w:sz w:val="18"/>
                <w:szCs w:val="18"/>
                <w:lang w:val="es-CO" w:eastAsia="es-CO"/>
              </w:rPr>
              <w:br/>
              <w:t>* Uso de recurso hídrico</w:t>
            </w:r>
            <w:r>
              <w:rPr>
                <w:rFonts w:eastAsia="Times New Roman" w:cs="Arial"/>
                <w:color w:val="000000"/>
                <w:sz w:val="18"/>
                <w:szCs w:val="18"/>
                <w:lang w:val="es-CO" w:eastAsia="es-CO"/>
              </w:rPr>
              <w:br/>
              <w:t>*Aplicación de enmiendas o fertilización edáfica.</w:t>
            </w:r>
          </w:p>
        </w:tc>
        <w:tc>
          <w:tcPr>
            <w:tcW w:w="2998" w:type="dxa"/>
            <w:tcBorders>
              <w:top w:val="nil"/>
              <w:left w:val="nil"/>
              <w:bottom w:val="single" w:sz="4" w:space="0" w:color="auto"/>
              <w:right w:val="single" w:sz="4" w:space="0" w:color="auto"/>
            </w:tcBorders>
            <w:vAlign w:val="center"/>
            <w:hideMark/>
          </w:tcPr>
          <w:p w14:paraId="5F0E614D" w14:textId="77777777" w:rsidR="00AC5ACA" w:rsidRDefault="00AC5ACA">
            <w:pPr>
              <w:spacing w:after="240"/>
              <w:rPr>
                <w:rFonts w:eastAsia="Times New Roman" w:cs="Arial"/>
                <w:color w:val="000000"/>
                <w:sz w:val="18"/>
                <w:szCs w:val="18"/>
                <w:lang w:val="es-CO" w:eastAsia="es-CO"/>
              </w:rPr>
            </w:pPr>
            <w:r>
              <w:rPr>
                <w:rFonts w:eastAsia="Times New Roman" w:cs="Arial"/>
                <w:color w:val="000000"/>
                <w:sz w:val="18"/>
                <w:szCs w:val="18"/>
                <w:lang w:val="es-CO" w:eastAsia="es-CO"/>
              </w:rPr>
              <w:t>*Trasformación del paisaje</w:t>
            </w:r>
            <w:r>
              <w:rPr>
                <w:rFonts w:eastAsia="Times New Roman" w:cs="Arial"/>
                <w:color w:val="000000"/>
                <w:sz w:val="18"/>
                <w:szCs w:val="18"/>
                <w:lang w:val="es-CO" w:eastAsia="es-CO"/>
              </w:rPr>
              <w:br/>
              <w:t>*Facilidad de acceso a recursos naturales</w:t>
            </w:r>
            <w:r>
              <w:rPr>
                <w:rFonts w:eastAsia="Times New Roman" w:cs="Arial"/>
                <w:color w:val="000000"/>
                <w:sz w:val="18"/>
                <w:szCs w:val="18"/>
                <w:lang w:val="es-CO" w:eastAsia="es-CO"/>
              </w:rPr>
              <w:br/>
              <w:t xml:space="preserve">*Desplazamiento y perdida de especies </w:t>
            </w:r>
            <w:r>
              <w:rPr>
                <w:rFonts w:eastAsia="Times New Roman" w:cs="Arial"/>
                <w:color w:val="000000"/>
                <w:sz w:val="18"/>
                <w:szCs w:val="18"/>
                <w:lang w:val="es-CO" w:eastAsia="es-CO"/>
              </w:rPr>
              <w:br/>
              <w:t>*Perdida de drenajes naturales</w:t>
            </w:r>
            <w:r>
              <w:rPr>
                <w:rFonts w:eastAsia="Times New Roman" w:cs="Arial"/>
                <w:color w:val="000000"/>
                <w:sz w:val="18"/>
                <w:szCs w:val="18"/>
                <w:lang w:val="es-CO" w:eastAsia="es-CO"/>
              </w:rPr>
              <w:br/>
              <w:t xml:space="preserve">* Vertimientos a fuentes hídricas </w:t>
            </w:r>
            <w:r>
              <w:rPr>
                <w:rFonts w:eastAsia="Times New Roman" w:cs="Arial"/>
                <w:color w:val="000000"/>
                <w:sz w:val="18"/>
                <w:szCs w:val="18"/>
                <w:lang w:val="es-CO" w:eastAsia="es-CO"/>
              </w:rPr>
              <w:br/>
              <w:t xml:space="preserve">*Presencia de material particulado </w:t>
            </w:r>
            <w:r>
              <w:rPr>
                <w:rFonts w:eastAsia="Times New Roman" w:cs="Arial"/>
                <w:color w:val="000000"/>
                <w:sz w:val="18"/>
                <w:szCs w:val="18"/>
                <w:lang w:val="es-CO" w:eastAsia="es-CO"/>
              </w:rPr>
              <w:br/>
              <w:t>*Dispersión de agentes nocivos para las comunidades y especies faunísticas</w:t>
            </w:r>
            <w:r>
              <w:rPr>
                <w:rFonts w:eastAsia="Times New Roman" w:cs="Arial"/>
                <w:color w:val="000000"/>
                <w:sz w:val="18"/>
                <w:szCs w:val="18"/>
                <w:lang w:val="es-CO" w:eastAsia="es-CO"/>
              </w:rPr>
              <w:br/>
              <w:t xml:space="preserve">* Percepción de malos olores </w:t>
            </w:r>
            <w:r>
              <w:rPr>
                <w:rFonts w:eastAsia="Times New Roman" w:cs="Arial"/>
                <w:color w:val="000000"/>
                <w:sz w:val="18"/>
                <w:szCs w:val="18"/>
                <w:lang w:val="es-CO" w:eastAsia="es-CO"/>
              </w:rPr>
              <w:br/>
              <w:t>*Presencia de mosca y plagas</w:t>
            </w:r>
            <w:r>
              <w:rPr>
                <w:rFonts w:eastAsia="Times New Roman" w:cs="Arial"/>
                <w:color w:val="000000"/>
                <w:sz w:val="18"/>
                <w:szCs w:val="18"/>
                <w:lang w:val="es-CO" w:eastAsia="es-CO"/>
              </w:rPr>
              <w:br/>
            </w:r>
            <w:r>
              <w:rPr>
                <w:rFonts w:eastAsia="Times New Roman" w:cs="Arial"/>
                <w:color w:val="000000"/>
                <w:sz w:val="18"/>
                <w:szCs w:val="18"/>
                <w:lang w:val="es-CO" w:eastAsia="es-CO"/>
              </w:rPr>
              <w:br/>
            </w:r>
          </w:p>
        </w:tc>
      </w:tr>
      <w:tr w:rsidR="00AC5ACA" w14:paraId="210357F4" w14:textId="77777777" w:rsidTr="00AC5ACA">
        <w:trPr>
          <w:trHeight w:val="2591"/>
        </w:trPr>
        <w:tc>
          <w:tcPr>
            <w:tcW w:w="2131" w:type="dxa"/>
            <w:tcBorders>
              <w:top w:val="nil"/>
              <w:left w:val="single" w:sz="4" w:space="0" w:color="auto"/>
              <w:bottom w:val="single" w:sz="4" w:space="0" w:color="auto"/>
              <w:right w:val="single" w:sz="4" w:space="0" w:color="auto"/>
            </w:tcBorders>
            <w:vAlign w:val="center"/>
            <w:hideMark/>
          </w:tcPr>
          <w:p w14:paraId="33A3860A" w14:textId="77777777" w:rsidR="00AC5ACA" w:rsidRDefault="00AC5ACA">
            <w:pPr>
              <w:jc w:val="center"/>
              <w:rPr>
                <w:rFonts w:eastAsia="Times New Roman" w:cs="Arial"/>
                <w:b/>
                <w:color w:val="000000"/>
                <w:sz w:val="18"/>
                <w:szCs w:val="18"/>
                <w:lang w:val="es-CO" w:eastAsia="es-CO"/>
              </w:rPr>
            </w:pPr>
            <w:r>
              <w:rPr>
                <w:rFonts w:eastAsia="Times New Roman" w:cs="Arial"/>
                <w:b/>
                <w:color w:val="000000"/>
                <w:sz w:val="18"/>
                <w:szCs w:val="18"/>
                <w:lang w:val="es-CO" w:eastAsia="es-CO"/>
              </w:rPr>
              <w:t>Reconocimiento social</w:t>
            </w:r>
          </w:p>
        </w:tc>
        <w:tc>
          <w:tcPr>
            <w:tcW w:w="5568" w:type="dxa"/>
            <w:tcBorders>
              <w:top w:val="nil"/>
              <w:left w:val="nil"/>
              <w:bottom w:val="single" w:sz="4" w:space="0" w:color="auto"/>
              <w:right w:val="single" w:sz="4" w:space="0" w:color="auto"/>
            </w:tcBorders>
            <w:vAlign w:val="center"/>
            <w:hideMark/>
          </w:tcPr>
          <w:p w14:paraId="235A0719" w14:textId="77777777" w:rsidR="00AC5ACA" w:rsidRDefault="00AC5ACA">
            <w:pPr>
              <w:rPr>
                <w:rFonts w:eastAsia="Times New Roman" w:cs="Arial"/>
                <w:color w:val="000000"/>
                <w:sz w:val="18"/>
                <w:szCs w:val="18"/>
                <w:lang w:val="es-CO" w:eastAsia="es-CO"/>
              </w:rPr>
            </w:pPr>
            <w:bookmarkStart w:id="82" w:name="RANGE!B6"/>
            <w:r>
              <w:rPr>
                <w:rFonts w:eastAsia="Times New Roman" w:cs="Arial"/>
                <w:color w:val="000000"/>
                <w:sz w:val="18"/>
                <w:szCs w:val="18"/>
                <w:lang w:val="es-CO" w:eastAsia="es-CO"/>
              </w:rPr>
              <w:t xml:space="preserve">Es la forma en que se percibe una compañía, es la imagen de lo que la compañía significa, es un ejercicio en la dirección de percepción del espectador. Esta percepción está directamente relacionada con la responsabilidad social empresarial, es decir, una integración de tipo voluntaria de las empresas a las preocupaciones sociales y ambientales que tienen relación con su operación.  Este reconocimiento puede darse positiva o negativamente, teniendo en cuenta el grado de comunicación, acercamiento e inversión social que se genere con sus trabajadores, comunidades, entes gubernamentales u otras organizaciones del territorio. </w:t>
            </w:r>
            <w:bookmarkEnd w:id="82"/>
          </w:p>
        </w:tc>
        <w:tc>
          <w:tcPr>
            <w:tcW w:w="2387" w:type="dxa"/>
            <w:tcBorders>
              <w:top w:val="nil"/>
              <w:left w:val="nil"/>
              <w:bottom w:val="single" w:sz="4" w:space="0" w:color="auto"/>
              <w:right w:val="single" w:sz="4" w:space="0" w:color="auto"/>
            </w:tcBorders>
            <w:vAlign w:val="center"/>
            <w:hideMark/>
          </w:tcPr>
          <w:p w14:paraId="4FCF1F46" w14:textId="77777777" w:rsidR="00AC5ACA" w:rsidRDefault="00AC5ACA">
            <w:pPr>
              <w:jc w:val="center"/>
              <w:rPr>
                <w:rFonts w:eastAsia="Times New Roman" w:cs="Arial"/>
                <w:color w:val="000000"/>
                <w:sz w:val="18"/>
                <w:szCs w:val="18"/>
                <w:lang w:val="es-CO" w:eastAsia="es-CO"/>
              </w:rPr>
            </w:pPr>
            <w:r>
              <w:rPr>
                <w:rFonts w:eastAsia="Times New Roman" w:cs="Arial"/>
                <w:color w:val="000000"/>
                <w:sz w:val="18"/>
                <w:szCs w:val="18"/>
                <w:lang w:val="es-CO" w:eastAsia="es-CO"/>
              </w:rPr>
              <w:t>* Movilización de vehículos, maquinaria y equipos.</w:t>
            </w:r>
            <w:r>
              <w:rPr>
                <w:rFonts w:eastAsia="Times New Roman" w:cs="Arial"/>
                <w:color w:val="000000"/>
                <w:sz w:val="18"/>
                <w:szCs w:val="18"/>
                <w:lang w:val="es-CO" w:eastAsia="es-CO"/>
              </w:rPr>
              <w:br/>
              <w:t>*Condiciones laborales de los empleados</w:t>
            </w:r>
            <w:r>
              <w:rPr>
                <w:rFonts w:eastAsia="Times New Roman" w:cs="Arial"/>
                <w:color w:val="000000"/>
                <w:sz w:val="18"/>
                <w:szCs w:val="18"/>
                <w:lang w:val="es-CO" w:eastAsia="es-CO"/>
              </w:rPr>
              <w:br/>
              <w:t>*Tipo de obra o infraestructura</w:t>
            </w:r>
            <w:r>
              <w:rPr>
                <w:rFonts w:eastAsia="Times New Roman" w:cs="Arial"/>
                <w:color w:val="000000"/>
                <w:sz w:val="18"/>
                <w:szCs w:val="18"/>
                <w:lang w:val="es-CO" w:eastAsia="es-CO"/>
              </w:rPr>
              <w:br/>
              <w:t>* Uso de recursos naturales.</w:t>
            </w:r>
            <w:r>
              <w:rPr>
                <w:rFonts w:eastAsia="Times New Roman" w:cs="Arial"/>
                <w:color w:val="000000"/>
                <w:sz w:val="18"/>
                <w:szCs w:val="18"/>
                <w:lang w:val="es-CO" w:eastAsia="es-CO"/>
              </w:rPr>
              <w:br/>
              <w:t>* Protección a recursos naturales</w:t>
            </w:r>
          </w:p>
        </w:tc>
        <w:tc>
          <w:tcPr>
            <w:tcW w:w="2998" w:type="dxa"/>
            <w:tcBorders>
              <w:top w:val="nil"/>
              <w:left w:val="nil"/>
              <w:bottom w:val="single" w:sz="4" w:space="0" w:color="auto"/>
              <w:right w:val="single" w:sz="4" w:space="0" w:color="auto"/>
            </w:tcBorders>
            <w:vAlign w:val="center"/>
            <w:hideMark/>
          </w:tcPr>
          <w:p w14:paraId="57EFAE6C"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*Cambios demográficos</w:t>
            </w:r>
            <w:r>
              <w:rPr>
                <w:rFonts w:eastAsia="Times New Roman" w:cs="Arial"/>
                <w:color w:val="000000"/>
                <w:sz w:val="18"/>
                <w:szCs w:val="18"/>
                <w:lang w:val="es-CO" w:eastAsia="es-CO"/>
              </w:rPr>
              <w:br/>
              <w:t>*Inversión social</w:t>
            </w:r>
            <w:r>
              <w:rPr>
                <w:rFonts w:eastAsia="Times New Roman" w:cs="Arial"/>
                <w:color w:val="000000"/>
                <w:sz w:val="18"/>
                <w:szCs w:val="18"/>
                <w:lang w:val="es-CO" w:eastAsia="es-CO"/>
              </w:rPr>
              <w:br/>
              <w:t>*Desarrollo de sectores económicos tradicionales</w:t>
            </w:r>
            <w:r>
              <w:rPr>
                <w:rFonts w:eastAsia="Times New Roman" w:cs="Arial"/>
                <w:color w:val="000000"/>
                <w:sz w:val="18"/>
                <w:szCs w:val="18"/>
                <w:lang w:val="es-CO" w:eastAsia="es-CO"/>
              </w:rPr>
              <w:br/>
              <w:t>*Facilidades de acceso a empleo.</w:t>
            </w:r>
            <w:r>
              <w:rPr>
                <w:rFonts w:eastAsia="Times New Roman" w:cs="Arial"/>
                <w:color w:val="000000"/>
                <w:sz w:val="18"/>
                <w:szCs w:val="18"/>
                <w:lang w:val="es-CO" w:eastAsia="es-CO"/>
              </w:rPr>
              <w:br/>
              <w:t>*Facilidades de acceso a recursos naturales.</w:t>
            </w:r>
            <w:r>
              <w:rPr>
                <w:rFonts w:eastAsia="Times New Roman" w:cs="Arial"/>
                <w:color w:val="000000"/>
                <w:sz w:val="18"/>
                <w:szCs w:val="18"/>
                <w:lang w:val="es-CO" w:eastAsia="es-CO"/>
              </w:rPr>
              <w:br/>
              <w:t>*Trasformación del paisaje</w:t>
            </w:r>
            <w:r>
              <w:rPr>
                <w:rFonts w:eastAsia="Times New Roman" w:cs="Arial"/>
                <w:color w:val="000000"/>
                <w:sz w:val="18"/>
                <w:szCs w:val="18"/>
                <w:lang w:val="es-CO" w:eastAsia="es-CO"/>
              </w:rPr>
              <w:br/>
              <w:t>*Comunicación y acercamiento con partes interesadas</w:t>
            </w:r>
          </w:p>
        </w:tc>
      </w:tr>
      <w:tr w:rsidR="00AC5ACA" w14:paraId="66381288" w14:textId="77777777" w:rsidTr="00AC5ACA">
        <w:trPr>
          <w:trHeight w:val="1396"/>
        </w:trPr>
        <w:tc>
          <w:tcPr>
            <w:tcW w:w="2131" w:type="dxa"/>
            <w:tcBorders>
              <w:top w:val="nil"/>
              <w:left w:val="single" w:sz="4" w:space="0" w:color="auto"/>
              <w:bottom w:val="single" w:sz="4" w:space="0" w:color="auto"/>
              <w:right w:val="single" w:sz="4" w:space="0" w:color="auto"/>
            </w:tcBorders>
            <w:vAlign w:val="center"/>
            <w:hideMark/>
          </w:tcPr>
          <w:p w14:paraId="1851E2A4" w14:textId="77777777" w:rsidR="00AC5ACA" w:rsidRDefault="00AC5ACA">
            <w:pPr>
              <w:jc w:val="center"/>
              <w:rPr>
                <w:rFonts w:eastAsia="Times New Roman" w:cs="Arial"/>
                <w:b/>
                <w:color w:val="000000"/>
                <w:sz w:val="18"/>
                <w:szCs w:val="18"/>
                <w:lang w:val="es-CO" w:eastAsia="es-CO"/>
              </w:rPr>
            </w:pPr>
            <w:r>
              <w:rPr>
                <w:rFonts w:eastAsia="Times New Roman" w:cs="Arial"/>
                <w:b/>
                <w:color w:val="000000"/>
                <w:sz w:val="18"/>
                <w:szCs w:val="18"/>
                <w:lang w:val="es-CO" w:eastAsia="es-CO"/>
              </w:rPr>
              <w:t>Estabilidad económica</w:t>
            </w:r>
          </w:p>
        </w:tc>
        <w:tc>
          <w:tcPr>
            <w:tcW w:w="5568" w:type="dxa"/>
            <w:tcBorders>
              <w:top w:val="nil"/>
              <w:left w:val="nil"/>
              <w:bottom w:val="single" w:sz="4" w:space="0" w:color="auto"/>
              <w:right w:val="single" w:sz="4" w:space="0" w:color="auto"/>
            </w:tcBorders>
            <w:vAlign w:val="center"/>
            <w:hideMark/>
          </w:tcPr>
          <w:p w14:paraId="18706D7F"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Contempla la capacidad de un grupo poblacional para satisfacer la obtención de bienes y servicios a través del tiempo; es decir, que cuenten con los factores de producción: tierra, trabajo, capital y tecnología</w:t>
            </w:r>
            <w:r>
              <w:rPr>
                <w:rStyle w:val="Refdenotaalpie"/>
                <w:rFonts w:eastAsia="Times New Roman" w:cs="Arial"/>
                <w:color w:val="000000"/>
                <w:sz w:val="18"/>
                <w:szCs w:val="18"/>
                <w:lang w:val="es-CO" w:eastAsia="es-CO"/>
              </w:rPr>
              <w:footnoteReference w:id="14"/>
            </w:r>
            <w:r>
              <w:rPr>
                <w:rFonts w:eastAsia="Times New Roman" w:cs="Arial"/>
                <w:color w:val="000000"/>
                <w:sz w:val="18"/>
                <w:szCs w:val="18"/>
                <w:lang w:val="es-CO" w:eastAsia="es-CO"/>
              </w:rPr>
              <w:t xml:space="preserve">,  en el territorio donde se establece.  Por lo tanto, la estabilidad económica se encuentra directamente condicionada por la relación entre los factores de producción y las dinámicas </w:t>
            </w:r>
            <w:r>
              <w:rPr>
                <w:rFonts w:eastAsia="Times New Roman" w:cs="Arial"/>
                <w:color w:val="000000"/>
                <w:sz w:val="18"/>
                <w:szCs w:val="18"/>
                <w:lang w:val="es-CO" w:eastAsia="es-CO"/>
              </w:rPr>
              <w:lastRenderedPageBreak/>
              <w:t xml:space="preserve">demográficas, los procesos histórico – culturales y las actividades económicas que se lleven a cabo por las comunidades. </w:t>
            </w:r>
          </w:p>
        </w:tc>
        <w:tc>
          <w:tcPr>
            <w:tcW w:w="2387" w:type="dxa"/>
            <w:tcBorders>
              <w:top w:val="nil"/>
              <w:left w:val="nil"/>
              <w:bottom w:val="single" w:sz="4" w:space="0" w:color="auto"/>
              <w:right w:val="single" w:sz="4" w:space="0" w:color="auto"/>
            </w:tcBorders>
            <w:vAlign w:val="center"/>
            <w:hideMark/>
          </w:tcPr>
          <w:p w14:paraId="2C25524B" w14:textId="77777777" w:rsidR="00AC5ACA" w:rsidRDefault="00AC5ACA">
            <w:pPr>
              <w:jc w:val="center"/>
              <w:rPr>
                <w:rFonts w:eastAsia="Times New Roman" w:cs="Arial"/>
                <w:color w:val="000000"/>
                <w:sz w:val="18"/>
                <w:szCs w:val="18"/>
                <w:lang w:val="es-CO" w:eastAsia="es-CO"/>
              </w:rPr>
            </w:pPr>
            <w:r>
              <w:rPr>
                <w:rFonts w:eastAsia="Times New Roman" w:cs="Arial"/>
                <w:color w:val="000000"/>
                <w:sz w:val="18"/>
                <w:szCs w:val="18"/>
                <w:lang w:val="es-CO" w:eastAsia="es-CO"/>
              </w:rPr>
              <w:lastRenderedPageBreak/>
              <w:br/>
              <w:t>*Condiciones laborales</w:t>
            </w:r>
            <w:r>
              <w:rPr>
                <w:rFonts w:eastAsia="Times New Roman" w:cs="Arial"/>
                <w:color w:val="000000"/>
                <w:sz w:val="18"/>
                <w:szCs w:val="18"/>
                <w:lang w:val="es-CO" w:eastAsia="es-CO"/>
              </w:rPr>
              <w:br/>
              <w:t>* Condiciones locativas</w:t>
            </w:r>
            <w:r>
              <w:rPr>
                <w:rFonts w:eastAsia="Times New Roman" w:cs="Arial"/>
                <w:color w:val="000000"/>
                <w:sz w:val="18"/>
                <w:szCs w:val="18"/>
                <w:lang w:val="es-CO" w:eastAsia="es-CO"/>
              </w:rPr>
              <w:br/>
              <w:t>*Tipo de obra o infraestructura</w:t>
            </w:r>
          </w:p>
        </w:tc>
        <w:tc>
          <w:tcPr>
            <w:tcW w:w="2998" w:type="dxa"/>
            <w:tcBorders>
              <w:top w:val="nil"/>
              <w:left w:val="nil"/>
              <w:bottom w:val="single" w:sz="4" w:space="0" w:color="auto"/>
              <w:right w:val="single" w:sz="4" w:space="0" w:color="auto"/>
            </w:tcBorders>
            <w:vAlign w:val="center"/>
            <w:hideMark/>
          </w:tcPr>
          <w:p w14:paraId="2ED2C0B8"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*Cambios demográficos</w:t>
            </w:r>
            <w:r>
              <w:rPr>
                <w:rFonts w:eastAsia="Times New Roman" w:cs="Arial"/>
                <w:color w:val="000000"/>
                <w:sz w:val="18"/>
                <w:szCs w:val="18"/>
                <w:lang w:val="es-CO" w:eastAsia="es-CO"/>
              </w:rPr>
              <w:br/>
              <w:t>*Satisfacción de necesidades básicas (alimentación, vivienda, salud, servicios públicos etc)</w:t>
            </w:r>
            <w:r>
              <w:rPr>
                <w:rFonts w:eastAsia="Times New Roman" w:cs="Arial"/>
                <w:color w:val="000000"/>
                <w:sz w:val="18"/>
                <w:szCs w:val="18"/>
                <w:lang w:val="es-CO" w:eastAsia="es-CO"/>
              </w:rPr>
              <w:br/>
              <w:t>*Facilidades de acceso a empleo.</w:t>
            </w:r>
            <w:r>
              <w:rPr>
                <w:rFonts w:eastAsia="Times New Roman" w:cs="Arial"/>
                <w:color w:val="000000"/>
                <w:sz w:val="18"/>
                <w:szCs w:val="18"/>
                <w:lang w:val="es-CO" w:eastAsia="es-CO"/>
              </w:rPr>
              <w:br/>
              <w:t>*Trasformación en los costos de vida.</w:t>
            </w:r>
          </w:p>
        </w:tc>
      </w:tr>
      <w:tr w:rsidR="00AC5ACA" w14:paraId="5AB9808A" w14:textId="77777777" w:rsidTr="00AC5ACA">
        <w:trPr>
          <w:trHeight w:val="3032"/>
        </w:trPr>
        <w:tc>
          <w:tcPr>
            <w:tcW w:w="2131" w:type="dxa"/>
            <w:tcBorders>
              <w:top w:val="nil"/>
              <w:left w:val="single" w:sz="4" w:space="0" w:color="auto"/>
              <w:bottom w:val="single" w:sz="4" w:space="0" w:color="auto"/>
              <w:right w:val="single" w:sz="4" w:space="0" w:color="auto"/>
            </w:tcBorders>
            <w:vAlign w:val="center"/>
            <w:hideMark/>
          </w:tcPr>
          <w:p w14:paraId="102BD462" w14:textId="77777777" w:rsidR="00AC5ACA" w:rsidRDefault="00AC5ACA">
            <w:pPr>
              <w:jc w:val="center"/>
              <w:rPr>
                <w:rFonts w:eastAsia="Times New Roman" w:cs="Arial"/>
                <w:b/>
                <w:color w:val="000000"/>
                <w:sz w:val="18"/>
                <w:szCs w:val="18"/>
                <w:lang w:val="es-CO" w:eastAsia="es-CO"/>
              </w:rPr>
            </w:pPr>
            <w:r>
              <w:rPr>
                <w:rFonts w:eastAsia="Times New Roman" w:cs="Arial"/>
                <w:b/>
                <w:color w:val="000000"/>
                <w:sz w:val="18"/>
                <w:szCs w:val="18"/>
                <w:lang w:val="es-CO" w:eastAsia="es-CO"/>
              </w:rPr>
              <w:lastRenderedPageBreak/>
              <w:t>Calidad de vida</w:t>
            </w:r>
          </w:p>
        </w:tc>
        <w:tc>
          <w:tcPr>
            <w:tcW w:w="5568" w:type="dxa"/>
            <w:tcBorders>
              <w:top w:val="nil"/>
              <w:left w:val="nil"/>
              <w:bottom w:val="single" w:sz="4" w:space="0" w:color="auto"/>
              <w:right w:val="single" w:sz="4" w:space="0" w:color="auto"/>
            </w:tcBorders>
            <w:vAlign w:val="center"/>
            <w:hideMark/>
          </w:tcPr>
          <w:p w14:paraId="7C7F796E" w14:textId="77777777" w:rsidR="00AC5ACA" w:rsidRDefault="00AC5ACA">
            <w:pPr>
              <w:rPr>
                <w:rFonts w:eastAsia="Times New Roman" w:cs="Arial"/>
                <w:color w:val="000000"/>
                <w:sz w:val="18"/>
                <w:szCs w:val="18"/>
                <w:lang w:val="es-CO" w:eastAsia="es-CO"/>
              </w:rPr>
            </w:pPr>
            <w:bookmarkStart w:id="83" w:name="RANGE!B8"/>
            <w:r>
              <w:rPr>
                <w:rFonts w:eastAsia="Times New Roman" w:cs="Arial"/>
                <w:color w:val="000000"/>
                <w:sz w:val="18"/>
                <w:szCs w:val="18"/>
                <w:lang w:val="es-CO" w:eastAsia="es-CO"/>
              </w:rPr>
              <w:t>Comprende la interrelación entre el individuo y el ambiente, como constructo dinámico.  Este término se aproxima a un modelo de sociedad en la que se da prioridad a la satisfacción de las necesidades humanas antes que a las exigencias de una economía floreciente</w:t>
            </w:r>
            <w:r>
              <w:rPr>
                <w:rStyle w:val="Refdenotaalpie"/>
                <w:rFonts w:eastAsia="Times New Roman" w:cs="Arial"/>
                <w:color w:val="000000"/>
                <w:sz w:val="18"/>
                <w:szCs w:val="18"/>
                <w:lang w:val="es-CO" w:eastAsia="es-CO"/>
              </w:rPr>
              <w:footnoteReference w:id="15"/>
            </w:r>
            <w:r>
              <w:rPr>
                <w:rFonts w:eastAsia="Times New Roman" w:cs="Arial"/>
                <w:color w:val="000000"/>
                <w:sz w:val="18"/>
                <w:szCs w:val="18"/>
                <w:lang w:val="es-CO" w:eastAsia="es-CO"/>
              </w:rPr>
              <w:t xml:space="preserve">. Razón por la cual el deterioro de cualquiera de sus variables (físicas y axiológicas) determinan el desarrollo del territorio. </w:t>
            </w:r>
            <w:bookmarkEnd w:id="83"/>
          </w:p>
        </w:tc>
        <w:tc>
          <w:tcPr>
            <w:tcW w:w="2387" w:type="dxa"/>
            <w:tcBorders>
              <w:top w:val="nil"/>
              <w:left w:val="nil"/>
              <w:bottom w:val="single" w:sz="4" w:space="0" w:color="auto"/>
              <w:right w:val="single" w:sz="4" w:space="0" w:color="auto"/>
            </w:tcBorders>
            <w:vAlign w:val="center"/>
            <w:hideMark/>
          </w:tcPr>
          <w:p w14:paraId="41627C41" w14:textId="77777777" w:rsidR="00AC5ACA" w:rsidRDefault="00AC5ACA">
            <w:pPr>
              <w:jc w:val="center"/>
              <w:rPr>
                <w:rFonts w:eastAsia="Times New Roman" w:cs="Arial"/>
                <w:color w:val="000000"/>
                <w:sz w:val="18"/>
                <w:szCs w:val="18"/>
                <w:lang w:val="es-CO" w:eastAsia="es-CO"/>
              </w:rPr>
            </w:pPr>
            <w:r>
              <w:rPr>
                <w:rFonts w:eastAsia="Times New Roman" w:cs="Arial"/>
                <w:color w:val="000000"/>
                <w:sz w:val="18"/>
                <w:szCs w:val="18"/>
                <w:lang w:val="es-CO" w:eastAsia="es-CO"/>
              </w:rPr>
              <w:t>* Movilización de vehículos, maquinaria y equipos.</w:t>
            </w:r>
            <w:r>
              <w:rPr>
                <w:rFonts w:eastAsia="Times New Roman" w:cs="Arial"/>
                <w:color w:val="000000"/>
                <w:sz w:val="18"/>
                <w:szCs w:val="18"/>
                <w:lang w:val="es-CO" w:eastAsia="es-CO"/>
              </w:rPr>
              <w:br/>
              <w:t xml:space="preserve">* Uso y protección de recursos naturales </w:t>
            </w:r>
            <w:r>
              <w:rPr>
                <w:rFonts w:eastAsia="Times New Roman" w:cs="Arial"/>
                <w:color w:val="000000"/>
                <w:sz w:val="18"/>
                <w:szCs w:val="18"/>
                <w:lang w:val="es-CO" w:eastAsia="es-CO"/>
              </w:rPr>
              <w:br/>
              <w:t>*Condiciones laborales</w:t>
            </w:r>
            <w:r>
              <w:rPr>
                <w:rFonts w:eastAsia="Times New Roman" w:cs="Arial"/>
                <w:color w:val="000000"/>
                <w:sz w:val="18"/>
                <w:szCs w:val="18"/>
                <w:lang w:val="es-CO" w:eastAsia="es-CO"/>
              </w:rPr>
              <w:br/>
              <w:t>* Condiciones locativas</w:t>
            </w:r>
            <w:r>
              <w:rPr>
                <w:rFonts w:eastAsia="Times New Roman" w:cs="Arial"/>
                <w:color w:val="000000"/>
                <w:sz w:val="18"/>
                <w:szCs w:val="18"/>
                <w:lang w:val="es-CO" w:eastAsia="es-CO"/>
              </w:rPr>
              <w:br/>
              <w:t>*Tipo de obra o infraestructura</w:t>
            </w:r>
          </w:p>
        </w:tc>
        <w:tc>
          <w:tcPr>
            <w:tcW w:w="2998" w:type="dxa"/>
            <w:tcBorders>
              <w:top w:val="nil"/>
              <w:left w:val="nil"/>
              <w:bottom w:val="single" w:sz="4" w:space="0" w:color="auto"/>
              <w:right w:val="single" w:sz="4" w:space="0" w:color="auto"/>
            </w:tcBorders>
            <w:vAlign w:val="center"/>
            <w:hideMark/>
          </w:tcPr>
          <w:p w14:paraId="7A4596DC"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eastAsia="es-CO"/>
              </w:rPr>
              <w:t>*Cambios demográficos</w:t>
            </w:r>
            <w:r>
              <w:rPr>
                <w:rFonts w:eastAsia="Times New Roman" w:cs="Arial"/>
                <w:color w:val="000000"/>
                <w:sz w:val="18"/>
                <w:szCs w:val="18"/>
                <w:lang w:eastAsia="es-CO"/>
              </w:rPr>
              <w:br/>
              <w:t>*Satisfacción de necesidades básicas (alimentación, vivienda, salud, servicios públicos etc)</w:t>
            </w:r>
            <w:r>
              <w:rPr>
                <w:rFonts w:eastAsia="Times New Roman" w:cs="Arial"/>
                <w:color w:val="000000"/>
                <w:sz w:val="18"/>
                <w:szCs w:val="18"/>
                <w:lang w:eastAsia="es-CO"/>
              </w:rPr>
              <w:br/>
              <w:t>*Facilidades de acceso a empleo.</w:t>
            </w:r>
            <w:r>
              <w:rPr>
                <w:rFonts w:eastAsia="Times New Roman" w:cs="Arial"/>
                <w:color w:val="000000"/>
                <w:sz w:val="18"/>
                <w:szCs w:val="18"/>
                <w:lang w:eastAsia="es-CO"/>
              </w:rPr>
              <w:br/>
              <w:t>*Desarrollo económico</w:t>
            </w:r>
            <w:r>
              <w:rPr>
                <w:rFonts w:eastAsia="Times New Roman" w:cs="Arial"/>
                <w:color w:val="000000"/>
                <w:sz w:val="18"/>
                <w:szCs w:val="18"/>
                <w:lang w:eastAsia="es-CO"/>
              </w:rPr>
              <w:br/>
              <w:t>*Percepción de bienestar</w:t>
            </w:r>
            <w:r>
              <w:rPr>
                <w:rFonts w:eastAsia="Times New Roman" w:cs="Arial"/>
                <w:color w:val="000000"/>
                <w:sz w:val="18"/>
                <w:szCs w:val="18"/>
                <w:lang w:eastAsia="es-CO"/>
              </w:rPr>
              <w:br/>
              <w:t>*Trasformación cultural</w:t>
            </w:r>
            <w:r>
              <w:rPr>
                <w:rFonts w:eastAsia="Times New Roman" w:cs="Arial"/>
                <w:color w:val="000000"/>
                <w:sz w:val="18"/>
                <w:szCs w:val="18"/>
                <w:lang w:eastAsia="es-CO"/>
              </w:rPr>
              <w:br/>
              <w:t>*Incremento de problemáticas sociales como delincuencia, consumo de SPA.</w:t>
            </w:r>
            <w:r>
              <w:rPr>
                <w:rFonts w:eastAsia="Times New Roman" w:cs="Arial"/>
                <w:color w:val="000000"/>
                <w:sz w:val="18"/>
                <w:szCs w:val="18"/>
                <w:lang w:eastAsia="es-CO"/>
              </w:rPr>
              <w:br/>
              <w:t>*Acceso a tierras</w:t>
            </w:r>
            <w:r>
              <w:rPr>
                <w:rFonts w:eastAsia="Times New Roman" w:cs="Arial"/>
                <w:color w:val="000000"/>
                <w:sz w:val="18"/>
                <w:szCs w:val="18"/>
                <w:lang w:eastAsia="es-CO"/>
              </w:rPr>
              <w:br/>
              <w:t>*Trasformación del paisaje</w:t>
            </w:r>
          </w:p>
        </w:tc>
      </w:tr>
      <w:tr w:rsidR="00AC5ACA" w14:paraId="5455D35D" w14:textId="77777777" w:rsidTr="00AC5ACA">
        <w:trPr>
          <w:trHeight w:val="2257"/>
        </w:trPr>
        <w:tc>
          <w:tcPr>
            <w:tcW w:w="2131" w:type="dxa"/>
            <w:tcBorders>
              <w:top w:val="nil"/>
              <w:left w:val="single" w:sz="4" w:space="0" w:color="auto"/>
              <w:bottom w:val="single" w:sz="4" w:space="0" w:color="auto"/>
              <w:right w:val="single" w:sz="4" w:space="0" w:color="auto"/>
            </w:tcBorders>
            <w:vAlign w:val="center"/>
            <w:hideMark/>
          </w:tcPr>
          <w:p w14:paraId="19850979" w14:textId="77777777" w:rsidR="00AC5ACA" w:rsidRDefault="00AC5ACA">
            <w:pPr>
              <w:rPr>
                <w:rFonts w:eastAsia="Calibri" w:cs="Times New Roman"/>
                <w:b/>
                <w:sz w:val="18"/>
                <w:szCs w:val="18"/>
              </w:rPr>
            </w:pPr>
            <w:r>
              <w:rPr>
                <w:b/>
                <w:sz w:val="18"/>
                <w:szCs w:val="18"/>
              </w:rPr>
              <w:t>Oferta y demanda de mano de obra y servicios.</w:t>
            </w:r>
          </w:p>
        </w:tc>
        <w:tc>
          <w:tcPr>
            <w:tcW w:w="5568" w:type="dxa"/>
            <w:tcBorders>
              <w:top w:val="nil"/>
              <w:left w:val="nil"/>
              <w:bottom w:val="single" w:sz="4" w:space="0" w:color="auto"/>
              <w:right w:val="single" w:sz="4" w:space="0" w:color="auto"/>
            </w:tcBorders>
            <w:vAlign w:val="center"/>
            <w:hideMark/>
          </w:tcPr>
          <w:p w14:paraId="1FC92A8B"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 xml:space="preserve">El desarrollo económico ha determinado el mercado laboral, por medio de la promoción de nuevos empleos para la sociedad, lo cual conlleva incluir nuevas formas de contratación laboral donde se encuentra como resultado la tercerización laboral. Este tipo de modelo infiere en la oferta y demanda de mano de obra calificada o no, variando las condiciones laborales y la responsabilidad solidaria de la empresa usuaria y la empresa prestadora de servicios. Por otra parte, el cumplimiento de la normatividad y el grado de identidad o satisfacción del trabajador interfieren en la permanencia del personal. </w:t>
            </w:r>
          </w:p>
        </w:tc>
        <w:tc>
          <w:tcPr>
            <w:tcW w:w="2387" w:type="dxa"/>
            <w:tcBorders>
              <w:top w:val="nil"/>
              <w:left w:val="nil"/>
              <w:bottom w:val="single" w:sz="4" w:space="0" w:color="auto"/>
              <w:right w:val="single" w:sz="4" w:space="0" w:color="auto"/>
            </w:tcBorders>
            <w:vAlign w:val="center"/>
            <w:hideMark/>
          </w:tcPr>
          <w:p w14:paraId="0371EA32" w14:textId="77777777" w:rsidR="00AC5ACA" w:rsidRDefault="00AC5ACA">
            <w:pPr>
              <w:jc w:val="center"/>
              <w:rPr>
                <w:rFonts w:eastAsia="Times New Roman" w:cs="Arial"/>
                <w:color w:val="000000"/>
                <w:sz w:val="18"/>
                <w:szCs w:val="18"/>
                <w:lang w:val="es-CO" w:eastAsia="es-CO"/>
              </w:rPr>
            </w:pPr>
            <w:r>
              <w:rPr>
                <w:rFonts w:eastAsia="Times New Roman" w:cs="Arial"/>
                <w:color w:val="000000"/>
                <w:sz w:val="18"/>
                <w:szCs w:val="18"/>
                <w:lang w:val="es-CO" w:eastAsia="es-CO"/>
              </w:rPr>
              <w:br/>
              <w:t xml:space="preserve"> *Uso de maquinaria</w:t>
            </w:r>
            <w:r>
              <w:rPr>
                <w:rFonts w:eastAsia="Times New Roman" w:cs="Arial"/>
                <w:color w:val="000000"/>
                <w:sz w:val="18"/>
                <w:szCs w:val="18"/>
                <w:lang w:val="es-CO" w:eastAsia="es-CO"/>
              </w:rPr>
              <w:br/>
              <w:t>*Condiciones laborales</w:t>
            </w:r>
            <w:r>
              <w:rPr>
                <w:rFonts w:eastAsia="Times New Roman" w:cs="Arial"/>
                <w:color w:val="000000"/>
                <w:sz w:val="18"/>
                <w:szCs w:val="18"/>
                <w:lang w:val="es-CO" w:eastAsia="es-CO"/>
              </w:rPr>
              <w:br/>
              <w:t>* Condiciones locativas</w:t>
            </w:r>
            <w:r>
              <w:rPr>
                <w:rFonts w:eastAsia="Times New Roman" w:cs="Arial"/>
                <w:color w:val="000000"/>
                <w:sz w:val="18"/>
                <w:szCs w:val="18"/>
                <w:lang w:val="es-CO" w:eastAsia="es-CO"/>
              </w:rPr>
              <w:br/>
              <w:t>*Tipo de obra o infraestructura</w:t>
            </w:r>
          </w:p>
        </w:tc>
        <w:tc>
          <w:tcPr>
            <w:tcW w:w="2998" w:type="dxa"/>
            <w:tcBorders>
              <w:top w:val="nil"/>
              <w:left w:val="nil"/>
              <w:bottom w:val="single" w:sz="4" w:space="0" w:color="auto"/>
              <w:right w:val="single" w:sz="4" w:space="0" w:color="auto"/>
            </w:tcBorders>
            <w:vAlign w:val="center"/>
            <w:hideMark/>
          </w:tcPr>
          <w:p w14:paraId="44322F85" w14:textId="77777777" w:rsidR="00AC5ACA" w:rsidRDefault="00AC5ACA">
            <w:pPr>
              <w:rPr>
                <w:rFonts w:eastAsia="Times New Roman" w:cs="Arial"/>
                <w:color w:val="000000"/>
                <w:sz w:val="18"/>
                <w:szCs w:val="18"/>
                <w:lang w:val="es-CO" w:eastAsia="es-CO"/>
              </w:rPr>
            </w:pPr>
            <w:r>
              <w:rPr>
                <w:rFonts w:eastAsia="Times New Roman" w:cs="Arial"/>
                <w:color w:val="000000"/>
                <w:sz w:val="18"/>
                <w:szCs w:val="18"/>
                <w:lang w:val="es-CO" w:eastAsia="es-CO"/>
              </w:rPr>
              <w:t>*Cambios demográficos</w:t>
            </w:r>
            <w:r>
              <w:rPr>
                <w:rFonts w:eastAsia="Times New Roman" w:cs="Arial"/>
                <w:color w:val="000000"/>
                <w:sz w:val="18"/>
                <w:szCs w:val="18"/>
                <w:lang w:val="es-CO" w:eastAsia="es-CO"/>
              </w:rPr>
              <w:br/>
              <w:t>*Cumplimiento de la normatividad laboral</w:t>
            </w:r>
            <w:r>
              <w:rPr>
                <w:rFonts w:eastAsia="Times New Roman" w:cs="Arial"/>
                <w:color w:val="000000"/>
                <w:sz w:val="18"/>
                <w:szCs w:val="18"/>
                <w:lang w:val="es-CO" w:eastAsia="es-CO"/>
              </w:rPr>
              <w:br/>
              <w:t>*Facilidades de acceso a empleo.</w:t>
            </w:r>
            <w:r>
              <w:rPr>
                <w:rFonts w:eastAsia="Times New Roman" w:cs="Arial"/>
                <w:color w:val="000000"/>
                <w:sz w:val="18"/>
                <w:szCs w:val="18"/>
                <w:lang w:val="es-CO" w:eastAsia="es-CO"/>
              </w:rPr>
              <w:br/>
              <w:t>*Desarrollo económico</w:t>
            </w:r>
            <w:r>
              <w:rPr>
                <w:rFonts w:eastAsia="Times New Roman" w:cs="Arial"/>
                <w:color w:val="000000"/>
                <w:sz w:val="18"/>
                <w:szCs w:val="18"/>
                <w:lang w:val="es-CO" w:eastAsia="es-CO"/>
              </w:rPr>
              <w:br/>
              <w:t>*Percepción de bienestar</w:t>
            </w:r>
          </w:p>
        </w:tc>
      </w:tr>
    </w:tbl>
    <w:p w14:paraId="7B9A6CA6" w14:textId="77777777" w:rsidR="00AC5ACA" w:rsidRDefault="00AC5ACA" w:rsidP="00AC5ACA">
      <w:pPr>
        <w:jc w:val="center"/>
        <w:rPr>
          <w:b/>
          <w:lang w:val="es-ES_tradnl" w:eastAsia="es-ES"/>
        </w:rPr>
      </w:pPr>
      <w:r>
        <w:rPr>
          <w:b/>
          <w:lang w:val="es-ES_tradnl" w:eastAsia="es-ES"/>
        </w:rPr>
        <w:t>Elaborado por:</w:t>
      </w:r>
      <w:sdt>
        <w:sdtPr>
          <w:rPr>
            <w:b/>
            <w:lang w:val="es-ES_tradnl" w:eastAsia="es-ES"/>
          </w:rPr>
          <w:id w:val="800504516"/>
          <w:citation/>
        </w:sdtPr>
        <w:sdtContent>
          <w:r>
            <w:rPr>
              <w:b/>
              <w:lang w:val="es-ES_tradnl" w:eastAsia="es-ES"/>
            </w:rPr>
            <w:fldChar w:fldCharType="begin"/>
          </w:r>
          <w:r>
            <w:rPr>
              <w:b/>
              <w:lang w:val="es-CO" w:eastAsia="es-ES"/>
            </w:rPr>
            <w:instrText xml:space="preserve">CITATION Bio18 \l 9226 </w:instrText>
          </w:r>
          <w:r>
            <w:rPr>
              <w:b/>
              <w:lang w:val="es-ES_tradnl" w:eastAsia="es-ES"/>
            </w:rPr>
            <w:fldChar w:fldCharType="separate"/>
          </w:r>
          <w:r>
            <w:rPr>
              <w:b/>
              <w:noProof/>
              <w:lang w:val="es-CO" w:eastAsia="es-ES"/>
            </w:rPr>
            <w:t xml:space="preserve"> (Biología Aplicada - BioAp SAS., 2018)</w:t>
          </w:r>
          <w:r>
            <w:rPr>
              <w:b/>
              <w:lang w:val="es-ES_tradnl" w:eastAsia="es-ES"/>
            </w:rPr>
            <w:fldChar w:fldCharType="end"/>
          </w:r>
        </w:sdtContent>
      </w:sdt>
    </w:p>
    <w:p w14:paraId="6E4722A6" w14:textId="77777777" w:rsidR="00AC5ACA" w:rsidRDefault="00AC5ACA" w:rsidP="00AC5ACA">
      <w:pPr>
        <w:rPr>
          <w:rFonts w:eastAsia="Calibri" w:cs="Arial"/>
          <w:szCs w:val="20"/>
          <w:lang w:val="es-CO"/>
        </w:rPr>
      </w:pPr>
    </w:p>
    <w:p w14:paraId="3A092E5F" w14:textId="77777777" w:rsidR="00AC5ACA" w:rsidRDefault="00AC5ACA" w:rsidP="00AC5ACA">
      <w:pPr>
        <w:rPr>
          <w:rFonts w:cs="Arial"/>
          <w:szCs w:val="20"/>
          <w:lang w:val="es-CO"/>
        </w:rPr>
      </w:pPr>
    </w:p>
    <w:p w14:paraId="6012F3F0" w14:textId="77777777" w:rsidR="00AC5ACA" w:rsidRPr="0066487D" w:rsidRDefault="00AC5ACA" w:rsidP="00BF68F1">
      <w:pPr>
        <w:rPr>
          <w:rFonts w:cs="Arial"/>
          <w:b/>
          <w:szCs w:val="20"/>
          <w:lang w:val="es-CO"/>
        </w:rPr>
      </w:pPr>
    </w:p>
    <w:p w14:paraId="127650D2" w14:textId="77777777" w:rsidR="00AC5ACA" w:rsidRDefault="00AC5ACA" w:rsidP="001643D8">
      <w:pPr>
        <w:pStyle w:val="Ttulo4"/>
        <w:sectPr w:rsidR="00AC5ACA" w:rsidSect="009979CC">
          <w:pgSz w:w="15840" w:h="12240" w:orient="landscape" w:code="1"/>
          <w:pgMar w:top="1418" w:right="1418" w:bottom="1418" w:left="1418" w:header="709" w:footer="709" w:gutter="0"/>
          <w:pgNumType w:chapStyle="1"/>
          <w:cols w:space="708"/>
          <w:docGrid w:linePitch="360"/>
        </w:sectPr>
      </w:pPr>
    </w:p>
    <w:p w14:paraId="42985FBE" w14:textId="77777777" w:rsidR="006203CB" w:rsidRDefault="006203CB" w:rsidP="006203CB">
      <w:pPr>
        <w:pStyle w:val="Ttulo3"/>
      </w:pPr>
      <w:bookmarkStart w:id="84" w:name="_Toc511887221"/>
      <w:r>
        <w:lastRenderedPageBreak/>
        <w:t>Resultados de la evaluación socioeconómica</w:t>
      </w:r>
      <w:bookmarkEnd w:id="84"/>
    </w:p>
    <w:p w14:paraId="6A9DCB5F" w14:textId="77777777" w:rsidR="006203CB" w:rsidRDefault="006203CB" w:rsidP="006203CB"/>
    <w:p w14:paraId="428FE310" w14:textId="77777777" w:rsidR="006203CB" w:rsidRPr="006203CB" w:rsidRDefault="006203CB" w:rsidP="006203CB">
      <w:r>
        <w:t xml:space="preserve">De acuerdo con el análisis realizado de la información secundaria y primaria, se realiza la evaluación de impactos la cual constituye dos escenarios: SIN PROYECTO y CON PROYECTO. El escenario </w:t>
      </w:r>
      <w:r w:rsidRPr="006203CB">
        <w:rPr>
          <w:b/>
          <w:i/>
        </w:rPr>
        <w:t>Sin Proyecto</w:t>
      </w:r>
      <w:r>
        <w:t xml:space="preserve"> corresponde a todas aquellas actividades económicas que se desarrollaron en el área de influencia; por su parte el escenario </w:t>
      </w:r>
      <w:r w:rsidRPr="006203CB">
        <w:rPr>
          <w:b/>
          <w:i/>
        </w:rPr>
        <w:t>Con Proyecto</w:t>
      </w:r>
      <w:r>
        <w:t xml:space="preserve"> representa el ahora, es decir, las actividades que ejecuta la empresa para dar cumplimiento a su objetivo comercial. A </w:t>
      </w:r>
      <w:r w:rsidR="00932389">
        <w:t>continuación,</w:t>
      </w:r>
      <w:r>
        <w:t xml:space="preserve"> se presenta la evaluación de los impactos socioeconómicos:</w:t>
      </w:r>
    </w:p>
    <w:p w14:paraId="2506B7B4" w14:textId="77777777" w:rsidR="006203CB" w:rsidRPr="006203CB" w:rsidRDefault="006203CB" w:rsidP="006203CB"/>
    <w:p w14:paraId="0DC23488" w14:textId="77777777" w:rsidR="005C2E16" w:rsidRPr="005F53B0" w:rsidRDefault="005C2E16" w:rsidP="00075996">
      <w:pPr>
        <w:pStyle w:val="Ttulo3"/>
        <w:keepNext w:val="0"/>
        <w:keepLines w:val="0"/>
        <w:widowControl w:val="0"/>
        <w:numPr>
          <w:ilvl w:val="3"/>
          <w:numId w:val="2"/>
        </w:numPr>
        <w:tabs>
          <w:tab w:val="left" w:pos="902"/>
        </w:tabs>
        <w:rPr>
          <w:szCs w:val="20"/>
        </w:rPr>
      </w:pPr>
      <w:bookmarkStart w:id="85" w:name="_Toc499290305"/>
      <w:bookmarkStart w:id="86" w:name="_Toc511887222"/>
      <w:r w:rsidRPr="005F53B0">
        <w:rPr>
          <w:szCs w:val="20"/>
        </w:rPr>
        <w:t xml:space="preserve">Soportes </w:t>
      </w:r>
      <w:r>
        <w:rPr>
          <w:szCs w:val="20"/>
        </w:rPr>
        <w:t>Socioeconómicos</w:t>
      </w:r>
      <w:r w:rsidRPr="005F53B0">
        <w:rPr>
          <w:szCs w:val="20"/>
        </w:rPr>
        <w:t xml:space="preserve"> Plantaciones</w:t>
      </w:r>
      <w:bookmarkEnd w:id="85"/>
      <w:bookmarkEnd w:id="86"/>
    </w:p>
    <w:p w14:paraId="6E660B76" w14:textId="77777777" w:rsidR="005C2E16" w:rsidRPr="005F53B0" w:rsidRDefault="005C2E16" w:rsidP="00F7020E">
      <w:pPr>
        <w:rPr>
          <w:lang w:val="es-ES_tradnl"/>
        </w:rPr>
      </w:pPr>
    </w:p>
    <w:p w14:paraId="58090A8D" w14:textId="19CBC26E" w:rsidR="007875A7" w:rsidRPr="008D7EC2" w:rsidRDefault="005C2E16" w:rsidP="007875A7">
      <w:pPr>
        <w:rPr>
          <w:b/>
          <w:color w:val="000000" w:themeColor="text1"/>
          <w:lang w:val="es-ES_tradnl"/>
        </w:rPr>
      </w:pPr>
      <w:r w:rsidRPr="00F7020E">
        <w:t>La evaluación de impactos del componente</w:t>
      </w:r>
      <w:r w:rsidR="00932389" w:rsidRPr="00F7020E">
        <w:t xml:space="preserve"> socioeconómico</w:t>
      </w:r>
      <w:r w:rsidRPr="00F7020E">
        <w:t xml:space="preserve"> se efectuó </w:t>
      </w:r>
      <w:r w:rsidR="00932389" w:rsidRPr="00F7020E">
        <w:t xml:space="preserve">contemplando los dos escenarios mencionados anteriormente. </w:t>
      </w:r>
      <w:r w:rsidRPr="00F7020E">
        <w:t xml:space="preserve">Para cada escenario se diseñó una matriz* que contiene la definición de los impactos con su respectiva escala de valoración, la identificación de impactos para el componente </w:t>
      </w:r>
      <w:r w:rsidR="00932389" w:rsidRPr="00F7020E">
        <w:t>socioeconómico</w:t>
      </w:r>
      <w:r w:rsidRPr="00F7020E">
        <w:t xml:space="preserve"> y la calificación de impactos para cada una de las actividades identificadas. La síntesis de los resultados que arrojó dicha evaluación se presenta a continuación, encontrándose en la</w:t>
      </w:r>
      <w:r w:rsidR="008D7EC2">
        <w:rPr>
          <w:color w:val="000000" w:themeColor="text1"/>
          <w:lang w:val="es-ES_tradnl"/>
        </w:rPr>
        <w:t xml:space="preserve"> </w:t>
      </w:r>
      <w:r w:rsidR="007875A7" w:rsidRPr="007875A7">
        <w:rPr>
          <w:b/>
          <w:color w:val="000000" w:themeColor="text1"/>
          <w:lang w:val="es-ES_tradnl"/>
        </w:rPr>
        <w:fldChar w:fldCharType="begin"/>
      </w:r>
      <w:r w:rsidR="007875A7" w:rsidRPr="007875A7">
        <w:rPr>
          <w:b/>
          <w:color w:val="000000" w:themeColor="text1"/>
          <w:lang w:val="es-ES_tradnl"/>
        </w:rPr>
        <w:instrText xml:space="preserve"> REF _Ref511764451 \h </w:instrText>
      </w:r>
      <w:r w:rsidR="007875A7">
        <w:rPr>
          <w:b/>
          <w:color w:val="000000" w:themeColor="text1"/>
          <w:lang w:val="es-ES_tradnl"/>
        </w:rPr>
        <w:instrText xml:space="preserve"> \* MERGEFORMAT </w:instrText>
      </w:r>
      <w:r w:rsidR="007875A7" w:rsidRPr="007875A7">
        <w:rPr>
          <w:b/>
          <w:color w:val="000000" w:themeColor="text1"/>
          <w:lang w:val="es-ES_tradnl"/>
        </w:rPr>
      </w:r>
      <w:r w:rsidR="007875A7" w:rsidRPr="007875A7">
        <w:rPr>
          <w:b/>
          <w:color w:val="000000" w:themeColor="text1"/>
          <w:lang w:val="es-ES_tradnl"/>
        </w:rPr>
        <w:fldChar w:fldCharType="separate"/>
      </w:r>
      <w:r w:rsidR="00BC6CB0" w:rsidRPr="00BC6CB0">
        <w:rPr>
          <w:b/>
          <w:color w:val="000000" w:themeColor="text1"/>
          <w:szCs w:val="20"/>
        </w:rPr>
        <w:t xml:space="preserve">Tabla </w:t>
      </w:r>
      <w:r w:rsidR="00BC6CB0" w:rsidRPr="00BC6CB0">
        <w:rPr>
          <w:b/>
          <w:noProof/>
          <w:color w:val="000000" w:themeColor="text1"/>
          <w:szCs w:val="20"/>
        </w:rPr>
        <w:t>5.17</w:t>
      </w:r>
      <w:r w:rsidR="007875A7" w:rsidRPr="007875A7">
        <w:rPr>
          <w:b/>
          <w:color w:val="000000" w:themeColor="text1"/>
          <w:lang w:val="es-ES_tradnl"/>
        </w:rPr>
        <w:fldChar w:fldCharType="end"/>
      </w:r>
      <w:r w:rsidR="007875A7">
        <w:rPr>
          <w:color w:val="000000" w:themeColor="text1"/>
          <w:lang w:val="es-ES_tradnl"/>
        </w:rPr>
        <w:t xml:space="preserve"> y </w:t>
      </w:r>
      <w:r w:rsidR="007875A7" w:rsidRPr="007875A7">
        <w:rPr>
          <w:b/>
          <w:color w:val="000000" w:themeColor="text1"/>
          <w:lang w:val="es-ES_tradnl"/>
        </w:rPr>
        <w:fldChar w:fldCharType="begin"/>
      </w:r>
      <w:r w:rsidR="007875A7" w:rsidRPr="007875A7">
        <w:rPr>
          <w:b/>
          <w:color w:val="000000" w:themeColor="text1"/>
          <w:lang w:val="es-ES_tradnl"/>
        </w:rPr>
        <w:instrText xml:space="preserve"> REF _Ref501448759 \h </w:instrText>
      </w:r>
      <w:r w:rsidR="007875A7">
        <w:rPr>
          <w:b/>
          <w:color w:val="000000" w:themeColor="text1"/>
          <w:lang w:val="es-ES_tradnl"/>
        </w:rPr>
        <w:instrText xml:space="preserve"> \* MERGEFORMAT </w:instrText>
      </w:r>
      <w:r w:rsidR="007875A7" w:rsidRPr="007875A7">
        <w:rPr>
          <w:b/>
          <w:color w:val="000000" w:themeColor="text1"/>
          <w:lang w:val="es-ES_tradnl"/>
        </w:rPr>
      </w:r>
      <w:r w:rsidR="007875A7" w:rsidRPr="007875A7">
        <w:rPr>
          <w:b/>
          <w:color w:val="000000" w:themeColor="text1"/>
          <w:lang w:val="es-ES_tradnl"/>
        </w:rPr>
        <w:fldChar w:fldCharType="separate"/>
      </w:r>
      <w:r w:rsidR="00BC6CB0" w:rsidRPr="00BC6CB0">
        <w:rPr>
          <w:b/>
          <w:color w:val="000000" w:themeColor="text1"/>
          <w:szCs w:val="20"/>
        </w:rPr>
        <w:t xml:space="preserve">Tabla </w:t>
      </w:r>
      <w:r w:rsidR="00BC6CB0" w:rsidRPr="00BC6CB0">
        <w:rPr>
          <w:b/>
          <w:noProof/>
          <w:color w:val="000000" w:themeColor="text1"/>
          <w:szCs w:val="20"/>
        </w:rPr>
        <w:t>5.18</w:t>
      </w:r>
      <w:r w:rsidR="007875A7" w:rsidRPr="007875A7">
        <w:rPr>
          <w:b/>
          <w:color w:val="000000" w:themeColor="text1"/>
          <w:lang w:val="es-ES_tradnl"/>
        </w:rPr>
        <w:fldChar w:fldCharType="end"/>
      </w:r>
      <w:r w:rsidR="007875A7">
        <w:rPr>
          <w:color w:val="000000" w:themeColor="text1"/>
          <w:lang w:val="es-ES_tradnl"/>
        </w:rPr>
        <w:t xml:space="preserve"> </w:t>
      </w:r>
      <w:r w:rsidR="007875A7" w:rsidRPr="00F7020E">
        <w:rPr>
          <w:color w:val="000000" w:themeColor="text1"/>
          <w:lang w:val="es-ES_tradnl"/>
        </w:rPr>
        <w:t>las matrices SIN PROYECTO y las matrices CON PROYECTO en la</w:t>
      </w:r>
      <w:r w:rsidR="007875A7" w:rsidRPr="007875A7">
        <w:rPr>
          <w:b/>
          <w:color w:val="000000" w:themeColor="text1"/>
          <w:lang w:val="es-ES_tradnl"/>
        </w:rPr>
        <w:fldChar w:fldCharType="begin"/>
      </w:r>
      <w:r w:rsidR="007875A7" w:rsidRPr="007875A7">
        <w:rPr>
          <w:b/>
          <w:color w:val="000000" w:themeColor="text1"/>
          <w:lang w:val="es-ES_tradnl"/>
        </w:rPr>
        <w:instrText xml:space="preserve"> REF _Ref511764456 \h </w:instrText>
      </w:r>
      <w:r w:rsidR="007875A7">
        <w:rPr>
          <w:b/>
          <w:color w:val="000000" w:themeColor="text1"/>
          <w:lang w:val="es-ES_tradnl"/>
        </w:rPr>
        <w:instrText xml:space="preserve"> \* MERGEFORMAT </w:instrText>
      </w:r>
      <w:r w:rsidR="007875A7" w:rsidRPr="007875A7">
        <w:rPr>
          <w:b/>
          <w:color w:val="000000" w:themeColor="text1"/>
          <w:lang w:val="es-ES_tradnl"/>
        </w:rPr>
      </w:r>
      <w:r w:rsidR="007875A7" w:rsidRPr="007875A7">
        <w:rPr>
          <w:b/>
          <w:color w:val="000000" w:themeColor="text1"/>
          <w:lang w:val="es-ES_tradnl"/>
        </w:rPr>
        <w:fldChar w:fldCharType="separate"/>
      </w:r>
      <w:r w:rsidR="00BC6CB0" w:rsidRPr="00BC6CB0">
        <w:rPr>
          <w:b/>
          <w:color w:val="000000" w:themeColor="text1"/>
          <w:szCs w:val="20"/>
        </w:rPr>
        <w:t xml:space="preserve">Tabla </w:t>
      </w:r>
      <w:r w:rsidR="00BC6CB0" w:rsidRPr="00BC6CB0">
        <w:rPr>
          <w:b/>
          <w:noProof/>
          <w:color w:val="000000" w:themeColor="text1"/>
          <w:szCs w:val="20"/>
        </w:rPr>
        <w:t>5.19</w:t>
      </w:r>
      <w:r w:rsidR="007875A7" w:rsidRPr="007875A7">
        <w:rPr>
          <w:b/>
          <w:color w:val="000000" w:themeColor="text1"/>
          <w:lang w:val="es-ES_tradnl"/>
        </w:rPr>
        <w:fldChar w:fldCharType="end"/>
      </w:r>
      <w:r w:rsidR="007875A7">
        <w:rPr>
          <w:color w:val="000000" w:themeColor="text1"/>
          <w:lang w:val="es-ES_tradnl"/>
        </w:rPr>
        <w:t xml:space="preserve"> y </w:t>
      </w:r>
      <w:r w:rsidR="007875A7" w:rsidRPr="007875A7">
        <w:rPr>
          <w:b/>
          <w:color w:val="000000" w:themeColor="text1"/>
          <w:lang w:val="es-ES_tradnl"/>
        </w:rPr>
        <w:fldChar w:fldCharType="begin"/>
      </w:r>
      <w:r w:rsidR="007875A7" w:rsidRPr="007875A7">
        <w:rPr>
          <w:b/>
          <w:color w:val="000000" w:themeColor="text1"/>
          <w:lang w:val="es-ES_tradnl"/>
        </w:rPr>
        <w:instrText xml:space="preserve"> REF _Ref501449035 \h </w:instrText>
      </w:r>
      <w:r w:rsidR="007875A7">
        <w:rPr>
          <w:b/>
          <w:color w:val="000000" w:themeColor="text1"/>
          <w:lang w:val="es-ES_tradnl"/>
        </w:rPr>
        <w:instrText xml:space="preserve"> \* MERGEFORMAT </w:instrText>
      </w:r>
      <w:r w:rsidR="007875A7" w:rsidRPr="007875A7">
        <w:rPr>
          <w:b/>
          <w:color w:val="000000" w:themeColor="text1"/>
          <w:lang w:val="es-ES_tradnl"/>
        </w:rPr>
      </w:r>
      <w:r w:rsidR="007875A7" w:rsidRPr="007875A7">
        <w:rPr>
          <w:b/>
          <w:color w:val="000000" w:themeColor="text1"/>
          <w:lang w:val="es-ES_tradnl"/>
        </w:rPr>
        <w:fldChar w:fldCharType="separate"/>
      </w:r>
      <w:r w:rsidR="00BC6CB0" w:rsidRPr="00BC6CB0">
        <w:rPr>
          <w:b/>
          <w:color w:val="000000" w:themeColor="text1"/>
          <w:szCs w:val="20"/>
        </w:rPr>
        <w:t xml:space="preserve">Tabla </w:t>
      </w:r>
      <w:r w:rsidR="00BC6CB0" w:rsidRPr="00BC6CB0">
        <w:rPr>
          <w:b/>
          <w:noProof/>
          <w:color w:val="000000" w:themeColor="text1"/>
          <w:szCs w:val="20"/>
        </w:rPr>
        <w:t>5.20</w:t>
      </w:r>
      <w:r w:rsidR="007875A7" w:rsidRPr="007875A7">
        <w:rPr>
          <w:b/>
          <w:color w:val="000000" w:themeColor="text1"/>
          <w:lang w:val="es-ES_tradnl"/>
        </w:rPr>
        <w:fldChar w:fldCharType="end"/>
      </w:r>
      <w:r w:rsidR="007875A7" w:rsidRPr="007875A7">
        <w:rPr>
          <w:b/>
          <w:color w:val="000000" w:themeColor="text1"/>
          <w:lang w:val="es-ES_tradnl"/>
        </w:rPr>
        <w:t>.</w:t>
      </w:r>
    </w:p>
    <w:p w14:paraId="6DE6AD52" w14:textId="77777777" w:rsidR="007875A7" w:rsidRPr="005C2E16" w:rsidRDefault="007875A7" w:rsidP="007875A7">
      <w:pPr>
        <w:tabs>
          <w:tab w:val="left" w:pos="2865"/>
        </w:tabs>
        <w:rPr>
          <w:color w:val="FF0000"/>
          <w:szCs w:val="20"/>
          <w:lang w:val="es-ES_tradnl"/>
        </w:rPr>
      </w:pPr>
      <w:r>
        <w:rPr>
          <w:color w:val="FF0000"/>
          <w:szCs w:val="20"/>
          <w:lang w:val="es-ES_tradnl"/>
        </w:rPr>
        <w:tab/>
      </w:r>
    </w:p>
    <w:p w14:paraId="4594046C" w14:textId="77777777" w:rsidR="007875A7" w:rsidRPr="005C2E16" w:rsidRDefault="007875A7" w:rsidP="007875A7">
      <w:pPr>
        <w:rPr>
          <w:b/>
          <w:color w:val="FF0000"/>
          <w:szCs w:val="20"/>
          <w:lang w:val="es-ES_tradnl"/>
        </w:rPr>
      </w:pPr>
    </w:p>
    <w:p w14:paraId="5A7A70C9" w14:textId="47CE9A74" w:rsidR="007875A7" w:rsidRPr="00932389" w:rsidRDefault="007875A7" w:rsidP="007875A7">
      <w:pPr>
        <w:rPr>
          <w:b/>
          <w:color w:val="000000" w:themeColor="text1"/>
          <w:szCs w:val="20"/>
          <w:lang w:val="es-ES_tradnl"/>
        </w:rPr>
      </w:pPr>
      <w:r w:rsidRPr="00932389">
        <w:rPr>
          <w:b/>
          <w:color w:val="000000" w:themeColor="text1"/>
          <w:szCs w:val="20"/>
          <w:lang w:val="es-ES_tradnl"/>
        </w:rPr>
        <w:t xml:space="preserve">*Nota: La matriz total de evaluación del medio </w:t>
      </w:r>
      <w:r>
        <w:rPr>
          <w:b/>
          <w:color w:val="000000" w:themeColor="text1"/>
          <w:szCs w:val="20"/>
          <w:lang w:val="es-ES_tradnl"/>
        </w:rPr>
        <w:t xml:space="preserve">socioeconómico </w:t>
      </w:r>
      <w:r w:rsidRPr="00932389">
        <w:rPr>
          <w:b/>
          <w:color w:val="000000" w:themeColor="text1"/>
          <w:szCs w:val="20"/>
          <w:lang w:val="es-ES_tradnl"/>
        </w:rPr>
        <w:t xml:space="preserve">de ambos escenarios para las plantaciones de palma de aceite del núcleo se presenta como ANEXO (documento Excel); en cada una se muestra la calificación </w:t>
      </w:r>
      <w:r>
        <w:rPr>
          <w:b/>
          <w:color w:val="000000" w:themeColor="text1"/>
          <w:szCs w:val="20"/>
          <w:lang w:val="es-ES_tradnl"/>
        </w:rPr>
        <w:t>social</w:t>
      </w:r>
      <w:r w:rsidRPr="00932389">
        <w:rPr>
          <w:b/>
          <w:color w:val="000000" w:themeColor="text1"/>
          <w:szCs w:val="20"/>
          <w:lang w:val="es-ES_tradnl"/>
        </w:rPr>
        <w:t xml:space="preserve"> individual del impacto por actividad, la sumatoria de la magnitud y calificación de la actividad para el componente </w:t>
      </w:r>
      <w:r>
        <w:rPr>
          <w:b/>
          <w:color w:val="000000" w:themeColor="text1"/>
          <w:szCs w:val="20"/>
          <w:lang w:val="es-ES_tradnl"/>
        </w:rPr>
        <w:t>socioeconómico</w:t>
      </w:r>
      <w:r w:rsidRPr="00932389">
        <w:rPr>
          <w:b/>
          <w:color w:val="000000" w:themeColor="text1"/>
          <w:szCs w:val="20"/>
          <w:lang w:val="es-ES_tradnl"/>
        </w:rPr>
        <w:t xml:space="preserve"> y la importancia negativa genera de cada uno de los impactos identificados.</w:t>
      </w:r>
    </w:p>
    <w:p w14:paraId="4E54E47F" w14:textId="5AB84FE8" w:rsidR="005C2E16" w:rsidRPr="00932389" w:rsidRDefault="005C2E16" w:rsidP="007875A7">
      <w:pPr>
        <w:rPr>
          <w:b/>
          <w:color w:val="000000" w:themeColor="text1"/>
          <w:szCs w:val="20"/>
          <w:lang w:val="es-ES_tradnl"/>
        </w:rPr>
      </w:pPr>
    </w:p>
    <w:p w14:paraId="29CEC770" w14:textId="77777777" w:rsidR="00B27B39" w:rsidRDefault="00B27B39" w:rsidP="00B27B39">
      <w:pPr>
        <w:pStyle w:val="NormalWeb"/>
        <w:shd w:val="clear" w:color="auto" w:fill="FFFFFF"/>
        <w:spacing w:before="0" w:beforeAutospacing="0" w:after="160" w:afterAutospacing="0"/>
        <w:jc w:val="both"/>
        <w:rPr>
          <w:rFonts w:ascii="Arial" w:hAnsi="Arial" w:cs="Arial"/>
          <w:color w:val="000000"/>
          <w:sz w:val="20"/>
          <w:szCs w:val="20"/>
        </w:rPr>
      </w:pPr>
    </w:p>
    <w:p w14:paraId="7CC5CB5B" w14:textId="77777777" w:rsidR="00B27B39" w:rsidRDefault="00B27B39" w:rsidP="00B27B39">
      <w:pPr>
        <w:pStyle w:val="NormalWeb"/>
        <w:shd w:val="clear" w:color="auto" w:fill="FFFFFF"/>
        <w:spacing w:before="0" w:beforeAutospacing="0" w:after="160" w:afterAutospacing="0"/>
        <w:jc w:val="both"/>
        <w:rPr>
          <w:rFonts w:ascii="Arial" w:hAnsi="Arial" w:cs="Arial"/>
          <w:color w:val="000000"/>
          <w:sz w:val="20"/>
          <w:szCs w:val="20"/>
        </w:rPr>
      </w:pPr>
    </w:p>
    <w:p w14:paraId="4B1760B0" w14:textId="77777777" w:rsidR="00BF68F1" w:rsidRPr="00346A35" w:rsidRDefault="00BF68F1" w:rsidP="00BF68F1">
      <w:pPr>
        <w:rPr>
          <w:rFonts w:cs="Arial"/>
          <w:szCs w:val="20"/>
          <w:lang w:val="es-CO"/>
        </w:rPr>
      </w:pPr>
    </w:p>
    <w:p w14:paraId="5AE518E0" w14:textId="77777777" w:rsidR="00BF68F1" w:rsidRDefault="00BF68F1" w:rsidP="00BF68F1"/>
    <w:p w14:paraId="21F83A85" w14:textId="77777777" w:rsidR="00932389" w:rsidRDefault="00932389" w:rsidP="00BF68F1"/>
    <w:p w14:paraId="4AE9BE6E" w14:textId="77777777" w:rsidR="00932389" w:rsidRDefault="00932389" w:rsidP="00BF68F1">
      <w:pPr>
        <w:sectPr w:rsidR="00932389" w:rsidSect="00C94360">
          <w:pgSz w:w="12240" w:h="15840" w:code="1"/>
          <w:pgMar w:top="1418" w:right="1418" w:bottom="1418" w:left="1418" w:header="709" w:footer="709" w:gutter="0"/>
          <w:pgNumType w:chapStyle="1"/>
          <w:cols w:space="708"/>
          <w:docGrid w:linePitch="360"/>
        </w:sectPr>
      </w:pPr>
    </w:p>
    <w:p w14:paraId="1D99206E" w14:textId="77777777" w:rsidR="007875A7" w:rsidRDefault="007875A7" w:rsidP="008D7EC2">
      <w:pPr>
        <w:pStyle w:val="Descripcin"/>
        <w:jc w:val="center"/>
        <w:rPr>
          <w:color w:val="000000" w:themeColor="text1"/>
          <w:sz w:val="20"/>
          <w:szCs w:val="20"/>
        </w:rPr>
      </w:pPr>
      <w:bookmarkStart w:id="87" w:name="_Ref501448709"/>
      <w:bookmarkStart w:id="88" w:name="_Ref501448452"/>
    </w:p>
    <w:p w14:paraId="76D047B9" w14:textId="77777777" w:rsidR="007875A7" w:rsidRDefault="007875A7" w:rsidP="008D7EC2">
      <w:pPr>
        <w:pStyle w:val="Descripcin"/>
        <w:jc w:val="center"/>
        <w:rPr>
          <w:color w:val="000000" w:themeColor="text1"/>
          <w:sz w:val="20"/>
          <w:szCs w:val="20"/>
        </w:rPr>
      </w:pPr>
    </w:p>
    <w:p w14:paraId="09C0F3CC" w14:textId="77777777" w:rsidR="007875A7" w:rsidRDefault="007875A7" w:rsidP="008D7EC2">
      <w:pPr>
        <w:pStyle w:val="Descripcin"/>
        <w:jc w:val="center"/>
        <w:rPr>
          <w:color w:val="000000" w:themeColor="text1"/>
          <w:sz w:val="20"/>
          <w:szCs w:val="20"/>
        </w:rPr>
      </w:pPr>
    </w:p>
    <w:p w14:paraId="4E894D77" w14:textId="77777777" w:rsidR="007875A7" w:rsidRDefault="007875A7" w:rsidP="008D7EC2">
      <w:pPr>
        <w:pStyle w:val="Descripcin"/>
        <w:jc w:val="center"/>
        <w:rPr>
          <w:color w:val="000000" w:themeColor="text1"/>
          <w:sz w:val="20"/>
          <w:szCs w:val="20"/>
        </w:rPr>
      </w:pPr>
    </w:p>
    <w:p w14:paraId="0D47BA23" w14:textId="77777777" w:rsidR="007875A7" w:rsidRDefault="007875A7" w:rsidP="008D7EC2">
      <w:pPr>
        <w:pStyle w:val="Descripcin"/>
        <w:jc w:val="center"/>
        <w:rPr>
          <w:color w:val="000000" w:themeColor="text1"/>
          <w:sz w:val="20"/>
          <w:szCs w:val="20"/>
        </w:rPr>
        <w:sectPr w:rsidR="007875A7" w:rsidSect="00C94360">
          <w:type w:val="continuous"/>
          <w:pgSz w:w="12240" w:h="15840" w:code="1"/>
          <w:pgMar w:top="1418" w:right="1418" w:bottom="1418" w:left="1418" w:header="709" w:footer="709" w:gutter="0"/>
          <w:pgNumType w:chapStyle="1"/>
          <w:cols w:space="708"/>
          <w:docGrid w:linePitch="360"/>
        </w:sectPr>
      </w:pPr>
    </w:p>
    <w:p w14:paraId="043B720F" w14:textId="59BE47DC" w:rsidR="00932389" w:rsidRPr="00475B8F" w:rsidRDefault="008D7EC2" w:rsidP="008D7EC2">
      <w:pPr>
        <w:pStyle w:val="Descripcin"/>
        <w:jc w:val="center"/>
        <w:rPr>
          <w:color w:val="000000" w:themeColor="text1"/>
          <w:sz w:val="20"/>
          <w:szCs w:val="20"/>
        </w:rPr>
      </w:pPr>
      <w:bookmarkStart w:id="89" w:name="_Ref511764451"/>
      <w:bookmarkStart w:id="90" w:name="_Toc511887304"/>
      <w:r w:rsidRPr="008D7EC2">
        <w:rPr>
          <w:color w:val="000000" w:themeColor="text1"/>
          <w:sz w:val="20"/>
          <w:szCs w:val="20"/>
        </w:rPr>
        <w:lastRenderedPageBreak/>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17</w:t>
      </w:r>
      <w:r w:rsidR="001A7DD5">
        <w:rPr>
          <w:color w:val="000000" w:themeColor="text1"/>
          <w:sz w:val="20"/>
          <w:szCs w:val="20"/>
        </w:rPr>
        <w:fldChar w:fldCharType="end"/>
      </w:r>
      <w:bookmarkEnd w:id="87"/>
      <w:bookmarkEnd w:id="89"/>
      <w:r w:rsidR="00932389" w:rsidRPr="00475B8F">
        <w:rPr>
          <w:color w:val="000000" w:themeColor="text1"/>
          <w:sz w:val="20"/>
          <w:szCs w:val="20"/>
        </w:rPr>
        <w:t xml:space="preserve"> Matriz de identificación de impactos, escenario SIN PLANTACIÓN.</w:t>
      </w:r>
      <w:bookmarkEnd w:id="88"/>
      <w:bookmarkEnd w:id="9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932389" w14:paraId="69D9D35B" w14:textId="77777777" w:rsidTr="00FC475C">
        <w:tc>
          <w:tcPr>
            <w:tcW w:w="13144" w:type="dxa"/>
          </w:tcPr>
          <w:p w14:paraId="779352BB" w14:textId="77777777" w:rsidR="00932389" w:rsidRDefault="00296B5C" w:rsidP="00FC475C">
            <w:pPr>
              <w:jc w:val="center"/>
              <w:rPr>
                <w:b/>
              </w:rPr>
            </w:pPr>
            <w:r>
              <w:rPr>
                <w:noProof/>
                <w:lang w:eastAsia="es-CO"/>
              </w:rPr>
              <w:drawing>
                <wp:inline distT="0" distB="0" distL="0" distR="0" wp14:anchorId="505B2B9F" wp14:editId="54A55B70">
                  <wp:extent cx="807720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77200" cy="2876550"/>
                          </a:xfrm>
                          <a:prstGeom prst="rect">
                            <a:avLst/>
                          </a:prstGeom>
                        </pic:spPr>
                      </pic:pic>
                    </a:graphicData>
                  </a:graphic>
                </wp:inline>
              </w:drawing>
            </w:r>
          </w:p>
        </w:tc>
      </w:tr>
      <w:tr w:rsidR="00932389" w14:paraId="3F795865" w14:textId="77777777" w:rsidTr="00FC475C">
        <w:tc>
          <w:tcPr>
            <w:tcW w:w="13144" w:type="dxa"/>
          </w:tcPr>
          <w:p w14:paraId="648E3AF9" w14:textId="7D5BEA4F" w:rsidR="00932389" w:rsidRDefault="00C94360" w:rsidP="00FC475C">
            <w:pPr>
              <w:jc w:val="center"/>
              <w:rPr>
                <w:b/>
              </w:rPr>
            </w:pPr>
            <w:r>
              <w:rPr>
                <w:b/>
              </w:rPr>
              <w:t xml:space="preserve">Elaborado por: </w:t>
            </w:r>
            <w:sdt>
              <w:sdtPr>
                <w:rPr>
                  <w:b/>
                </w:rPr>
                <w:id w:val="1314993618"/>
                <w:citation/>
              </w:sdtPr>
              <w:sdtContent>
                <w:r w:rsidR="00932389" w:rsidRPr="00C94360">
                  <w:rPr>
                    <w:b/>
                  </w:rPr>
                  <w:fldChar w:fldCharType="begin"/>
                </w:r>
                <w:r w:rsidR="007875A7" w:rsidRPr="00C94360">
                  <w:rPr>
                    <w:b/>
                  </w:rPr>
                  <w:instrText xml:space="preserve">CITATION Bio176 \l 9226 </w:instrText>
                </w:r>
                <w:r w:rsidR="00932389" w:rsidRPr="00C94360">
                  <w:rPr>
                    <w:b/>
                  </w:rPr>
                  <w:fldChar w:fldCharType="separate"/>
                </w:r>
                <w:r w:rsidR="007875A7" w:rsidRPr="00C94360">
                  <w:rPr>
                    <w:b/>
                    <w:noProof/>
                  </w:rPr>
                  <w:t>(Biología Aplicada BioAp SAS, 2017)</w:t>
                </w:r>
                <w:r w:rsidR="00932389" w:rsidRPr="00C94360">
                  <w:rPr>
                    <w:b/>
                  </w:rPr>
                  <w:fldChar w:fldCharType="end"/>
                </w:r>
              </w:sdtContent>
            </w:sdt>
          </w:p>
        </w:tc>
      </w:tr>
    </w:tbl>
    <w:p w14:paraId="2D40F0C9" w14:textId="77777777" w:rsidR="00932389" w:rsidRDefault="00932389" w:rsidP="00BF68F1">
      <w:pPr>
        <w:rPr>
          <w:b/>
        </w:rPr>
      </w:pPr>
    </w:p>
    <w:p w14:paraId="2F621D8C" w14:textId="77777777" w:rsidR="00FC475C" w:rsidRDefault="00FC475C" w:rsidP="00BF68F1">
      <w:pPr>
        <w:rPr>
          <w:b/>
        </w:rPr>
      </w:pPr>
    </w:p>
    <w:p w14:paraId="6214451F" w14:textId="77777777" w:rsidR="00FC475C" w:rsidRDefault="00FC475C" w:rsidP="00BF68F1">
      <w:pPr>
        <w:rPr>
          <w:b/>
        </w:rPr>
      </w:pPr>
    </w:p>
    <w:p w14:paraId="3EAC981E" w14:textId="77777777" w:rsidR="002040FB" w:rsidRDefault="002040FB" w:rsidP="00BF68F1">
      <w:pPr>
        <w:rPr>
          <w:b/>
        </w:rPr>
      </w:pPr>
    </w:p>
    <w:p w14:paraId="7E549947" w14:textId="77777777" w:rsidR="002040FB" w:rsidRDefault="002040FB" w:rsidP="00BF68F1">
      <w:pPr>
        <w:rPr>
          <w:b/>
        </w:rPr>
      </w:pPr>
    </w:p>
    <w:p w14:paraId="0E892598" w14:textId="77777777" w:rsidR="002040FB" w:rsidRDefault="002040FB" w:rsidP="00BF68F1">
      <w:pPr>
        <w:rPr>
          <w:b/>
        </w:rPr>
      </w:pPr>
    </w:p>
    <w:p w14:paraId="3E73E1CE" w14:textId="77777777" w:rsidR="00633BAA" w:rsidRDefault="00633BAA" w:rsidP="00BF68F1">
      <w:pPr>
        <w:rPr>
          <w:b/>
        </w:rPr>
      </w:pPr>
    </w:p>
    <w:p w14:paraId="7EAA6E67" w14:textId="77777777" w:rsidR="002040FB" w:rsidRDefault="002040FB" w:rsidP="00BF68F1">
      <w:pPr>
        <w:rPr>
          <w:b/>
        </w:rPr>
      </w:pPr>
    </w:p>
    <w:p w14:paraId="6B5A6C10" w14:textId="77777777" w:rsidR="002040FB" w:rsidRDefault="002040FB" w:rsidP="00BF68F1">
      <w:pPr>
        <w:rPr>
          <w:b/>
        </w:rPr>
      </w:pPr>
    </w:p>
    <w:p w14:paraId="06F08B64" w14:textId="77777777" w:rsidR="002040FB" w:rsidRDefault="002040FB" w:rsidP="00BF68F1">
      <w:pPr>
        <w:rPr>
          <w:b/>
        </w:rPr>
      </w:pPr>
    </w:p>
    <w:p w14:paraId="55202C41" w14:textId="77777777" w:rsidR="00FC475C" w:rsidRDefault="00FC475C" w:rsidP="00BF68F1">
      <w:pPr>
        <w:rPr>
          <w:b/>
        </w:rPr>
      </w:pPr>
    </w:p>
    <w:p w14:paraId="4E4EAAE8" w14:textId="77777777" w:rsidR="00CB7C71" w:rsidRDefault="00CB7C71" w:rsidP="00BF68F1">
      <w:pPr>
        <w:rPr>
          <w:b/>
        </w:rPr>
      </w:pPr>
    </w:p>
    <w:p w14:paraId="3AFF5256" w14:textId="77777777" w:rsidR="009032A5" w:rsidRDefault="009032A5" w:rsidP="00BF68F1">
      <w:pPr>
        <w:rPr>
          <w:b/>
        </w:rPr>
      </w:pPr>
    </w:p>
    <w:p w14:paraId="70066EBA" w14:textId="77777777" w:rsidR="002040FB" w:rsidRDefault="002040FB" w:rsidP="00BF68F1">
      <w:pPr>
        <w:rPr>
          <w:b/>
        </w:rPr>
      </w:pPr>
    </w:p>
    <w:p w14:paraId="41D2CC55" w14:textId="77777777" w:rsidR="00FC475C" w:rsidRDefault="00FC475C" w:rsidP="00BF68F1">
      <w:pPr>
        <w:rPr>
          <w:b/>
        </w:rPr>
      </w:pPr>
    </w:p>
    <w:p w14:paraId="4EF5AEF9" w14:textId="77777777" w:rsidR="00FC475C" w:rsidRDefault="00FC475C" w:rsidP="00BF68F1">
      <w:pPr>
        <w:rPr>
          <w:b/>
        </w:rPr>
      </w:pPr>
    </w:p>
    <w:p w14:paraId="424654FB" w14:textId="2236EBED" w:rsidR="00FC475C" w:rsidRPr="008D7EC2" w:rsidRDefault="008D7EC2" w:rsidP="008D7EC2">
      <w:pPr>
        <w:pStyle w:val="Descripcin"/>
        <w:jc w:val="center"/>
        <w:rPr>
          <w:color w:val="000000" w:themeColor="text1"/>
          <w:sz w:val="20"/>
          <w:szCs w:val="20"/>
        </w:rPr>
      </w:pPr>
      <w:bookmarkStart w:id="91" w:name="_Ref501448759"/>
      <w:bookmarkStart w:id="92" w:name="_Toc511887305"/>
      <w:r w:rsidRPr="008D7EC2">
        <w:rPr>
          <w:color w:val="000000" w:themeColor="text1"/>
          <w:sz w:val="20"/>
          <w:szCs w:val="20"/>
        </w:rPr>
        <w:lastRenderedPageBreak/>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18</w:t>
      </w:r>
      <w:r w:rsidR="001A7DD5">
        <w:rPr>
          <w:color w:val="000000" w:themeColor="text1"/>
          <w:sz w:val="20"/>
          <w:szCs w:val="20"/>
        </w:rPr>
        <w:fldChar w:fldCharType="end"/>
      </w:r>
      <w:bookmarkEnd w:id="91"/>
      <w:r w:rsidR="00FC475C" w:rsidRPr="008D7EC2">
        <w:rPr>
          <w:color w:val="000000" w:themeColor="text1"/>
          <w:sz w:val="20"/>
          <w:szCs w:val="20"/>
        </w:rPr>
        <w:t xml:space="preserve"> Matriz de calificación de impactos, escenario SIN PLANTACIÓN.</w:t>
      </w:r>
      <w:bookmarkEnd w:id="9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FC475C" w14:paraId="1D59CF0F" w14:textId="77777777" w:rsidTr="001823CE">
        <w:tc>
          <w:tcPr>
            <w:tcW w:w="13144" w:type="dxa"/>
          </w:tcPr>
          <w:p w14:paraId="1F3708D0" w14:textId="77777777" w:rsidR="00FC475C" w:rsidRDefault="00296B5C" w:rsidP="001823CE">
            <w:pPr>
              <w:jc w:val="center"/>
              <w:rPr>
                <w:b/>
              </w:rPr>
            </w:pPr>
            <w:r>
              <w:rPr>
                <w:noProof/>
                <w:lang w:eastAsia="es-CO"/>
              </w:rPr>
              <w:drawing>
                <wp:inline distT="0" distB="0" distL="0" distR="0" wp14:anchorId="66B1A802" wp14:editId="48874A24">
                  <wp:extent cx="8210550" cy="2600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10550" cy="2600325"/>
                          </a:xfrm>
                          <a:prstGeom prst="rect">
                            <a:avLst/>
                          </a:prstGeom>
                        </pic:spPr>
                      </pic:pic>
                    </a:graphicData>
                  </a:graphic>
                </wp:inline>
              </w:drawing>
            </w:r>
          </w:p>
        </w:tc>
      </w:tr>
      <w:tr w:rsidR="00FC475C" w14:paraId="73287806" w14:textId="77777777" w:rsidTr="001823CE">
        <w:tc>
          <w:tcPr>
            <w:tcW w:w="13144" w:type="dxa"/>
          </w:tcPr>
          <w:p w14:paraId="19692E78" w14:textId="76E6179B" w:rsidR="00FC475C" w:rsidRDefault="00C94360" w:rsidP="001823CE">
            <w:pPr>
              <w:jc w:val="center"/>
              <w:rPr>
                <w:b/>
              </w:rPr>
            </w:pPr>
            <w:r>
              <w:rPr>
                <w:b/>
              </w:rPr>
              <w:t xml:space="preserve">Elaborado por: </w:t>
            </w:r>
            <w:sdt>
              <w:sdtPr>
                <w:rPr>
                  <w:b/>
                </w:rPr>
                <w:id w:val="-766077066"/>
                <w:citation/>
              </w:sdtPr>
              <w:sdtContent>
                <w:r w:rsidRPr="00C94360">
                  <w:rPr>
                    <w:b/>
                  </w:rPr>
                  <w:fldChar w:fldCharType="begin"/>
                </w:r>
                <w:r w:rsidRPr="00C94360">
                  <w:rPr>
                    <w:b/>
                  </w:rPr>
                  <w:instrText xml:space="preserve">CITATION Bio176 \l 9226 </w:instrText>
                </w:r>
                <w:r w:rsidRPr="00C94360">
                  <w:rPr>
                    <w:b/>
                  </w:rPr>
                  <w:fldChar w:fldCharType="separate"/>
                </w:r>
                <w:r w:rsidRPr="00C94360">
                  <w:rPr>
                    <w:b/>
                    <w:noProof/>
                  </w:rPr>
                  <w:t>(Biología Aplicada BioAp SAS, 2017)</w:t>
                </w:r>
                <w:r w:rsidRPr="00C94360">
                  <w:rPr>
                    <w:b/>
                  </w:rPr>
                  <w:fldChar w:fldCharType="end"/>
                </w:r>
              </w:sdtContent>
            </w:sdt>
          </w:p>
        </w:tc>
      </w:tr>
    </w:tbl>
    <w:p w14:paraId="7291747D" w14:textId="77777777" w:rsidR="00FC475C" w:rsidRDefault="00FC475C" w:rsidP="00FC475C">
      <w:pPr>
        <w:rPr>
          <w:b/>
        </w:rPr>
      </w:pPr>
    </w:p>
    <w:p w14:paraId="512ED86B" w14:textId="77777777" w:rsidR="00F7020E" w:rsidRDefault="00F7020E" w:rsidP="008D7EC2">
      <w:pPr>
        <w:pStyle w:val="Descripcin"/>
        <w:jc w:val="center"/>
        <w:rPr>
          <w:color w:val="000000" w:themeColor="text1"/>
          <w:sz w:val="20"/>
          <w:szCs w:val="20"/>
        </w:rPr>
      </w:pPr>
      <w:bookmarkStart w:id="93" w:name="_Ref501449024"/>
    </w:p>
    <w:p w14:paraId="0D316833" w14:textId="77777777" w:rsidR="00F7020E" w:rsidRDefault="00F7020E" w:rsidP="008D7EC2">
      <w:pPr>
        <w:pStyle w:val="Descripcin"/>
        <w:jc w:val="center"/>
        <w:rPr>
          <w:color w:val="000000" w:themeColor="text1"/>
          <w:sz w:val="20"/>
          <w:szCs w:val="20"/>
        </w:rPr>
      </w:pPr>
    </w:p>
    <w:p w14:paraId="3B773283" w14:textId="77777777" w:rsidR="00F7020E" w:rsidRDefault="00F7020E" w:rsidP="008D7EC2">
      <w:pPr>
        <w:pStyle w:val="Descripcin"/>
        <w:jc w:val="center"/>
        <w:rPr>
          <w:color w:val="000000" w:themeColor="text1"/>
          <w:sz w:val="20"/>
          <w:szCs w:val="20"/>
        </w:rPr>
      </w:pPr>
    </w:p>
    <w:p w14:paraId="66D99817" w14:textId="77777777" w:rsidR="00F7020E" w:rsidRDefault="00F7020E" w:rsidP="008D7EC2">
      <w:pPr>
        <w:pStyle w:val="Descripcin"/>
        <w:jc w:val="center"/>
        <w:rPr>
          <w:color w:val="000000" w:themeColor="text1"/>
          <w:sz w:val="20"/>
          <w:szCs w:val="20"/>
        </w:rPr>
      </w:pPr>
    </w:p>
    <w:p w14:paraId="44AC95A7" w14:textId="77777777" w:rsidR="00F7020E" w:rsidRDefault="00F7020E" w:rsidP="008D7EC2">
      <w:pPr>
        <w:pStyle w:val="Descripcin"/>
        <w:jc w:val="center"/>
        <w:rPr>
          <w:color w:val="000000" w:themeColor="text1"/>
          <w:sz w:val="20"/>
          <w:szCs w:val="20"/>
        </w:rPr>
      </w:pPr>
    </w:p>
    <w:p w14:paraId="2BF605B4" w14:textId="77777777" w:rsidR="00F7020E" w:rsidRDefault="00F7020E" w:rsidP="008D7EC2">
      <w:pPr>
        <w:pStyle w:val="Descripcin"/>
        <w:jc w:val="center"/>
        <w:rPr>
          <w:color w:val="000000" w:themeColor="text1"/>
          <w:sz w:val="20"/>
          <w:szCs w:val="20"/>
        </w:rPr>
      </w:pPr>
    </w:p>
    <w:p w14:paraId="1845A2A9" w14:textId="77777777" w:rsidR="00F7020E" w:rsidRDefault="00F7020E" w:rsidP="008D7EC2">
      <w:pPr>
        <w:pStyle w:val="Descripcin"/>
        <w:jc w:val="center"/>
        <w:rPr>
          <w:color w:val="000000" w:themeColor="text1"/>
          <w:sz w:val="20"/>
          <w:szCs w:val="20"/>
        </w:rPr>
      </w:pPr>
    </w:p>
    <w:p w14:paraId="427DDFD2" w14:textId="77777777" w:rsidR="00F7020E" w:rsidRDefault="00F7020E" w:rsidP="008D7EC2">
      <w:pPr>
        <w:pStyle w:val="Descripcin"/>
        <w:jc w:val="center"/>
        <w:rPr>
          <w:color w:val="000000" w:themeColor="text1"/>
          <w:sz w:val="20"/>
          <w:szCs w:val="20"/>
        </w:rPr>
      </w:pPr>
    </w:p>
    <w:p w14:paraId="72005E7E" w14:textId="77777777" w:rsidR="00F7020E" w:rsidRDefault="00F7020E" w:rsidP="008D7EC2">
      <w:pPr>
        <w:pStyle w:val="Descripcin"/>
        <w:jc w:val="center"/>
        <w:rPr>
          <w:color w:val="000000" w:themeColor="text1"/>
          <w:sz w:val="20"/>
          <w:szCs w:val="20"/>
        </w:rPr>
      </w:pPr>
    </w:p>
    <w:p w14:paraId="1335F47F" w14:textId="77777777" w:rsidR="00F7020E" w:rsidRDefault="00F7020E" w:rsidP="008D7EC2">
      <w:pPr>
        <w:pStyle w:val="Descripcin"/>
        <w:jc w:val="center"/>
        <w:rPr>
          <w:color w:val="000000" w:themeColor="text1"/>
          <w:sz w:val="20"/>
          <w:szCs w:val="20"/>
        </w:rPr>
      </w:pPr>
    </w:p>
    <w:p w14:paraId="17F17532" w14:textId="77777777" w:rsidR="00F7020E" w:rsidRDefault="00F7020E" w:rsidP="008D7EC2">
      <w:pPr>
        <w:pStyle w:val="Descripcin"/>
        <w:jc w:val="center"/>
        <w:rPr>
          <w:color w:val="000000" w:themeColor="text1"/>
          <w:sz w:val="20"/>
          <w:szCs w:val="20"/>
        </w:rPr>
      </w:pPr>
    </w:p>
    <w:p w14:paraId="2529B677" w14:textId="77777777" w:rsidR="00F7020E" w:rsidRDefault="00F7020E" w:rsidP="008D7EC2">
      <w:pPr>
        <w:pStyle w:val="Descripcin"/>
        <w:jc w:val="center"/>
        <w:rPr>
          <w:color w:val="000000" w:themeColor="text1"/>
          <w:sz w:val="20"/>
          <w:szCs w:val="20"/>
        </w:rPr>
      </w:pPr>
    </w:p>
    <w:p w14:paraId="4C49A8A7" w14:textId="77777777" w:rsidR="00F7020E" w:rsidRDefault="00F7020E" w:rsidP="008D7EC2">
      <w:pPr>
        <w:pStyle w:val="Descripcin"/>
        <w:jc w:val="center"/>
        <w:rPr>
          <w:color w:val="000000" w:themeColor="text1"/>
          <w:sz w:val="20"/>
          <w:szCs w:val="20"/>
        </w:rPr>
      </w:pPr>
    </w:p>
    <w:p w14:paraId="40D7FC10" w14:textId="77777777" w:rsidR="00F7020E" w:rsidRDefault="00F7020E" w:rsidP="008D7EC2">
      <w:pPr>
        <w:pStyle w:val="Descripcin"/>
        <w:jc w:val="center"/>
        <w:rPr>
          <w:color w:val="000000" w:themeColor="text1"/>
          <w:sz w:val="20"/>
          <w:szCs w:val="20"/>
        </w:rPr>
      </w:pPr>
    </w:p>
    <w:p w14:paraId="38EDD325" w14:textId="77777777" w:rsidR="00F7020E" w:rsidRDefault="00F7020E" w:rsidP="008D7EC2">
      <w:pPr>
        <w:pStyle w:val="Descripcin"/>
        <w:jc w:val="center"/>
        <w:rPr>
          <w:color w:val="000000" w:themeColor="text1"/>
          <w:sz w:val="20"/>
          <w:szCs w:val="20"/>
        </w:rPr>
      </w:pPr>
    </w:p>
    <w:p w14:paraId="16CA0A69" w14:textId="77777777" w:rsidR="00F7020E" w:rsidRDefault="00F7020E" w:rsidP="008D7EC2">
      <w:pPr>
        <w:pStyle w:val="Descripcin"/>
        <w:jc w:val="center"/>
        <w:rPr>
          <w:color w:val="000000" w:themeColor="text1"/>
          <w:sz w:val="20"/>
          <w:szCs w:val="20"/>
        </w:rPr>
      </w:pPr>
    </w:p>
    <w:p w14:paraId="5FFE1B0F" w14:textId="77777777" w:rsidR="00F7020E" w:rsidRDefault="00F7020E" w:rsidP="008D7EC2">
      <w:pPr>
        <w:pStyle w:val="Descripcin"/>
        <w:jc w:val="center"/>
        <w:rPr>
          <w:color w:val="000000" w:themeColor="text1"/>
          <w:sz w:val="20"/>
          <w:szCs w:val="20"/>
        </w:rPr>
      </w:pPr>
    </w:p>
    <w:p w14:paraId="32610224" w14:textId="725570A7" w:rsidR="002040FB" w:rsidRPr="008D7EC2" w:rsidRDefault="008D7EC2" w:rsidP="008D7EC2">
      <w:pPr>
        <w:pStyle w:val="Descripcin"/>
        <w:jc w:val="center"/>
        <w:rPr>
          <w:color w:val="000000" w:themeColor="text1"/>
          <w:sz w:val="20"/>
          <w:szCs w:val="20"/>
        </w:rPr>
      </w:pPr>
      <w:bookmarkStart w:id="94" w:name="_Ref511764456"/>
      <w:bookmarkStart w:id="95" w:name="_Toc511887306"/>
      <w:r w:rsidRPr="008D7EC2">
        <w:rPr>
          <w:color w:val="000000" w:themeColor="text1"/>
          <w:sz w:val="20"/>
          <w:szCs w:val="20"/>
        </w:rPr>
        <w:lastRenderedPageBreak/>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19</w:t>
      </w:r>
      <w:r w:rsidR="001A7DD5">
        <w:rPr>
          <w:color w:val="000000" w:themeColor="text1"/>
          <w:sz w:val="20"/>
          <w:szCs w:val="20"/>
        </w:rPr>
        <w:fldChar w:fldCharType="end"/>
      </w:r>
      <w:bookmarkEnd w:id="93"/>
      <w:bookmarkEnd w:id="94"/>
      <w:r w:rsidR="002040FB" w:rsidRPr="008D7EC2">
        <w:rPr>
          <w:color w:val="000000" w:themeColor="text1"/>
          <w:sz w:val="20"/>
          <w:szCs w:val="20"/>
        </w:rPr>
        <w:t xml:space="preserve"> Matriz de identificación de impactos, escenario CON PLANTACIÓN.</w:t>
      </w:r>
      <w:bookmarkEnd w:id="9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2040FB" w14:paraId="4D844541" w14:textId="77777777" w:rsidTr="000550AC">
        <w:trPr>
          <w:trHeight w:val="4669"/>
        </w:trPr>
        <w:tc>
          <w:tcPr>
            <w:tcW w:w="12598" w:type="dxa"/>
          </w:tcPr>
          <w:p w14:paraId="4E9BE3F0" w14:textId="77777777" w:rsidR="002040FB" w:rsidRDefault="000550AC" w:rsidP="00475B8F">
            <w:pPr>
              <w:jc w:val="center"/>
              <w:rPr>
                <w:b/>
              </w:rPr>
            </w:pPr>
            <w:r>
              <w:rPr>
                <w:noProof/>
                <w:lang w:eastAsia="es-CO"/>
              </w:rPr>
              <w:drawing>
                <wp:inline distT="0" distB="0" distL="0" distR="0" wp14:anchorId="093412C2" wp14:editId="2DC0617D">
                  <wp:extent cx="7998285" cy="2762250"/>
                  <wp:effectExtent l="57150" t="57150" r="11747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2965" cy="276386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040FB" w14:paraId="4BE9F76A" w14:textId="77777777" w:rsidTr="000550AC">
        <w:trPr>
          <w:trHeight w:val="220"/>
        </w:trPr>
        <w:tc>
          <w:tcPr>
            <w:tcW w:w="12598" w:type="dxa"/>
          </w:tcPr>
          <w:p w14:paraId="6661AAFF" w14:textId="307D7879" w:rsidR="002040FB" w:rsidRPr="008D7EC2" w:rsidRDefault="00C94360" w:rsidP="00475B8F">
            <w:pPr>
              <w:jc w:val="center"/>
              <w:rPr>
                <w:b/>
              </w:rPr>
            </w:pPr>
            <w:r>
              <w:rPr>
                <w:b/>
              </w:rPr>
              <w:t xml:space="preserve">Elaborado por: </w:t>
            </w:r>
            <w:sdt>
              <w:sdtPr>
                <w:rPr>
                  <w:b/>
                </w:rPr>
                <w:id w:val="255949237"/>
                <w:citation/>
              </w:sdtPr>
              <w:sdtContent>
                <w:r w:rsidRPr="00C94360">
                  <w:rPr>
                    <w:b/>
                  </w:rPr>
                  <w:fldChar w:fldCharType="begin"/>
                </w:r>
                <w:r w:rsidRPr="00C94360">
                  <w:rPr>
                    <w:b/>
                  </w:rPr>
                  <w:instrText xml:space="preserve">CITATION Bio176 \l 9226 </w:instrText>
                </w:r>
                <w:r w:rsidRPr="00C94360">
                  <w:rPr>
                    <w:b/>
                  </w:rPr>
                  <w:fldChar w:fldCharType="separate"/>
                </w:r>
                <w:r w:rsidRPr="00C94360">
                  <w:rPr>
                    <w:b/>
                    <w:noProof/>
                  </w:rPr>
                  <w:t>(Biología Aplicada BioAp SAS, 2017)</w:t>
                </w:r>
                <w:r w:rsidRPr="00C94360">
                  <w:rPr>
                    <w:b/>
                  </w:rPr>
                  <w:fldChar w:fldCharType="end"/>
                </w:r>
              </w:sdtContent>
            </w:sdt>
          </w:p>
        </w:tc>
      </w:tr>
    </w:tbl>
    <w:p w14:paraId="69C5843B" w14:textId="77777777" w:rsidR="001853DB" w:rsidRDefault="001853DB" w:rsidP="00BF68F1">
      <w:pPr>
        <w:rPr>
          <w:b/>
        </w:rPr>
      </w:pPr>
    </w:p>
    <w:p w14:paraId="596ECCC2" w14:textId="77777777" w:rsidR="002040FB" w:rsidRDefault="002040FB" w:rsidP="00BF68F1">
      <w:pPr>
        <w:rPr>
          <w:noProof/>
        </w:rPr>
      </w:pPr>
    </w:p>
    <w:p w14:paraId="0AB21BF3" w14:textId="77777777" w:rsidR="001853DB" w:rsidRDefault="001853DB" w:rsidP="00BF68F1">
      <w:pPr>
        <w:rPr>
          <w:b/>
        </w:rPr>
      </w:pPr>
    </w:p>
    <w:p w14:paraId="6DE6FB36" w14:textId="77777777" w:rsidR="001853DB" w:rsidRDefault="001853DB" w:rsidP="00BF68F1">
      <w:pPr>
        <w:rPr>
          <w:b/>
        </w:rPr>
      </w:pPr>
    </w:p>
    <w:p w14:paraId="514040D3" w14:textId="77777777" w:rsidR="001853DB" w:rsidRDefault="001853DB" w:rsidP="00BF68F1">
      <w:pPr>
        <w:rPr>
          <w:b/>
        </w:rPr>
      </w:pPr>
    </w:p>
    <w:p w14:paraId="2903C262" w14:textId="77777777" w:rsidR="00E17FB8" w:rsidRDefault="00E17FB8" w:rsidP="00BF68F1">
      <w:pPr>
        <w:rPr>
          <w:b/>
        </w:rPr>
      </w:pPr>
    </w:p>
    <w:p w14:paraId="1044FA61" w14:textId="77777777" w:rsidR="001853DB" w:rsidRDefault="001853DB" w:rsidP="00BF68F1">
      <w:pPr>
        <w:rPr>
          <w:b/>
        </w:rPr>
      </w:pPr>
    </w:p>
    <w:p w14:paraId="4146075F" w14:textId="77777777" w:rsidR="001853DB" w:rsidRDefault="001853DB" w:rsidP="00BF68F1">
      <w:pPr>
        <w:rPr>
          <w:b/>
        </w:rPr>
      </w:pPr>
    </w:p>
    <w:p w14:paraId="3695A0D4" w14:textId="77777777" w:rsidR="001853DB" w:rsidRDefault="001853DB" w:rsidP="00BF68F1">
      <w:pPr>
        <w:rPr>
          <w:b/>
        </w:rPr>
      </w:pPr>
    </w:p>
    <w:p w14:paraId="2547AC46" w14:textId="77777777" w:rsidR="009032A5" w:rsidRDefault="009032A5" w:rsidP="00BF68F1">
      <w:pPr>
        <w:rPr>
          <w:b/>
        </w:rPr>
      </w:pPr>
    </w:p>
    <w:p w14:paraId="49A8C94E" w14:textId="77777777" w:rsidR="002040FB" w:rsidRDefault="002040FB" w:rsidP="00BF68F1">
      <w:pPr>
        <w:rPr>
          <w:b/>
        </w:rPr>
      </w:pPr>
    </w:p>
    <w:p w14:paraId="6B3F80F0" w14:textId="77777777" w:rsidR="00296B5C" w:rsidRDefault="00296B5C" w:rsidP="00BF68F1">
      <w:pPr>
        <w:rPr>
          <w:b/>
        </w:rPr>
      </w:pPr>
    </w:p>
    <w:p w14:paraId="7E425B97" w14:textId="77777777" w:rsidR="00296B5C" w:rsidRDefault="00296B5C" w:rsidP="00BF68F1">
      <w:pPr>
        <w:rPr>
          <w:b/>
        </w:rPr>
      </w:pPr>
    </w:p>
    <w:p w14:paraId="52C098FB" w14:textId="77777777" w:rsidR="00296B5C" w:rsidRDefault="00296B5C" w:rsidP="00BF68F1">
      <w:pPr>
        <w:rPr>
          <w:b/>
        </w:rPr>
      </w:pPr>
    </w:p>
    <w:p w14:paraId="41B9A907" w14:textId="77777777" w:rsidR="00ED011F" w:rsidRDefault="00ED011F" w:rsidP="00BF68F1">
      <w:pPr>
        <w:rPr>
          <w:b/>
        </w:rPr>
      </w:pPr>
    </w:p>
    <w:p w14:paraId="0A965534" w14:textId="77777777" w:rsidR="0060023A" w:rsidRDefault="0060023A" w:rsidP="002040FB">
      <w:pPr>
        <w:jc w:val="center"/>
        <w:rPr>
          <w:b/>
          <w:szCs w:val="20"/>
        </w:rPr>
      </w:pPr>
    </w:p>
    <w:p w14:paraId="444F4F55" w14:textId="0E942835" w:rsidR="002040FB" w:rsidRPr="008D7EC2" w:rsidRDefault="008D7EC2" w:rsidP="008D7EC2">
      <w:pPr>
        <w:pStyle w:val="Descripcin"/>
        <w:jc w:val="center"/>
        <w:rPr>
          <w:color w:val="000000" w:themeColor="text1"/>
          <w:sz w:val="20"/>
          <w:szCs w:val="20"/>
        </w:rPr>
      </w:pPr>
      <w:bookmarkStart w:id="96" w:name="_Ref501449035"/>
      <w:bookmarkStart w:id="97" w:name="_Toc511887307"/>
      <w:r w:rsidRPr="008D7EC2">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20</w:t>
      </w:r>
      <w:r w:rsidR="001A7DD5">
        <w:rPr>
          <w:color w:val="000000" w:themeColor="text1"/>
          <w:sz w:val="20"/>
          <w:szCs w:val="20"/>
        </w:rPr>
        <w:fldChar w:fldCharType="end"/>
      </w:r>
      <w:bookmarkEnd w:id="96"/>
      <w:r w:rsidR="002040FB" w:rsidRPr="008D7EC2">
        <w:rPr>
          <w:color w:val="000000" w:themeColor="text1"/>
          <w:sz w:val="20"/>
          <w:szCs w:val="20"/>
        </w:rPr>
        <w:t xml:space="preserve"> Matr</w:t>
      </w:r>
      <w:r>
        <w:rPr>
          <w:color w:val="000000" w:themeColor="text1"/>
          <w:sz w:val="20"/>
          <w:szCs w:val="20"/>
        </w:rPr>
        <w:t>i</w:t>
      </w:r>
      <w:r w:rsidR="002040FB" w:rsidRPr="008D7EC2">
        <w:rPr>
          <w:color w:val="000000" w:themeColor="text1"/>
          <w:sz w:val="20"/>
          <w:szCs w:val="20"/>
        </w:rPr>
        <w:t>z de calificación de impactos, escenario CON PLANTACIÓN.</w:t>
      </w:r>
      <w:bookmarkEnd w:id="9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04"/>
      </w:tblGrid>
      <w:tr w:rsidR="002040FB" w14:paraId="5FD44F13" w14:textId="77777777" w:rsidTr="00475B8F">
        <w:tc>
          <w:tcPr>
            <w:tcW w:w="13144" w:type="dxa"/>
          </w:tcPr>
          <w:p w14:paraId="31A3467F" w14:textId="77777777" w:rsidR="002040FB" w:rsidRDefault="007E64AA" w:rsidP="0062146E">
            <w:pPr>
              <w:rPr>
                <w:b/>
              </w:rPr>
            </w:pPr>
            <w:r>
              <w:rPr>
                <w:noProof/>
                <w:lang w:eastAsia="es-CO"/>
              </w:rPr>
              <w:drawing>
                <wp:inline distT="0" distB="0" distL="0" distR="0" wp14:anchorId="4868B70D" wp14:editId="744341DD">
                  <wp:extent cx="8067180" cy="2771775"/>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72941" cy="2773754"/>
                          </a:xfrm>
                          <a:prstGeom prst="rect">
                            <a:avLst/>
                          </a:prstGeom>
                        </pic:spPr>
                      </pic:pic>
                    </a:graphicData>
                  </a:graphic>
                </wp:inline>
              </w:drawing>
            </w:r>
          </w:p>
        </w:tc>
      </w:tr>
      <w:tr w:rsidR="002040FB" w14:paraId="34CBF37A" w14:textId="77777777" w:rsidTr="00475B8F">
        <w:tc>
          <w:tcPr>
            <w:tcW w:w="13144" w:type="dxa"/>
          </w:tcPr>
          <w:p w14:paraId="6EEA7D0B" w14:textId="42125F34" w:rsidR="002040FB" w:rsidRDefault="00C94360" w:rsidP="00475B8F">
            <w:pPr>
              <w:jc w:val="center"/>
              <w:rPr>
                <w:b/>
              </w:rPr>
            </w:pPr>
            <w:r>
              <w:rPr>
                <w:b/>
              </w:rPr>
              <w:t xml:space="preserve">Elaborado por: </w:t>
            </w:r>
            <w:sdt>
              <w:sdtPr>
                <w:rPr>
                  <w:b/>
                </w:rPr>
                <w:id w:val="1842970915"/>
                <w:citation/>
              </w:sdtPr>
              <w:sdtContent>
                <w:r w:rsidRPr="00C94360">
                  <w:rPr>
                    <w:b/>
                  </w:rPr>
                  <w:fldChar w:fldCharType="begin"/>
                </w:r>
                <w:r w:rsidRPr="00C94360">
                  <w:rPr>
                    <w:b/>
                  </w:rPr>
                  <w:instrText xml:space="preserve">CITATION Bio176 \l 9226 </w:instrText>
                </w:r>
                <w:r w:rsidRPr="00C94360">
                  <w:rPr>
                    <w:b/>
                  </w:rPr>
                  <w:fldChar w:fldCharType="separate"/>
                </w:r>
                <w:r w:rsidRPr="00C94360">
                  <w:rPr>
                    <w:b/>
                    <w:noProof/>
                  </w:rPr>
                  <w:t>(Biología Aplicada BioAp SAS, 2017)</w:t>
                </w:r>
                <w:r w:rsidRPr="00C94360">
                  <w:rPr>
                    <w:b/>
                  </w:rPr>
                  <w:fldChar w:fldCharType="end"/>
                </w:r>
              </w:sdtContent>
            </w:sdt>
          </w:p>
        </w:tc>
      </w:tr>
    </w:tbl>
    <w:p w14:paraId="0F485921" w14:textId="77777777" w:rsidR="002040FB" w:rsidRDefault="002040FB" w:rsidP="002040FB">
      <w:pPr>
        <w:rPr>
          <w:b/>
        </w:rPr>
      </w:pPr>
    </w:p>
    <w:p w14:paraId="658FF73D" w14:textId="77777777" w:rsidR="002040FB" w:rsidRDefault="002040FB" w:rsidP="00BF68F1">
      <w:pPr>
        <w:rPr>
          <w:b/>
        </w:rPr>
      </w:pPr>
    </w:p>
    <w:p w14:paraId="5F0CDE76" w14:textId="77777777" w:rsidR="001853DB" w:rsidRDefault="001853DB" w:rsidP="00BF68F1">
      <w:pPr>
        <w:rPr>
          <w:b/>
        </w:rPr>
      </w:pPr>
    </w:p>
    <w:p w14:paraId="0BBF4603" w14:textId="77777777" w:rsidR="001853DB" w:rsidRDefault="001853DB" w:rsidP="00BF68F1">
      <w:pPr>
        <w:rPr>
          <w:b/>
        </w:rPr>
      </w:pPr>
    </w:p>
    <w:p w14:paraId="43ED9F35" w14:textId="77777777" w:rsidR="001853DB" w:rsidRDefault="001853DB" w:rsidP="00BF68F1">
      <w:pPr>
        <w:rPr>
          <w:b/>
        </w:rPr>
      </w:pPr>
    </w:p>
    <w:p w14:paraId="0E017DFD" w14:textId="77777777" w:rsidR="001853DB" w:rsidRDefault="001853DB" w:rsidP="00BF68F1">
      <w:pPr>
        <w:rPr>
          <w:b/>
        </w:rPr>
      </w:pPr>
    </w:p>
    <w:p w14:paraId="6A4AFC32" w14:textId="77777777" w:rsidR="001853DB" w:rsidRDefault="001853DB" w:rsidP="00BF68F1">
      <w:pPr>
        <w:rPr>
          <w:b/>
        </w:rPr>
      </w:pPr>
    </w:p>
    <w:p w14:paraId="59B9E739" w14:textId="77777777" w:rsidR="0060023A" w:rsidRDefault="0060023A" w:rsidP="00BF68F1">
      <w:pPr>
        <w:rPr>
          <w:b/>
        </w:rPr>
        <w:sectPr w:rsidR="0060023A" w:rsidSect="00C94360">
          <w:pgSz w:w="15840" w:h="12240" w:orient="landscape" w:code="1"/>
          <w:pgMar w:top="1418" w:right="1418" w:bottom="1418" w:left="1418" w:header="709" w:footer="709" w:gutter="0"/>
          <w:pgNumType w:chapStyle="1"/>
          <w:cols w:space="708"/>
          <w:docGrid w:linePitch="360"/>
        </w:sectPr>
      </w:pPr>
    </w:p>
    <w:p w14:paraId="4BE86679" w14:textId="13A79C28" w:rsidR="001853DB" w:rsidRDefault="008D7EC2" w:rsidP="001853DB">
      <w:pPr>
        <w:rPr>
          <w:szCs w:val="20"/>
          <w:lang w:val="es-ES_tradnl"/>
        </w:rPr>
      </w:pPr>
      <w:r>
        <w:rPr>
          <w:szCs w:val="20"/>
          <w:lang w:val="es-ES_tradnl"/>
        </w:rPr>
        <w:lastRenderedPageBreak/>
        <w:t xml:space="preserve">De acuerdo con los resultados arrojados en cada una de las matrices </w:t>
      </w:r>
      <w:r w:rsidR="00E6632F">
        <w:rPr>
          <w:szCs w:val="20"/>
          <w:lang w:val="es-ES_tradnl"/>
        </w:rPr>
        <w:t xml:space="preserve">para el componente socioeconómicos, </w:t>
      </w:r>
      <w:r w:rsidR="001853DB" w:rsidRPr="005F53B0">
        <w:rPr>
          <w:szCs w:val="20"/>
          <w:lang w:val="es-ES_tradnl"/>
        </w:rPr>
        <w:t xml:space="preserve">se </w:t>
      </w:r>
      <w:r w:rsidR="00E6632F">
        <w:rPr>
          <w:szCs w:val="20"/>
          <w:lang w:val="es-ES_tradnl"/>
        </w:rPr>
        <w:t xml:space="preserve">desarrolla un análisis que comprende cada una de las </w:t>
      </w:r>
      <w:r w:rsidR="001853DB">
        <w:rPr>
          <w:szCs w:val="20"/>
          <w:lang w:val="es-ES_tradnl"/>
        </w:rPr>
        <w:t xml:space="preserve">actividades que se llevan a cabo dentro de las plantaciones, así como de los impactos que </w:t>
      </w:r>
      <w:r w:rsidR="00E6632F">
        <w:rPr>
          <w:szCs w:val="20"/>
          <w:lang w:val="es-ES_tradnl"/>
        </w:rPr>
        <w:t>repercuten en las comunidades</w:t>
      </w:r>
      <w:r w:rsidR="001853DB">
        <w:rPr>
          <w:szCs w:val="20"/>
          <w:lang w:val="es-ES_tradnl"/>
        </w:rPr>
        <w:t>. En consecuencia y con el fin de lograr mayor objetividad durante la evaluación se tuvieron en cuenta los aspectos</w:t>
      </w:r>
      <w:r w:rsidR="00E6632F">
        <w:rPr>
          <w:szCs w:val="20"/>
          <w:lang w:val="es-ES_tradnl"/>
        </w:rPr>
        <w:t xml:space="preserve"> socioeconómicos</w:t>
      </w:r>
      <w:r w:rsidR="001853DB">
        <w:rPr>
          <w:szCs w:val="20"/>
          <w:lang w:val="es-ES_tradnl"/>
        </w:rPr>
        <w:t xml:space="preserve"> más representativos para cada una de las actividades establecidas, </w:t>
      </w:r>
      <w:r w:rsidR="00E6632F">
        <w:rPr>
          <w:szCs w:val="20"/>
          <w:lang w:val="es-ES_tradnl"/>
        </w:rPr>
        <w:t xml:space="preserve">los cuales corresponden a lo evidenciado en la realidad social propia de cada una de las partes interesadas </w:t>
      </w:r>
      <w:r w:rsidR="001853DB">
        <w:rPr>
          <w:szCs w:val="20"/>
          <w:lang w:val="es-ES_tradnl"/>
        </w:rPr>
        <w:t>y que como resultado de dicha interacción ocasionan un impacto determinado, cuya magnitud, calificación y naturaleza (+ o -) definen el grado de alteración sobre un componente. El análisis</w:t>
      </w:r>
      <w:r w:rsidR="00676F5A">
        <w:rPr>
          <w:szCs w:val="20"/>
          <w:lang w:val="es-ES_tradnl"/>
        </w:rPr>
        <w:t xml:space="preserve"> generado para cada una de las actividades que afecta el componente</w:t>
      </w:r>
      <w:r w:rsidR="001853DB">
        <w:rPr>
          <w:szCs w:val="20"/>
          <w:lang w:val="es-ES_tradnl"/>
        </w:rPr>
        <w:t xml:space="preserve"> </w:t>
      </w:r>
      <w:r w:rsidR="00E6632F">
        <w:rPr>
          <w:szCs w:val="20"/>
          <w:lang w:val="es-ES_tradnl"/>
        </w:rPr>
        <w:t>socioeconómico</w:t>
      </w:r>
      <w:r w:rsidR="001853DB">
        <w:rPr>
          <w:szCs w:val="20"/>
          <w:lang w:val="es-ES_tradnl"/>
        </w:rPr>
        <w:t xml:space="preserve"> </w:t>
      </w:r>
      <w:r w:rsidR="00676F5A">
        <w:rPr>
          <w:szCs w:val="20"/>
          <w:lang w:val="es-ES_tradnl"/>
        </w:rPr>
        <w:t>s</w:t>
      </w:r>
      <w:r w:rsidR="001853DB">
        <w:rPr>
          <w:szCs w:val="20"/>
          <w:lang w:val="es-ES_tradnl"/>
        </w:rPr>
        <w:t>e presenta en los siguientes ítems</w:t>
      </w:r>
      <w:r w:rsidR="00365DA3">
        <w:rPr>
          <w:szCs w:val="20"/>
          <w:lang w:val="es-ES_tradnl"/>
        </w:rPr>
        <w:t xml:space="preserve"> (</w:t>
      </w:r>
      <w:r w:rsidR="00365DA3" w:rsidRPr="00365DA3">
        <w:rPr>
          <w:b/>
          <w:szCs w:val="20"/>
          <w:lang w:val="es-ES_tradnl"/>
        </w:rPr>
        <w:fldChar w:fldCharType="begin"/>
      </w:r>
      <w:r w:rsidR="00365DA3" w:rsidRPr="00365DA3">
        <w:rPr>
          <w:b/>
          <w:szCs w:val="20"/>
          <w:lang w:val="es-ES_tradnl"/>
        </w:rPr>
        <w:instrText xml:space="preserve"> REF _Ref498937835 \h </w:instrText>
      </w:r>
      <w:r w:rsidR="00365DA3">
        <w:rPr>
          <w:b/>
          <w:szCs w:val="20"/>
          <w:lang w:val="es-ES_tradnl"/>
        </w:rPr>
        <w:instrText xml:space="preserve"> \* MERGEFORMAT </w:instrText>
      </w:r>
      <w:r w:rsidR="00365DA3" w:rsidRPr="00365DA3">
        <w:rPr>
          <w:b/>
          <w:szCs w:val="20"/>
          <w:lang w:val="es-ES_tradnl"/>
        </w:rPr>
      </w:r>
      <w:r w:rsidR="00365DA3" w:rsidRPr="00365DA3">
        <w:rPr>
          <w:b/>
          <w:szCs w:val="20"/>
          <w:lang w:val="es-ES_tradnl"/>
        </w:rPr>
        <w:fldChar w:fldCharType="separate"/>
      </w:r>
      <w:r w:rsidR="00BC6CB0" w:rsidRPr="00BC6CB0">
        <w:rPr>
          <w:b/>
          <w:color w:val="000000" w:themeColor="text1"/>
          <w:szCs w:val="20"/>
        </w:rPr>
        <w:t xml:space="preserve">Tabla </w:t>
      </w:r>
      <w:r w:rsidR="00BC6CB0" w:rsidRPr="00BC6CB0">
        <w:rPr>
          <w:b/>
          <w:noProof/>
          <w:color w:val="000000" w:themeColor="text1"/>
          <w:szCs w:val="20"/>
        </w:rPr>
        <w:t>5.21</w:t>
      </w:r>
      <w:r w:rsidR="00365DA3" w:rsidRPr="00365DA3">
        <w:rPr>
          <w:b/>
          <w:szCs w:val="20"/>
          <w:lang w:val="es-ES_tradnl"/>
        </w:rPr>
        <w:fldChar w:fldCharType="end"/>
      </w:r>
      <w:r w:rsidR="00365DA3">
        <w:rPr>
          <w:szCs w:val="20"/>
          <w:lang w:val="es-ES_tradnl"/>
        </w:rPr>
        <w:t>)</w:t>
      </w:r>
      <w:r w:rsidR="001853DB">
        <w:rPr>
          <w:szCs w:val="20"/>
          <w:lang w:val="es-ES_tradnl"/>
        </w:rPr>
        <w:t>.</w:t>
      </w:r>
    </w:p>
    <w:p w14:paraId="2DB017F5" w14:textId="77777777" w:rsidR="001853DB" w:rsidRPr="005F53B0" w:rsidRDefault="001853DB" w:rsidP="001853DB">
      <w:pPr>
        <w:rPr>
          <w:szCs w:val="20"/>
          <w:lang w:val="es-ES_tradnl"/>
        </w:rPr>
      </w:pPr>
    </w:p>
    <w:p w14:paraId="5793F056" w14:textId="11C87143" w:rsidR="001853DB" w:rsidRPr="00E6632F" w:rsidRDefault="001853DB" w:rsidP="00E6632F">
      <w:pPr>
        <w:pStyle w:val="Descripcin"/>
        <w:jc w:val="center"/>
        <w:rPr>
          <w:color w:val="000000" w:themeColor="text1"/>
          <w:sz w:val="20"/>
          <w:szCs w:val="20"/>
          <w:lang w:val="es-ES_tradnl"/>
        </w:rPr>
      </w:pPr>
      <w:bookmarkStart w:id="98" w:name="_Ref498937835"/>
      <w:bookmarkStart w:id="99" w:name="_Toc499291025"/>
      <w:bookmarkStart w:id="100" w:name="_Toc511887308"/>
      <w:r w:rsidRPr="00E6632F">
        <w:rPr>
          <w:color w:val="000000" w:themeColor="text1"/>
          <w:sz w:val="20"/>
          <w:szCs w:val="20"/>
        </w:rPr>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21</w:t>
      </w:r>
      <w:r w:rsidR="001A7DD5">
        <w:rPr>
          <w:color w:val="000000" w:themeColor="text1"/>
          <w:sz w:val="20"/>
          <w:szCs w:val="20"/>
        </w:rPr>
        <w:fldChar w:fldCharType="end"/>
      </w:r>
      <w:bookmarkEnd w:id="98"/>
      <w:r w:rsidRPr="00E6632F">
        <w:rPr>
          <w:color w:val="000000" w:themeColor="text1"/>
          <w:sz w:val="20"/>
          <w:szCs w:val="20"/>
        </w:rPr>
        <w:t xml:space="preserve"> Resultados de la evaluación de impactos por actividad para el componente </w:t>
      </w:r>
      <w:r w:rsidR="00E6632F">
        <w:rPr>
          <w:color w:val="000000" w:themeColor="text1"/>
          <w:sz w:val="20"/>
          <w:szCs w:val="20"/>
        </w:rPr>
        <w:t>socioeconómico</w:t>
      </w:r>
      <w:r w:rsidRPr="00E6632F">
        <w:rPr>
          <w:color w:val="000000" w:themeColor="text1"/>
          <w:sz w:val="20"/>
          <w:szCs w:val="20"/>
        </w:rPr>
        <w:t>, Plantaciones de palma de aceite.</w:t>
      </w:r>
      <w:bookmarkEnd w:id="99"/>
      <w:bookmarkEnd w:id="100"/>
    </w:p>
    <w:tbl>
      <w:tblPr>
        <w:tblW w:w="9204" w:type="dxa"/>
        <w:tblInd w:w="80" w:type="dxa"/>
        <w:tblLayout w:type="fixed"/>
        <w:tblCellMar>
          <w:left w:w="70" w:type="dxa"/>
          <w:right w:w="70" w:type="dxa"/>
        </w:tblCellMar>
        <w:tblLook w:val="04A0" w:firstRow="1" w:lastRow="0" w:firstColumn="1" w:lastColumn="0" w:noHBand="0" w:noVBand="1"/>
      </w:tblPr>
      <w:tblGrid>
        <w:gridCol w:w="1330"/>
        <w:gridCol w:w="2488"/>
        <w:gridCol w:w="1701"/>
        <w:gridCol w:w="1559"/>
        <w:gridCol w:w="2126"/>
      </w:tblGrid>
      <w:tr w:rsidR="00CA0DB8" w:rsidRPr="00CF7DD7" w14:paraId="68F9999B" w14:textId="77777777" w:rsidTr="00FD0115">
        <w:trPr>
          <w:trHeight w:val="525"/>
        </w:trPr>
        <w:tc>
          <w:tcPr>
            <w:tcW w:w="1330" w:type="dxa"/>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14:paraId="61780761" w14:textId="77777777" w:rsidR="00CA0DB8" w:rsidRPr="00CF7DD7" w:rsidRDefault="00CA0DB8" w:rsidP="00CA0DB8">
            <w:pPr>
              <w:jc w:val="center"/>
              <w:rPr>
                <w:rFonts w:eastAsia="Times New Roman" w:cs="Arial"/>
                <w:b/>
                <w:bCs/>
                <w:color w:val="000000"/>
                <w:sz w:val="18"/>
                <w:szCs w:val="18"/>
                <w:lang w:val="es-CO" w:eastAsia="es-CO"/>
              </w:rPr>
            </w:pPr>
            <w:bookmarkStart w:id="101" w:name="RANGE!C3"/>
            <w:bookmarkStart w:id="102" w:name="OLE_LINK1"/>
            <w:bookmarkStart w:id="103" w:name="OLE_LINK2"/>
            <w:bookmarkStart w:id="104" w:name="_Hlk498933826" w:colFirst="1" w:colLast="4"/>
            <w:r w:rsidRPr="00CF7DD7">
              <w:rPr>
                <w:rFonts w:eastAsia="Times New Roman" w:cs="Arial"/>
                <w:b/>
                <w:bCs/>
                <w:color w:val="000000"/>
                <w:sz w:val="18"/>
                <w:szCs w:val="18"/>
                <w:lang w:val="es-ES_tradnl" w:eastAsia="es-CO"/>
              </w:rPr>
              <w:t>ESCENARIO</w:t>
            </w:r>
            <w:bookmarkEnd w:id="101"/>
          </w:p>
        </w:tc>
        <w:tc>
          <w:tcPr>
            <w:tcW w:w="2488"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54C002E8" w14:textId="77777777" w:rsidR="00CA0DB8" w:rsidRPr="00CF7DD7" w:rsidRDefault="00CA0DB8" w:rsidP="00CA0DB8">
            <w:pPr>
              <w:jc w:val="center"/>
              <w:rPr>
                <w:rFonts w:eastAsia="Times New Roman" w:cs="Arial"/>
                <w:b/>
                <w:bCs/>
                <w:color w:val="000000"/>
                <w:sz w:val="18"/>
                <w:szCs w:val="18"/>
                <w:lang w:val="es-CO" w:eastAsia="es-CO"/>
              </w:rPr>
            </w:pPr>
            <w:r w:rsidRPr="00CF7DD7">
              <w:rPr>
                <w:rFonts w:eastAsia="Times New Roman" w:cs="Arial"/>
                <w:b/>
                <w:bCs/>
                <w:color w:val="000000"/>
                <w:sz w:val="18"/>
                <w:szCs w:val="18"/>
                <w:lang w:val="es-ES_tradnl" w:eastAsia="es-CO"/>
              </w:rPr>
              <w:t>ACTIVIDAD</w:t>
            </w:r>
          </w:p>
        </w:tc>
        <w:tc>
          <w:tcPr>
            <w:tcW w:w="1701"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653C62FC" w14:textId="77777777" w:rsidR="00CA0DB8" w:rsidRPr="00CF7DD7" w:rsidRDefault="00CA0DB8" w:rsidP="00CA0DB8">
            <w:pPr>
              <w:jc w:val="center"/>
              <w:rPr>
                <w:rFonts w:eastAsia="Times New Roman" w:cs="Arial"/>
                <w:b/>
                <w:bCs/>
                <w:color w:val="000000"/>
                <w:sz w:val="18"/>
                <w:szCs w:val="18"/>
                <w:lang w:val="es-CO" w:eastAsia="es-CO"/>
              </w:rPr>
            </w:pPr>
            <w:r w:rsidRPr="00CF7DD7">
              <w:rPr>
                <w:rFonts w:eastAsia="Times New Roman" w:cs="Arial"/>
                <w:b/>
                <w:bCs/>
                <w:color w:val="000000"/>
                <w:sz w:val="18"/>
                <w:szCs w:val="18"/>
                <w:lang w:val="es-ES_tradnl" w:eastAsia="es-CO"/>
              </w:rPr>
              <w:t>MAGNITUD GENERAL</w:t>
            </w:r>
          </w:p>
        </w:tc>
        <w:tc>
          <w:tcPr>
            <w:tcW w:w="1559"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58AE3C2E" w14:textId="77777777" w:rsidR="00CA0DB8" w:rsidRPr="00CF7DD7" w:rsidRDefault="00CA0DB8" w:rsidP="00CA0DB8">
            <w:pPr>
              <w:jc w:val="center"/>
              <w:rPr>
                <w:rFonts w:eastAsia="Times New Roman" w:cs="Arial"/>
                <w:b/>
                <w:bCs/>
                <w:color w:val="000000"/>
                <w:sz w:val="18"/>
                <w:szCs w:val="18"/>
                <w:lang w:val="es-CO" w:eastAsia="es-CO"/>
              </w:rPr>
            </w:pPr>
            <w:r w:rsidRPr="00CF7DD7">
              <w:rPr>
                <w:rFonts w:eastAsia="Times New Roman" w:cs="Arial"/>
                <w:b/>
                <w:bCs/>
                <w:color w:val="000000"/>
                <w:sz w:val="18"/>
                <w:szCs w:val="18"/>
                <w:lang w:val="es-ES_tradnl" w:eastAsia="es-CO"/>
              </w:rPr>
              <w:t>CALIFICACIÓN</w:t>
            </w:r>
          </w:p>
        </w:tc>
        <w:tc>
          <w:tcPr>
            <w:tcW w:w="2126" w:type="dxa"/>
            <w:tcBorders>
              <w:top w:val="single" w:sz="8" w:space="0" w:color="auto"/>
              <w:left w:val="nil"/>
              <w:bottom w:val="single" w:sz="8" w:space="0" w:color="auto"/>
              <w:right w:val="single" w:sz="8" w:space="0" w:color="auto"/>
            </w:tcBorders>
            <w:shd w:val="clear" w:color="auto" w:fill="E5B8B7" w:themeFill="accent2" w:themeFillTint="66"/>
            <w:vAlign w:val="center"/>
            <w:hideMark/>
          </w:tcPr>
          <w:p w14:paraId="2F479A5C" w14:textId="77777777" w:rsidR="00CA0DB8" w:rsidRPr="00CF7DD7" w:rsidRDefault="00CA0DB8" w:rsidP="00CA0DB8">
            <w:pPr>
              <w:jc w:val="center"/>
              <w:rPr>
                <w:rFonts w:eastAsia="Times New Roman" w:cs="Arial"/>
                <w:b/>
                <w:bCs/>
                <w:color w:val="000000"/>
                <w:sz w:val="18"/>
                <w:szCs w:val="18"/>
                <w:lang w:val="es-CO" w:eastAsia="es-CO"/>
              </w:rPr>
            </w:pPr>
            <w:r w:rsidRPr="00CF7DD7">
              <w:rPr>
                <w:rFonts w:eastAsia="Times New Roman" w:cs="Arial"/>
                <w:b/>
                <w:bCs/>
                <w:color w:val="000000"/>
                <w:sz w:val="18"/>
                <w:szCs w:val="18"/>
                <w:lang w:val="es-ES_tradnl" w:eastAsia="es-CO"/>
              </w:rPr>
              <w:t>ANÁLISIS</w:t>
            </w:r>
          </w:p>
        </w:tc>
      </w:tr>
      <w:tr w:rsidR="00CA0DB8" w:rsidRPr="00CF7DD7" w14:paraId="07FB94C0" w14:textId="77777777" w:rsidTr="00B86599">
        <w:trPr>
          <w:trHeight w:val="912"/>
        </w:trPr>
        <w:tc>
          <w:tcPr>
            <w:tcW w:w="1330" w:type="dxa"/>
            <w:vMerge w:val="restart"/>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4A86B583" w14:textId="77777777" w:rsidR="00CA0DB8" w:rsidRPr="00CF7DD7" w:rsidRDefault="00CA0DB8" w:rsidP="00CA0DB8">
            <w:pPr>
              <w:jc w:val="center"/>
              <w:rPr>
                <w:rFonts w:eastAsia="Times New Roman" w:cs="Arial"/>
                <w:b/>
                <w:bCs/>
                <w:color w:val="000000"/>
                <w:sz w:val="18"/>
                <w:szCs w:val="18"/>
                <w:lang w:val="es-CO" w:eastAsia="es-CO"/>
              </w:rPr>
            </w:pPr>
            <w:r w:rsidRPr="00CF7DD7">
              <w:rPr>
                <w:rFonts w:eastAsia="Times New Roman" w:cs="Arial"/>
                <w:b/>
                <w:bCs/>
                <w:color w:val="000000"/>
                <w:sz w:val="18"/>
                <w:szCs w:val="18"/>
                <w:lang w:val="es-ES_tradnl" w:eastAsia="es-CO"/>
              </w:rPr>
              <w:t>ESCENARIO SIN PROYECTO</w:t>
            </w:r>
          </w:p>
        </w:tc>
        <w:tc>
          <w:tcPr>
            <w:tcW w:w="2488" w:type="dxa"/>
            <w:tcBorders>
              <w:top w:val="nil"/>
              <w:left w:val="nil"/>
              <w:bottom w:val="single" w:sz="8" w:space="0" w:color="auto"/>
              <w:right w:val="single" w:sz="8" w:space="0" w:color="auto"/>
            </w:tcBorders>
            <w:shd w:val="clear" w:color="auto" w:fill="auto"/>
            <w:vAlign w:val="center"/>
            <w:hideMark/>
          </w:tcPr>
          <w:p w14:paraId="2CEE3324"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AP_1. Agricultura de cultivos transitorios (arroz)</w:t>
            </w:r>
          </w:p>
        </w:tc>
        <w:tc>
          <w:tcPr>
            <w:tcW w:w="1701" w:type="dxa"/>
            <w:tcBorders>
              <w:top w:val="nil"/>
              <w:left w:val="nil"/>
              <w:bottom w:val="single" w:sz="8" w:space="0" w:color="auto"/>
              <w:right w:val="single" w:sz="8" w:space="0" w:color="auto"/>
            </w:tcBorders>
            <w:shd w:val="clear" w:color="auto" w:fill="E36C0A" w:themeFill="accent6" w:themeFillShade="BF"/>
            <w:vAlign w:val="center"/>
            <w:hideMark/>
          </w:tcPr>
          <w:p w14:paraId="492CA9AB" w14:textId="77777777" w:rsidR="00CA0DB8" w:rsidRPr="00CF7DD7" w:rsidRDefault="00B86599" w:rsidP="00CA0DB8">
            <w:pPr>
              <w:jc w:val="center"/>
              <w:rPr>
                <w:rFonts w:eastAsia="Times New Roman" w:cs="Arial"/>
                <w:color w:val="000000" w:themeColor="text1"/>
                <w:sz w:val="18"/>
                <w:szCs w:val="18"/>
                <w:lang w:val="es-CO" w:eastAsia="es-CO"/>
              </w:rPr>
            </w:pPr>
            <w:r>
              <w:rPr>
                <w:rFonts w:eastAsia="Times New Roman" w:cs="Arial"/>
                <w:color w:val="000000"/>
                <w:sz w:val="18"/>
                <w:szCs w:val="18"/>
                <w:lang w:val="es-ES_tradnl" w:eastAsia="es-CO"/>
              </w:rPr>
              <w:t>SIGNIFICA</w:t>
            </w:r>
            <w:r w:rsidR="00AE7717">
              <w:rPr>
                <w:rFonts w:eastAsia="Times New Roman" w:cs="Arial"/>
                <w:color w:val="000000"/>
                <w:sz w:val="18"/>
                <w:szCs w:val="18"/>
                <w:lang w:val="es-ES_tradnl" w:eastAsia="es-CO"/>
              </w:rPr>
              <w:t>TIVO</w:t>
            </w:r>
          </w:p>
        </w:tc>
        <w:tc>
          <w:tcPr>
            <w:tcW w:w="1559" w:type="dxa"/>
            <w:tcBorders>
              <w:top w:val="nil"/>
              <w:left w:val="nil"/>
              <w:bottom w:val="single" w:sz="8" w:space="0" w:color="auto"/>
              <w:right w:val="single" w:sz="8" w:space="0" w:color="auto"/>
            </w:tcBorders>
            <w:shd w:val="clear" w:color="auto" w:fill="E36C0A" w:themeFill="accent6" w:themeFillShade="BF"/>
            <w:vAlign w:val="center"/>
            <w:hideMark/>
          </w:tcPr>
          <w:p w14:paraId="5175EACC" w14:textId="77777777" w:rsidR="00CA0DB8" w:rsidRPr="00CF7DD7" w:rsidRDefault="00CA0DB8" w:rsidP="00CA0DB8">
            <w:pPr>
              <w:jc w:val="center"/>
              <w:rPr>
                <w:rFonts w:eastAsia="Times New Roman" w:cs="Arial"/>
                <w:color w:val="000000" w:themeColor="text1"/>
                <w:sz w:val="18"/>
                <w:szCs w:val="18"/>
                <w:lang w:val="es-CO" w:eastAsia="es-CO"/>
              </w:rPr>
            </w:pPr>
            <w:r w:rsidRPr="00CF7DD7">
              <w:rPr>
                <w:rFonts w:eastAsia="Times New Roman" w:cs="Arial"/>
                <w:color w:val="000000" w:themeColor="text1"/>
                <w:sz w:val="18"/>
                <w:szCs w:val="18"/>
                <w:lang w:val="es-ES_tradnl" w:eastAsia="es-CO"/>
              </w:rPr>
              <w:t>-</w:t>
            </w:r>
            <w:r w:rsidR="00B86599">
              <w:rPr>
                <w:rFonts w:eastAsia="Times New Roman" w:cs="Arial"/>
                <w:color w:val="000000" w:themeColor="text1"/>
                <w:sz w:val="18"/>
                <w:szCs w:val="18"/>
                <w:lang w:val="es-ES_tradnl" w:eastAsia="es-CO"/>
              </w:rPr>
              <w:t>137</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3BD809B" w14:textId="77777777" w:rsidR="00CA0DB8" w:rsidRPr="00CF7DD7" w:rsidRDefault="00CA0DB8" w:rsidP="00CA0DB8">
            <w:pP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 </w:t>
            </w:r>
            <w:r w:rsidR="00FB5336">
              <w:rPr>
                <w:rFonts w:eastAsia="Times New Roman" w:cs="Arial"/>
                <w:color w:val="000000"/>
                <w:sz w:val="18"/>
                <w:szCs w:val="18"/>
                <w:lang w:val="es-ES_tradnl" w:eastAsia="es-CO"/>
              </w:rPr>
              <w:t>De acuerdo con los resultados, las actividades con mayor magnitud en los impactos ocasionados antes del proyecto son los cultivos de arroz y la industria de hidrocarburos. Lo anterior debido a que tienen generan cambios en el tejido social, partiendo desde la movilidad hasta la calidad de vida.</w:t>
            </w:r>
          </w:p>
        </w:tc>
      </w:tr>
      <w:tr w:rsidR="00CA0DB8" w:rsidRPr="00CF7DD7" w14:paraId="74276130" w14:textId="77777777" w:rsidTr="00FD0115">
        <w:trPr>
          <w:trHeight w:val="542"/>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59864671"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0F493BD7"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AP_2. Ganadería extensiva</w:t>
            </w:r>
          </w:p>
        </w:tc>
        <w:tc>
          <w:tcPr>
            <w:tcW w:w="1701" w:type="dxa"/>
            <w:tcBorders>
              <w:top w:val="nil"/>
              <w:left w:val="nil"/>
              <w:bottom w:val="single" w:sz="8" w:space="0" w:color="auto"/>
              <w:right w:val="single" w:sz="8" w:space="0" w:color="auto"/>
            </w:tcBorders>
            <w:shd w:val="clear" w:color="000000" w:fill="FBD4B4"/>
            <w:vAlign w:val="center"/>
            <w:hideMark/>
          </w:tcPr>
          <w:p w14:paraId="078951F8"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000000" w:fill="FBD4B4"/>
            <w:vAlign w:val="center"/>
            <w:hideMark/>
          </w:tcPr>
          <w:p w14:paraId="3A1A46AD"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w:t>
            </w:r>
            <w:r w:rsidR="00B86599">
              <w:rPr>
                <w:rFonts w:eastAsia="Times New Roman" w:cs="Arial"/>
                <w:color w:val="000000"/>
                <w:sz w:val="18"/>
                <w:szCs w:val="18"/>
                <w:lang w:val="es-ES_tradnl" w:eastAsia="es-CO"/>
              </w:rPr>
              <w:t>88</w:t>
            </w:r>
          </w:p>
        </w:tc>
        <w:tc>
          <w:tcPr>
            <w:tcW w:w="2126" w:type="dxa"/>
            <w:vMerge/>
            <w:tcBorders>
              <w:top w:val="nil"/>
              <w:left w:val="single" w:sz="8" w:space="0" w:color="auto"/>
              <w:bottom w:val="single" w:sz="8" w:space="0" w:color="000000"/>
              <w:right w:val="single" w:sz="8" w:space="0" w:color="auto"/>
            </w:tcBorders>
            <w:vAlign w:val="center"/>
            <w:hideMark/>
          </w:tcPr>
          <w:p w14:paraId="1D161B70" w14:textId="77777777" w:rsidR="00CA0DB8" w:rsidRPr="00CF7DD7" w:rsidRDefault="00CA0DB8" w:rsidP="00CA0DB8">
            <w:pPr>
              <w:jc w:val="left"/>
              <w:rPr>
                <w:rFonts w:eastAsia="Times New Roman" w:cs="Arial"/>
                <w:color w:val="000000"/>
                <w:sz w:val="18"/>
                <w:szCs w:val="18"/>
                <w:lang w:val="es-CO" w:eastAsia="es-CO"/>
              </w:rPr>
            </w:pPr>
          </w:p>
        </w:tc>
      </w:tr>
      <w:tr w:rsidR="00CA0DB8" w:rsidRPr="00CF7DD7" w14:paraId="4F6243C3" w14:textId="77777777" w:rsidTr="00A65684">
        <w:trPr>
          <w:trHeight w:val="537"/>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25C875E9"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16602EB5"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CO" w:eastAsia="es-CO"/>
              </w:rPr>
              <w:t>AP_3. Pesca tradicional</w:t>
            </w:r>
          </w:p>
        </w:tc>
        <w:tc>
          <w:tcPr>
            <w:tcW w:w="1701" w:type="dxa"/>
            <w:tcBorders>
              <w:top w:val="nil"/>
              <w:left w:val="nil"/>
              <w:bottom w:val="single" w:sz="8" w:space="0" w:color="auto"/>
              <w:right w:val="single" w:sz="8" w:space="0" w:color="auto"/>
            </w:tcBorders>
            <w:shd w:val="clear" w:color="auto" w:fill="92D050"/>
            <w:vAlign w:val="center"/>
            <w:hideMark/>
          </w:tcPr>
          <w:p w14:paraId="02EC9F0A"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BAJO</w:t>
            </w:r>
          </w:p>
        </w:tc>
        <w:tc>
          <w:tcPr>
            <w:tcW w:w="1559" w:type="dxa"/>
            <w:tcBorders>
              <w:top w:val="nil"/>
              <w:left w:val="nil"/>
              <w:bottom w:val="single" w:sz="8" w:space="0" w:color="auto"/>
              <w:right w:val="single" w:sz="8" w:space="0" w:color="auto"/>
            </w:tcBorders>
            <w:shd w:val="clear" w:color="auto" w:fill="92D050"/>
            <w:vAlign w:val="center"/>
            <w:hideMark/>
          </w:tcPr>
          <w:p w14:paraId="4A9DE879"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-1</w:t>
            </w:r>
            <w:r w:rsidR="00B86599">
              <w:rPr>
                <w:rFonts w:eastAsia="Times New Roman" w:cs="Arial"/>
                <w:color w:val="000000"/>
                <w:sz w:val="18"/>
                <w:szCs w:val="18"/>
                <w:lang w:val="es-ES_tradnl" w:eastAsia="es-CO"/>
              </w:rPr>
              <w:t>9</w:t>
            </w:r>
          </w:p>
        </w:tc>
        <w:tc>
          <w:tcPr>
            <w:tcW w:w="2126" w:type="dxa"/>
            <w:vMerge/>
            <w:tcBorders>
              <w:top w:val="nil"/>
              <w:left w:val="single" w:sz="8" w:space="0" w:color="auto"/>
              <w:bottom w:val="single" w:sz="8" w:space="0" w:color="000000"/>
              <w:right w:val="single" w:sz="8" w:space="0" w:color="auto"/>
            </w:tcBorders>
            <w:vAlign w:val="center"/>
            <w:hideMark/>
          </w:tcPr>
          <w:p w14:paraId="26EC3963" w14:textId="77777777" w:rsidR="00CA0DB8" w:rsidRPr="00CF7DD7" w:rsidRDefault="00CA0DB8" w:rsidP="00CA0DB8">
            <w:pPr>
              <w:jc w:val="left"/>
              <w:rPr>
                <w:rFonts w:eastAsia="Times New Roman" w:cs="Arial"/>
                <w:color w:val="000000"/>
                <w:sz w:val="18"/>
                <w:szCs w:val="18"/>
                <w:lang w:val="es-CO" w:eastAsia="es-CO"/>
              </w:rPr>
            </w:pPr>
          </w:p>
        </w:tc>
      </w:tr>
      <w:tr w:rsidR="00CA0DB8" w:rsidRPr="00CF7DD7" w14:paraId="5E9D3C52" w14:textId="77777777" w:rsidTr="00B86599">
        <w:trPr>
          <w:trHeight w:val="702"/>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07CE5D8B"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12E75ED6"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AP_</w:t>
            </w:r>
            <w:r w:rsidR="00C71184" w:rsidRPr="00CF7DD7">
              <w:rPr>
                <w:rFonts w:eastAsia="Times New Roman" w:cs="Arial"/>
                <w:color w:val="000000"/>
                <w:sz w:val="18"/>
                <w:szCs w:val="18"/>
                <w:lang w:val="es-ES_tradnl" w:eastAsia="es-CO"/>
              </w:rPr>
              <w:t>4</w:t>
            </w:r>
            <w:r w:rsidRPr="00CF7DD7">
              <w:rPr>
                <w:rFonts w:eastAsia="Times New Roman" w:cs="Arial"/>
                <w:color w:val="000000"/>
                <w:sz w:val="18"/>
                <w:szCs w:val="18"/>
                <w:lang w:val="es-ES_tradnl" w:eastAsia="es-CO"/>
              </w:rPr>
              <w:t>. Industria hidrocarburos</w:t>
            </w:r>
          </w:p>
        </w:tc>
        <w:tc>
          <w:tcPr>
            <w:tcW w:w="1701" w:type="dxa"/>
            <w:tcBorders>
              <w:top w:val="nil"/>
              <w:left w:val="nil"/>
              <w:bottom w:val="single" w:sz="8" w:space="0" w:color="auto"/>
              <w:right w:val="single" w:sz="8" w:space="0" w:color="auto"/>
            </w:tcBorders>
            <w:shd w:val="clear" w:color="auto" w:fill="E36C0A" w:themeFill="accent6" w:themeFillShade="BF"/>
            <w:vAlign w:val="center"/>
            <w:hideMark/>
          </w:tcPr>
          <w:p w14:paraId="512DFA34" w14:textId="77777777" w:rsidR="00CA0DB8" w:rsidRPr="00633BAA" w:rsidRDefault="00B86599" w:rsidP="00CA0DB8">
            <w:pPr>
              <w:jc w:val="center"/>
              <w:rPr>
                <w:rFonts w:eastAsia="Times New Roman" w:cs="Arial"/>
                <w:b/>
                <w:color w:val="000000"/>
                <w:sz w:val="18"/>
                <w:szCs w:val="18"/>
                <w:lang w:val="es-CO" w:eastAsia="es-CO"/>
              </w:rPr>
            </w:pPr>
            <w:r>
              <w:rPr>
                <w:rFonts w:eastAsia="Times New Roman" w:cs="Arial"/>
                <w:color w:val="000000"/>
                <w:sz w:val="18"/>
                <w:szCs w:val="18"/>
                <w:lang w:val="es-ES_tradnl" w:eastAsia="es-CO"/>
              </w:rPr>
              <w:t>SIGNIFICATIVO</w:t>
            </w:r>
          </w:p>
        </w:tc>
        <w:tc>
          <w:tcPr>
            <w:tcW w:w="1559" w:type="dxa"/>
            <w:tcBorders>
              <w:top w:val="nil"/>
              <w:left w:val="nil"/>
              <w:bottom w:val="single" w:sz="8" w:space="0" w:color="auto"/>
              <w:right w:val="single" w:sz="8" w:space="0" w:color="auto"/>
            </w:tcBorders>
            <w:shd w:val="clear" w:color="auto" w:fill="E36C0A" w:themeFill="accent6" w:themeFillShade="BF"/>
            <w:vAlign w:val="center"/>
            <w:hideMark/>
          </w:tcPr>
          <w:p w14:paraId="6BE47B26"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w:t>
            </w:r>
            <w:r w:rsidR="007F3197">
              <w:rPr>
                <w:rFonts w:eastAsia="Times New Roman" w:cs="Arial"/>
                <w:color w:val="000000"/>
                <w:sz w:val="18"/>
                <w:szCs w:val="18"/>
                <w:lang w:val="es-ES_tradnl" w:eastAsia="es-CO"/>
              </w:rPr>
              <w:t>97</w:t>
            </w:r>
          </w:p>
        </w:tc>
        <w:tc>
          <w:tcPr>
            <w:tcW w:w="2126" w:type="dxa"/>
            <w:vMerge/>
            <w:tcBorders>
              <w:top w:val="nil"/>
              <w:left w:val="single" w:sz="8" w:space="0" w:color="auto"/>
              <w:bottom w:val="single" w:sz="8" w:space="0" w:color="000000"/>
              <w:right w:val="single" w:sz="8" w:space="0" w:color="auto"/>
            </w:tcBorders>
            <w:vAlign w:val="center"/>
            <w:hideMark/>
          </w:tcPr>
          <w:p w14:paraId="37554DFA" w14:textId="77777777" w:rsidR="00CA0DB8" w:rsidRPr="00CF7DD7" w:rsidRDefault="00CA0DB8" w:rsidP="00CA0DB8">
            <w:pPr>
              <w:jc w:val="left"/>
              <w:rPr>
                <w:rFonts w:eastAsia="Times New Roman" w:cs="Arial"/>
                <w:color w:val="000000"/>
                <w:sz w:val="18"/>
                <w:szCs w:val="18"/>
                <w:lang w:val="es-CO" w:eastAsia="es-CO"/>
              </w:rPr>
            </w:pPr>
          </w:p>
        </w:tc>
      </w:tr>
      <w:tr w:rsidR="00CA0DB8" w:rsidRPr="00CF7DD7" w14:paraId="1167EE42" w14:textId="77777777" w:rsidTr="00B57121">
        <w:trPr>
          <w:trHeight w:val="387"/>
        </w:trPr>
        <w:tc>
          <w:tcPr>
            <w:tcW w:w="1330" w:type="dxa"/>
            <w:vMerge w:val="restart"/>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51200116" w14:textId="77777777" w:rsidR="00CA0DB8" w:rsidRPr="00CF7DD7" w:rsidRDefault="00CA0DB8" w:rsidP="00CA0DB8">
            <w:pPr>
              <w:jc w:val="center"/>
              <w:rPr>
                <w:rFonts w:eastAsia="Times New Roman" w:cs="Arial"/>
                <w:b/>
                <w:bCs/>
                <w:color w:val="000000"/>
                <w:sz w:val="18"/>
                <w:szCs w:val="18"/>
                <w:lang w:val="es-CO" w:eastAsia="es-CO"/>
              </w:rPr>
            </w:pPr>
            <w:r w:rsidRPr="00CF7DD7">
              <w:rPr>
                <w:rFonts w:eastAsia="Times New Roman" w:cs="Arial"/>
                <w:b/>
                <w:bCs/>
                <w:color w:val="000000"/>
                <w:sz w:val="18"/>
                <w:szCs w:val="18"/>
                <w:lang w:val="es-ES_tradnl" w:eastAsia="es-CO"/>
              </w:rPr>
              <w:t>ESCENARIO CON PROYECTO</w:t>
            </w:r>
          </w:p>
        </w:tc>
        <w:tc>
          <w:tcPr>
            <w:tcW w:w="2488" w:type="dxa"/>
            <w:tcBorders>
              <w:top w:val="nil"/>
              <w:left w:val="nil"/>
              <w:bottom w:val="single" w:sz="8" w:space="0" w:color="auto"/>
              <w:right w:val="single" w:sz="8" w:space="0" w:color="auto"/>
            </w:tcBorders>
            <w:shd w:val="clear" w:color="auto" w:fill="auto"/>
            <w:vAlign w:val="center"/>
            <w:hideMark/>
          </w:tcPr>
          <w:p w14:paraId="53D68707"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AC_1. Vivero</w:t>
            </w:r>
          </w:p>
        </w:tc>
        <w:tc>
          <w:tcPr>
            <w:tcW w:w="1701" w:type="dxa"/>
            <w:tcBorders>
              <w:top w:val="nil"/>
              <w:left w:val="nil"/>
              <w:bottom w:val="single" w:sz="8" w:space="0" w:color="auto"/>
              <w:right w:val="single" w:sz="8" w:space="0" w:color="auto"/>
            </w:tcBorders>
            <w:shd w:val="clear" w:color="auto" w:fill="FBD4B4" w:themeFill="accent6" w:themeFillTint="66"/>
            <w:vAlign w:val="center"/>
            <w:hideMark/>
          </w:tcPr>
          <w:p w14:paraId="6806EFCE" w14:textId="77777777" w:rsidR="00CA0DB8" w:rsidRPr="00CF7DD7" w:rsidRDefault="00B57121"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auto" w:fill="FBD4B4" w:themeFill="accent6" w:themeFillTint="66"/>
            <w:vAlign w:val="center"/>
            <w:hideMark/>
          </w:tcPr>
          <w:p w14:paraId="6D2AB0FD" w14:textId="77777777" w:rsidR="00CA0DB8" w:rsidRPr="00CF7DD7" w:rsidRDefault="009E3144"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w:t>
            </w:r>
            <w:r w:rsidR="000550AC">
              <w:rPr>
                <w:rFonts w:eastAsia="Times New Roman" w:cs="Arial"/>
                <w:color w:val="000000"/>
                <w:sz w:val="18"/>
                <w:szCs w:val="18"/>
                <w:lang w:val="es-ES_tradnl" w:eastAsia="es-CO"/>
              </w:rPr>
              <w:t>62</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19D4BD1E" w14:textId="77777777" w:rsidR="00CA0DB8" w:rsidRPr="003F3888" w:rsidRDefault="000160BC" w:rsidP="00CA0DB8">
            <w:pPr>
              <w:rPr>
                <w:rFonts w:eastAsia="Times New Roman" w:cs="Arial"/>
                <w:color w:val="000000" w:themeColor="text1"/>
                <w:sz w:val="18"/>
                <w:szCs w:val="18"/>
                <w:lang w:val="es-CO" w:eastAsia="es-CO"/>
              </w:rPr>
            </w:pPr>
            <w:r>
              <w:rPr>
                <w:rFonts w:eastAsia="Times New Roman" w:cs="Arial"/>
                <w:color w:val="000000" w:themeColor="text1"/>
                <w:sz w:val="18"/>
                <w:szCs w:val="18"/>
                <w:lang w:val="es-CO" w:eastAsia="es-CO"/>
              </w:rPr>
              <w:t>L</w:t>
            </w:r>
            <w:r w:rsidR="00FB5336">
              <w:rPr>
                <w:rFonts w:eastAsia="Times New Roman" w:cs="Arial"/>
                <w:color w:val="000000" w:themeColor="text1"/>
                <w:sz w:val="18"/>
                <w:szCs w:val="18"/>
                <w:lang w:val="es-CO" w:eastAsia="es-CO"/>
              </w:rPr>
              <w:t xml:space="preserve">a evaluación revela que la actividad </w:t>
            </w:r>
            <w:r w:rsidR="003A563C">
              <w:rPr>
                <w:rFonts w:eastAsia="Times New Roman" w:cs="Arial"/>
                <w:color w:val="000000" w:themeColor="text1"/>
                <w:sz w:val="18"/>
                <w:szCs w:val="18"/>
                <w:lang w:val="es-CO" w:eastAsia="es-CO"/>
              </w:rPr>
              <w:t>más frecuente con</w:t>
            </w:r>
            <w:r w:rsidR="00FB5336">
              <w:rPr>
                <w:rFonts w:eastAsia="Times New Roman" w:cs="Arial"/>
                <w:color w:val="000000" w:themeColor="text1"/>
                <w:sz w:val="18"/>
                <w:szCs w:val="18"/>
                <w:lang w:val="es-CO" w:eastAsia="es-CO"/>
              </w:rPr>
              <w:t xml:space="preserve"> mayor magnitud en sus impactos </w:t>
            </w:r>
            <w:r w:rsidR="000550AC">
              <w:rPr>
                <w:rFonts w:eastAsia="Times New Roman" w:cs="Arial"/>
                <w:color w:val="000000" w:themeColor="text1"/>
                <w:sz w:val="18"/>
                <w:szCs w:val="18"/>
                <w:lang w:val="es-CO" w:eastAsia="es-CO"/>
              </w:rPr>
              <w:t>es Pre- siembra y siembra, dado que existe un desplazamiento de sectores económicos tradicionales, modifican el paisaje y dan inicio al cultivo que a su vez posee afectaciones en cada una de sus actividades. Además</w:t>
            </w:r>
            <w:r w:rsidR="009C0804">
              <w:rPr>
                <w:rFonts w:eastAsia="Times New Roman" w:cs="Arial"/>
                <w:color w:val="000000" w:themeColor="text1"/>
                <w:sz w:val="18"/>
                <w:szCs w:val="18"/>
                <w:lang w:val="es-CO" w:eastAsia="es-CO"/>
              </w:rPr>
              <w:t xml:space="preserve">, </w:t>
            </w:r>
            <w:r w:rsidR="000550AC">
              <w:rPr>
                <w:rFonts w:eastAsia="Times New Roman" w:cs="Arial"/>
                <w:color w:val="000000" w:themeColor="text1"/>
                <w:sz w:val="18"/>
                <w:szCs w:val="18"/>
                <w:lang w:val="es-CO" w:eastAsia="es-CO"/>
              </w:rPr>
              <w:t>se encuentra la actividad de Cosecha,</w:t>
            </w:r>
            <w:r w:rsidR="00FB5336">
              <w:rPr>
                <w:rFonts w:eastAsia="Times New Roman" w:cs="Arial"/>
                <w:color w:val="000000" w:themeColor="text1"/>
                <w:sz w:val="18"/>
                <w:szCs w:val="18"/>
                <w:lang w:val="es-CO" w:eastAsia="es-CO"/>
              </w:rPr>
              <w:t xml:space="preserve"> puesto que se le atribuye cambios y daños en la infraestructura, migración y </w:t>
            </w:r>
            <w:r w:rsidR="000550AC">
              <w:rPr>
                <w:rFonts w:eastAsia="Times New Roman" w:cs="Arial"/>
                <w:color w:val="000000" w:themeColor="text1"/>
                <w:sz w:val="18"/>
                <w:szCs w:val="18"/>
                <w:lang w:val="es-CO" w:eastAsia="es-CO"/>
              </w:rPr>
              <w:t>poca estabilidad económica</w:t>
            </w:r>
            <w:r w:rsidR="00FB5336">
              <w:rPr>
                <w:rFonts w:eastAsia="Times New Roman" w:cs="Arial"/>
                <w:color w:val="000000" w:themeColor="text1"/>
                <w:sz w:val="18"/>
                <w:szCs w:val="18"/>
                <w:lang w:val="es-CO" w:eastAsia="es-CO"/>
              </w:rPr>
              <w:t xml:space="preserve"> </w:t>
            </w:r>
            <w:r w:rsidR="009C0804">
              <w:rPr>
                <w:rFonts w:eastAsia="Times New Roman" w:cs="Arial"/>
                <w:color w:val="000000" w:themeColor="text1"/>
                <w:sz w:val="18"/>
                <w:szCs w:val="18"/>
                <w:lang w:val="es-CO" w:eastAsia="es-CO"/>
              </w:rPr>
              <w:t>en la</w:t>
            </w:r>
            <w:r w:rsidR="00FB5336">
              <w:rPr>
                <w:rFonts w:eastAsia="Times New Roman" w:cs="Arial"/>
                <w:color w:val="000000" w:themeColor="text1"/>
                <w:sz w:val="18"/>
                <w:szCs w:val="18"/>
                <w:lang w:val="es-CO" w:eastAsia="es-CO"/>
              </w:rPr>
              <w:t xml:space="preserve"> población aledaña. </w:t>
            </w:r>
            <w:r w:rsidR="009C0804">
              <w:rPr>
                <w:rFonts w:eastAsia="Times New Roman" w:cs="Arial"/>
                <w:color w:val="000000" w:themeColor="text1"/>
                <w:sz w:val="18"/>
                <w:szCs w:val="18"/>
                <w:lang w:val="es-CO" w:eastAsia="es-CO"/>
              </w:rPr>
              <w:t xml:space="preserve">Por último, </w:t>
            </w:r>
            <w:r w:rsidR="00AE7717">
              <w:rPr>
                <w:rFonts w:eastAsia="Times New Roman" w:cs="Arial"/>
                <w:color w:val="000000" w:themeColor="text1"/>
                <w:sz w:val="18"/>
                <w:szCs w:val="18"/>
                <w:lang w:val="es-CO" w:eastAsia="es-CO"/>
              </w:rPr>
              <w:t xml:space="preserve">de la actividad de fertilización, en la cual se encuentra un proceso de </w:t>
            </w:r>
            <w:r w:rsidR="00AE7717">
              <w:rPr>
                <w:rFonts w:eastAsia="Times New Roman" w:cs="Arial"/>
                <w:color w:val="000000" w:themeColor="text1"/>
                <w:sz w:val="18"/>
                <w:szCs w:val="18"/>
                <w:lang w:val="es-CO" w:eastAsia="es-CO"/>
              </w:rPr>
              <w:lastRenderedPageBreak/>
              <w:t xml:space="preserve">movilización de insumos, contratación de mano de obra, afectación de recursos naturales. </w:t>
            </w:r>
          </w:p>
        </w:tc>
      </w:tr>
      <w:tr w:rsidR="00CA0DB8" w:rsidRPr="00CF7DD7" w14:paraId="62829B8B" w14:textId="77777777" w:rsidTr="00B57121">
        <w:trPr>
          <w:trHeight w:val="687"/>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5B2C22F5"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4745E7B2"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AC_2. Pre-Siembra (Incluye descapote)</w:t>
            </w:r>
          </w:p>
        </w:tc>
        <w:tc>
          <w:tcPr>
            <w:tcW w:w="1701" w:type="dxa"/>
            <w:tcBorders>
              <w:top w:val="nil"/>
              <w:left w:val="nil"/>
              <w:bottom w:val="single" w:sz="8" w:space="0" w:color="auto"/>
              <w:right w:val="single" w:sz="8" w:space="0" w:color="auto"/>
            </w:tcBorders>
            <w:shd w:val="clear" w:color="auto" w:fill="E36C0A" w:themeFill="accent6" w:themeFillShade="BF"/>
            <w:vAlign w:val="center"/>
            <w:hideMark/>
          </w:tcPr>
          <w:p w14:paraId="5FD67792" w14:textId="77777777" w:rsidR="00CA0DB8" w:rsidRPr="00CF7DD7" w:rsidRDefault="00B57121"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SIGNIFICATIVO</w:t>
            </w:r>
          </w:p>
        </w:tc>
        <w:tc>
          <w:tcPr>
            <w:tcW w:w="1559" w:type="dxa"/>
            <w:tcBorders>
              <w:top w:val="nil"/>
              <w:left w:val="nil"/>
              <w:bottom w:val="single" w:sz="8" w:space="0" w:color="auto"/>
              <w:right w:val="single" w:sz="8" w:space="0" w:color="auto"/>
            </w:tcBorders>
            <w:shd w:val="clear" w:color="auto" w:fill="E36C0A" w:themeFill="accent6" w:themeFillShade="BF"/>
            <w:vAlign w:val="center"/>
            <w:hideMark/>
          </w:tcPr>
          <w:p w14:paraId="41B6090F"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w:t>
            </w:r>
            <w:r w:rsidR="00B57121">
              <w:rPr>
                <w:rFonts w:eastAsia="Times New Roman" w:cs="Arial"/>
                <w:color w:val="000000"/>
                <w:sz w:val="18"/>
                <w:szCs w:val="18"/>
                <w:lang w:val="es-ES_tradnl" w:eastAsia="es-CO"/>
              </w:rPr>
              <w:t>1</w:t>
            </w:r>
            <w:r w:rsidR="007F393B">
              <w:rPr>
                <w:rFonts w:eastAsia="Times New Roman" w:cs="Arial"/>
                <w:color w:val="000000"/>
                <w:sz w:val="18"/>
                <w:szCs w:val="18"/>
                <w:lang w:val="es-ES_tradnl" w:eastAsia="es-CO"/>
              </w:rPr>
              <w:t>61</w:t>
            </w:r>
          </w:p>
        </w:tc>
        <w:tc>
          <w:tcPr>
            <w:tcW w:w="2126" w:type="dxa"/>
            <w:vMerge/>
            <w:tcBorders>
              <w:top w:val="nil"/>
              <w:left w:val="single" w:sz="8" w:space="0" w:color="auto"/>
              <w:bottom w:val="single" w:sz="8" w:space="0" w:color="000000"/>
              <w:right w:val="single" w:sz="8" w:space="0" w:color="auto"/>
            </w:tcBorders>
            <w:vAlign w:val="center"/>
            <w:hideMark/>
          </w:tcPr>
          <w:p w14:paraId="7F86694D" w14:textId="77777777" w:rsidR="00CA0DB8" w:rsidRPr="00CF7DD7" w:rsidRDefault="00CA0DB8" w:rsidP="00CA0DB8">
            <w:pPr>
              <w:jc w:val="left"/>
              <w:rPr>
                <w:rFonts w:eastAsia="Times New Roman" w:cs="Arial"/>
                <w:color w:val="000000"/>
                <w:sz w:val="18"/>
                <w:szCs w:val="18"/>
                <w:lang w:val="es-CO" w:eastAsia="es-CO"/>
              </w:rPr>
            </w:pPr>
          </w:p>
        </w:tc>
      </w:tr>
      <w:tr w:rsidR="00CA0DB8" w:rsidRPr="00CF7DD7" w14:paraId="28754E15" w14:textId="77777777" w:rsidTr="00B57121">
        <w:trPr>
          <w:trHeight w:val="416"/>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479604FA"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6149D0B9"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AC_3. Siembra</w:t>
            </w:r>
          </w:p>
        </w:tc>
        <w:tc>
          <w:tcPr>
            <w:tcW w:w="1701" w:type="dxa"/>
            <w:tcBorders>
              <w:top w:val="nil"/>
              <w:left w:val="nil"/>
              <w:bottom w:val="single" w:sz="8" w:space="0" w:color="auto"/>
              <w:right w:val="single" w:sz="8" w:space="0" w:color="auto"/>
            </w:tcBorders>
            <w:shd w:val="clear" w:color="auto" w:fill="E36C0A" w:themeFill="accent6" w:themeFillShade="BF"/>
            <w:vAlign w:val="center"/>
            <w:hideMark/>
          </w:tcPr>
          <w:p w14:paraId="67D9243E" w14:textId="77777777" w:rsidR="00CA0DB8" w:rsidRPr="00CF7DD7" w:rsidRDefault="00B57121"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SIGNIFICATIVO</w:t>
            </w:r>
          </w:p>
        </w:tc>
        <w:tc>
          <w:tcPr>
            <w:tcW w:w="1559" w:type="dxa"/>
            <w:tcBorders>
              <w:top w:val="nil"/>
              <w:left w:val="nil"/>
              <w:bottom w:val="single" w:sz="8" w:space="0" w:color="auto"/>
              <w:right w:val="single" w:sz="8" w:space="0" w:color="auto"/>
            </w:tcBorders>
            <w:shd w:val="clear" w:color="auto" w:fill="E36C0A" w:themeFill="accent6" w:themeFillShade="BF"/>
            <w:vAlign w:val="center"/>
            <w:hideMark/>
          </w:tcPr>
          <w:p w14:paraId="105052F7" w14:textId="77777777" w:rsidR="00CA0DB8" w:rsidRPr="00CF7DD7" w:rsidRDefault="00B57121"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-1</w:t>
            </w:r>
            <w:r w:rsidR="000550AC">
              <w:rPr>
                <w:rFonts w:eastAsia="Times New Roman" w:cs="Arial"/>
                <w:color w:val="000000"/>
                <w:sz w:val="18"/>
                <w:szCs w:val="18"/>
                <w:lang w:val="es-ES_tradnl" w:eastAsia="es-CO"/>
              </w:rPr>
              <w:t>68</w:t>
            </w:r>
          </w:p>
        </w:tc>
        <w:tc>
          <w:tcPr>
            <w:tcW w:w="2126" w:type="dxa"/>
            <w:vMerge/>
            <w:tcBorders>
              <w:top w:val="nil"/>
              <w:left w:val="single" w:sz="8" w:space="0" w:color="auto"/>
              <w:bottom w:val="single" w:sz="8" w:space="0" w:color="000000"/>
              <w:right w:val="single" w:sz="8" w:space="0" w:color="auto"/>
            </w:tcBorders>
            <w:vAlign w:val="center"/>
            <w:hideMark/>
          </w:tcPr>
          <w:p w14:paraId="748B8B8B" w14:textId="77777777" w:rsidR="00CA0DB8" w:rsidRPr="00CF7DD7" w:rsidRDefault="00CA0DB8" w:rsidP="00CA0DB8">
            <w:pPr>
              <w:jc w:val="left"/>
              <w:rPr>
                <w:rFonts w:eastAsia="Times New Roman" w:cs="Arial"/>
                <w:color w:val="000000"/>
                <w:sz w:val="18"/>
                <w:szCs w:val="18"/>
                <w:lang w:val="es-CO" w:eastAsia="es-CO"/>
              </w:rPr>
            </w:pPr>
          </w:p>
        </w:tc>
      </w:tr>
      <w:tr w:rsidR="00B57121" w:rsidRPr="00CF7DD7" w14:paraId="04345925" w14:textId="77777777" w:rsidTr="000550AC">
        <w:trPr>
          <w:trHeight w:val="409"/>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37413566" w14:textId="77777777" w:rsidR="00B57121" w:rsidRPr="00CF7DD7" w:rsidRDefault="00B57121" w:rsidP="00B57121">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5BAA659E"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AC_4. Fertilización</w:t>
            </w:r>
          </w:p>
        </w:tc>
        <w:tc>
          <w:tcPr>
            <w:tcW w:w="1701" w:type="dxa"/>
            <w:tcBorders>
              <w:top w:val="nil"/>
              <w:left w:val="nil"/>
              <w:bottom w:val="single" w:sz="8" w:space="0" w:color="auto"/>
              <w:right w:val="single" w:sz="8" w:space="0" w:color="auto"/>
            </w:tcBorders>
            <w:shd w:val="clear" w:color="auto" w:fill="FBD4B4" w:themeFill="accent6" w:themeFillTint="66"/>
            <w:vAlign w:val="center"/>
            <w:hideMark/>
          </w:tcPr>
          <w:p w14:paraId="330936E4" w14:textId="77777777" w:rsidR="00B57121" w:rsidRPr="00CF7DD7" w:rsidRDefault="000550AC" w:rsidP="00B57121">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auto" w:fill="FBD4B4" w:themeFill="accent6" w:themeFillTint="66"/>
            <w:vAlign w:val="center"/>
            <w:hideMark/>
          </w:tcPr>
          <w:p w14:paraId="038B902A" w14:textId="77777777" w:rsidR="00B57121" w:rsidRPr="00CF7DD7" w:rsidRDefault="00B57121" w:rsidP="00B57121">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w:t>
            </w:r>
            <w:r w:rsidR="00AE7717">
              <w:rPr>
                <w:rFonts w:eastAsia="Times New Roman" w:cs="Arial"/>
                <w:color w:val="000000"/>
                <w:sz w:val="18"/>
                <w:szCs w:val="18"/>
                <w:lang w:val="es-ES_tradnl" w:eastAsia="es-CO"/>
              </w:rPr>
              <w:t>1</w:t>
            </w:r>
            <w:r w:rsidR="000550AC">
              <w:rPr>
                <w:rFonts w:eastAsia="Times New Roman" w:cs="Arial"/>
                <w:color w:val="000000"/>
                <w:sz w:val="18"/>
                <w:szCs w:val="18"/>
                <w:lang w:val="es-ES_tradnl" w:eastAsia="es-CO"/>
              </w:rPr>
              <w:t>04</w:t>
            </w:r>
          </w:p>
        </w:tc>
        <w:tc>
          <w:tcPr>
            <w:tcW w:w="2126" w:type="dxa"/>
            <w:vMerge/>
            <w:tcBorders>
              <w:top w:val="nil"/>
              <w:left w:val="single" w:sz="8" w:space="0" w:color="auto"/>
              <w:bottom w:val="single" w:sz="8" w:space="0" w:color="000000"/>
              <w:right w:val="single" w:sz="8" w:space="0" w:color="auto"/>
            </w:tcBorders>
            <w:vAlign w:val="center"/>
            <w:hideMark/>
          </w:tcPr>
          <w:p w14:paraId="1C264BBD" w14:textId="77777777" w:rsidR="00B57121" w:rsidRPr="00CF7DD7" w:rsidRDefault="00B57121" w:rsidP="00B57121">
            <w:pPr>
              <w:jc w:val="left"/>
              <w:rPr>
                <w:rFonts w:eastAsia="Times New Roman" w:cs="Arial"/>
                <w:color w:val="000000"/>
                <w:sz w:val="18"/>
                <w:szCs w:val="18"/>
                <w:lang w:val="es-CO" w:eastAsia="es-CO"/>
              </w:rPr>
            </w:pPr>
          </w:p>
        </w:tc>
      </w:tr>
      <w:tr w:rsidR="00B57121" w:rsidRPr="00CF7DD7" w14:paraId="3CA56E44" w14:textId="77777777" w:rsidTr="00B57121">
        <w:trPr>
          <w:trHeight w:val="764"/>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674C9EDB" w14:textId="77777777" w:rsidR="00B57121" w:rsidRPr="00CF7DD7" w:rsidRDefault="00B57121" w:rsidP="00B57121">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01771D2A"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AC_5. Adecuación y construcción de líneas de riego principal y segundarias</w:t>
            </w:r>
          </w:p>
        </w:tc>
        <w:tc>
          <w:tcPr>
            <w:tcW w:w="1701" w:type="dxa"/>
            <w:tcBorders>
              <w:top w:val="nil"/>
              <w:left w:val="nil"/>
              <w:bottom w:val="single" w:sz="8" w:space="0" w:color="auto"/>
              <w:right w:val="single" w:sz="8" w:space="0" w:color="auto"/>
            </w:tcBorders>
            <w:shd w:val="clear" w:color="auto" w:fill="FBD4B4" w:themeFill="accent6" w:themeFillTint="66"/>
            <w:vAlign w:val="center"/>
            <w:hideMark/>
          </w:tcPr>
          <w:p w14:paraId="51A6936C"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auto" w:fill="FBD4B4" w:themeFill="accent6" w:themeFillTint="66"/>
            <w:vAlign w:val="center"/>
            <w:hideMark/>
          </w:tcPr>
          <w:p w14:paraId="7E7274CB" w14:textId="77777777" w:rsidR="00B57121" w:rsidRPr="00CF7DD7" w:rsidRDefault="00B57121" w:rsidP="00B57121">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w:t>
            </w:r>
            <w:r w:rsidR="000550AC">
              <w:rPr>
                <w:rFonts w:eastAsia="Times New Roman" w:cs="Arial"/>
                <w:color w:val="000000"/>
                <w:sz w:val="18"/>
                <w:szCs w:val="18"/>
                <w:lang w:val="es-ES_tradnl" w:eastAsia="es-CO"/>
              </w:rPr>
              <w:t>73</w:t>
            </w:r>
          </w:p>
        </w:tc>
        <w:tc>
          <w:tcPr>
            <w:tcW w:w="2126" w:type="dxa"/>
            <w:vMerge/>
            <w:tcBorders>
              <w:top w:val="nil"/>
              <w:left w:val="single" w:sz="8" w:space="0" w:color="auto"/>
              <w:bottom w:val="single" w:sz="8" w:space="0" w:color="000000"/>
              <w:right w:val="single" w:sz="8" w:space="0" w:color="auto"/>
            </w:tcBorders>
            <w:vAlign w:val="center"/>
            <w:hideMark/>
          </w:tcPr>
          <w:p w14:paraId="07F77DE5" w14:textId="77777777" w:rsidR="00B57121" w:rsidRPr="00CF7DD7" w:rsidRDefault="00B57121" w:rsidP="00B57121">
            <w:pPr>
              <w:jc w:val="left"/>
              <w:rPr>
                <w:rFonts w:eastAsia="Times New Roman" w:cs="Arial"/>
                <w:color w:val="000000"/>
                <w:sz w:val="18"/>
                <w:szCs w:val="18"/>
                <w:lang w:val="es-CO" w:eastAsia="es-CO"/>
              </w:rPr>
            </w:pPr>
          </w:p>
        </w:tc>
      </w:tr>
      <w:tr w:rsidR="00B57121" w:rsidRPr="00CF7DD7" w14:paraId="1792AF55" w14:textId="77777777" w:rsidTr="00B57121">
        <w:trPr>
          <w:trHeight w:val="704"/>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318409C2" w14:textId="77777777" w:rsidR="00B57121" w:rsidRPr="00CF7DD7" w:rsidRDefault="00B57121" w:rsidP="00B57121">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31773643"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AC_6. Mantenimiento de malezas, plagas y enfermedades.</w:t>
            </w:r>
          </w:p>
        </w:tc>
        <w:tc>
          <w:tcPr>
            <w:tcW w:w="1701" w:type="dxa"/>
            <w:tcBorders>
              <w:top w:val="nil"/>
              <w:left w:val="nil"/>
              <w:bottom w:val="single" w:sz="8" w:space="0" w:color="auto"/>
              <w:right w:val="single" w:sz="8" w:space="0" w:color="auto"/>
            </w:tcBorders>
            <w:shd w:val="clear" w:color="auto" w:fill="FBD4B4" w:themeFill="accent6" w:themeFillTint="66"/>
            <w:vAlign w:val="center"/>
            <w:hideMark/>
          </w:tcPr>
          <w:p w14:paraId="45697990"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auto" w:fill="FBD4B4" w:themeFill="accent6" w:themeFillTint="66"/>
            <w:vAlign w:val="center"/>
            <w:hideMark/>
          </w:tcPr>
          <w:p w14:paraId="7A695F41" w14:textId="77777777" w:rsidR="00B57121" w:rsidRPr="00CF7DD7" w:rsidRDefault="00B57121" w:rsidP="00B57121">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w:t>
            </w:r>
            <w:r w:rsidR="000550AC">
              <w:rPr>
                <w:rFonts w:eastAsia="Times New Roman" w:cs="Arial"/>
                <w:color w:val="000000"/>
                <w:sz w:val="18"/>
                <w:szCs w:val="18"/>
                <w:lang w:val="es-ES_tradnl" w:eastAsia="es-CO"/>
              </w:rPr>
              <w:t>69</w:t>
            </w:r>
          </w:p>
        </w:tc>
        <w:tc>
          <w:tcPr>
            <w:tcW w:w="2126" w:type="dxa"/>
            <w:vMerge/>
            <w:tcBorders>
              <w:top w:val="nil"/>
              <w:left w:val="single" w:sz="8" w:space="0" w:color="auto"/>
              <w:bottom w:val="single" w:sz="8" w:space="0" w:color="000000"/>
              <w:right w:val="single" w:sz="8" w:space="0" w:color="auto"/>
            </w:tcBorders>
            <w:vAlign w:val="center"/>
            <w:hideMark/>
          </w:tcPr>
          <w:p w14:paraId="37782791" w14:textId="77777777" w:rsidR="00B57121" w:rsidRPr="00CF7DD7" w:rsidRDefault="00B57121" w:rsidP="00B57121">
            <w:pPr>
              <w:jc w:val="left"/>
              <w:rPr>
                <w:rFonts w:eastAsia="Times New Roman" w:cs="Arial"/>
                <w:color w:val="000000"/>
                <w:sz w:val="18"/>
                <w:szCs w:val="18"/>
                <w:lang w:val="es-CO" w:eastAsia="es-CO"/>
              </w:rPr>
            </w:pPr>
          </w:p>
        </w:tc>
      </w:tr>
      <w:tr w:rsidR="00B57121" w:rsidRPr="00CF7DD7" w14:paraId="0E212AFB" w14:textId="77777777" w:rsidTr="00B57121">
        <w:trPr>
          <w:trHeight w:val="818"/>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715D188F" w14:textId="77777777" w:rsidR="00B57121" w:rsidRPr="00CF7DD7" w:rsidRDefault="00B57121" w:rsidP="00B57121">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1B840722"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AC_7. Adecuación y construcción de caminos y vías</w:t>
            </w:r>
          </w:p>
        </w:tc>
        <w:tc>
          <w:tcPr>
            <w:tcW w:w="1701" w:type="dxa"/>
            <w:tcBorders>
              <w:top w:val="nil"/>
              <w:left w:val="nil"/>
              <w:bottom w:val="single" w:sz="8" w:space="0" w:color="auto"/>
              <w:right w:val="single" w:sz="8" w:space="0" w:color="auto"/>
            </w:tcBorders>
            <w:shd w:val="clear" w:color="auto" w:fill="FBD4B4" w:themeFill="accent6" w:themeFillTint="66"/>
            <w:vAlign w:val="center"/>
            <w:hideMark/>
          </w:tcPr>
          <w:p w14:paraId="33126D75" w14:textId="77777777" w:rsidR="00B57121" w:rsidRPr="00CF7DD7" w:rsidRDefault="00B57121" w:rsidP="00B57121">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auto" w:fill="FBD4B4" w:themeFill="accent6" w:themeFillTint="66"/>
            <w:vAlign w:val="center"/>
            <w:hideMark/>
          </w:tcPr>
          <w:p w14:paraId="64FDEDA1" w14:textId="77777777" w:rsidR="00B57121" w:rsidRPr="00CF7DD7" w:rsidRDefault="00B57121" w:rsidP="00B57121">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w:t>
            </w:r>
            <w:r w:rsidR="000550AC">
              <w:rPr>
                <w:rFonts w:eastAsia="Times New Roman" w:cs="Arial"/>
                <w:color w:val="000000"/>
                <w:sz w:val="18"/>
                <w:szCs w:val="18"/>
                <w:lang w:val="es-ES_tradnl" w:eastAsia="es-CO"/>
              </w:rPr>
              <w:t>71</w:t>
            </w:r>
          </w:p>
        </w:tc>
        <w:tc>
          <w:tcPr>
            <w:tcW w:w="2126" w:type="dxa"/>
            <w:vMerge/>
            <w:tcBorders>
              <w:top w:val="nil"/>
              <w:left w:val="single" w:sz="8" w:space="0" w:color="auto"/>
              <w:bottom w:val="single" w:sz="8" w:space="0" w:color="000000"/>
              <w:right w:val="single" w:sz="8" w:space="0" w:color="auto"/>
            </w:tcBorders>
            <w:vAlign w:val="center"/>
            <w:hideMark/>
          </w:tcPr>
          <w:p w14:paraId="7C92284E" w14:textId="77777777" w:rsidR="00B57121" w:rsidRPr="00CF7DD7" w:rsidRDefault="00B57121" w:rsidP="00B57121">
            <w:pPr>
              <w:jc w:val="left"/>
              <w:rPr>
                <w:rFonts w:eastAsia="Times New Roman" w:cs="Arial"/>
                <w:color w:val="000000"/>
                <w:sz w:val="18"/>
                <w:szCs w:val="18"/>
                <w:lang w:val="es-CO" w:eastAsia="es-CO"/>
              </w:rPr>
            </w:pPr>
          </w:p>
        </w:tc>
      </w:tr>
      <w:tr w:rsidR="00CA0DB8" w:rsidRPr="00CF7DD7" w14:paraId="6DD45793" w14:textId="77777777" w:rsidTr="000550AC">
        <w:trPr>
          <w:trHeight w:val="404"/>
        </w:trPr>
        <w:tc>
          <w:tcPr>
            <w:tcW w:w="1330" w:type="dxa"/>
            <w:vMerge/>
            <w:tcBorders>
              <w:top w:val="nil"/>
              <w:left w:val="single" w:sz="8" w:space="0" w:color="auto"/>
              <w:bottom w:val="single" w:sz="8" w:space="0" w:color="000000"/>
              <w:right w:val="single" w:sz="8" w:space="0" w:color="auto"/>
            </w:tcBorders>
            <w:shd w:val="clear" w:color="auto" w:fill="E5B8B7" w:themeFill="accent2" w:themeFillTint="66"/>
            <w:vAlign w:val="center"/>
            <w:hideMark/>
          </w:tcPr>
          <w:p w14:paraId="297A8F5D"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8" w:space="0" w:color="auto"/>
              <w:right w:val="single" w:sz="8" w:space="0" w:color="auto"/>
            </w:tcBorders>
            <w:shd w:val="clear" w:color="auto" w:fill="auto"/>
            <w:vAlign w:val="center"/>
            <w:hideMark/>
          </w:tcPr>
          <w:p w14:paraId="5DDAB4C1"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AC_8. Cosecha</w:t>
            </w:r>
          </w:p>
        </w:tc>
        <w:tc>
          <w:tcPr>
            <w:tcW w:w="1701" w:type="dxa"/>
            <w:tcBorders>
              <w:top w:val="nil"/>
              <w:left w:val="nil"/>
              <w:bottom w:val="single" w:sz="8" w:space="0" w:color="auto"/>
              <w:right w:val="single" w:sz="8" w:space="0" w:color="auto"/>
            </w:tcBorders>
            <w:shd w:val="clear" w:color="auto" w:fill="FBD4B4" w:themeFill="accent6" w:themeFillTint="66"/>
            <w:vAlign w:val="center"/>
            <w:hideMark/>
          </w:tcPr>
          <w:p w14:paraId="2A554561" w14:textId="77777777" w:rsidR="00CA0DB8" w:rsidRPr="00CF7DD7" w:rsidRDefault="000550AC"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MODERADO</w:t>
            </w:r>
          </w:p>
        </w:tc>
        <w:tc>
          <w:tcPr>
            <w:tcW w:w="1559" w:type="dxa"/>
            <w:tcBorders>
              <w:top w:val="nil"/>
              <w:left w:val="nil"/>
              <w:bottom w:val="single" w:sz="8" w:space="0" w:color="auto"/>
              <w:right w:val="single" w:sz="8" w:space="0" w:color="auto"/>
            </w:tcBorders>
            <w:shd w:val="clear" w:color="auto" w:fill="FBD4B4" w:themeFill="accent6" w:themeFillTint="66"/>
            <w:vAlign w:val="center"/>
            <w:hideMark/>
          </w:tcPr>
          <w:p w14:paraId="245357FB"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w:t>
            </w:r>
            <w:r w:rsidR="00B57121">
              <w:rPr>
                <w:rFonts w:eastAsia="Times New Roman" w:cs="Arial"/>
                <w:color w:val="000000"/>
                <w:sz w:val="18"/>
                <w:szCs w:val="18"/>
                <w:lang w:val="es-ES_tradnl" w:eastAsia="es-CO"/>
              </w:rPr>
              <w:t>1</w:t>
            </w:r>
            <w:r w:rsidR="000550AC">
              <w:rPr>
                <w:rFonts w:eastAsia="Times New Roman" w:cs="Arial"/>
                <w:color w:val="000000"/>
                <w:sz w:val="18"/>
                <w:szCs w:val="18"/>
                <w:lang w:val="es-ES_tradnl" w:eastAsia="es-CO"/>
              </w:rPr>
              <w:t>09</w:t>
            </w:r>
          </w:p>
        </w:tc>
        <w:tc>
          <w:tcPr>
            <w:tcW w:w="2126" w:type="dxa"/>
            <w:vMerge/>
            <w:tcBorders>
              <w:top w:val="nil"/>
              <w:left w:val="single" w:sz="8" w:space="0" w:color="auto"/>
              <w:bottom w:val="single" w:sz="8" w:space="0" w:color="000000"/>
              <w:right w:val="single" w:sz="8" w:space="0" w:color="auto"/>
            </w:tcBorders>
            <w:vAlign w:val="center"/>
            <w:hideMark/>
          </w:tcPr>
          <w:p w14:paraId="2C630570" w14:textId="77777777" w:rsidR="00CA0DB8" w:rsidRPr="00CF7DD7" w:rsidRDefault="00CA0DB8" w:rsidP="00CA0DB8">
            <w:pPr>
              <w:jc w:val="left"/>
              <w:rPr>
                <w:rFonts w:eastAsia="Times New Roman" w:cs="Arial"/>
                <w:color w:val="000000"/>
                <w:sz w:val="18"/>
                <w:szCs w:val="18"/>
                <w:lang w:val="es-CO" w:eastAsia="es-CO"/>
              </w:rPr>
            </w:pPr>
          </w:p>
        </w:tc>
      </w:tr>
      <w:tr w:rsidR="00CA0DB8" w:rsidRPr="00CF7DD7" w14:paraId="4DF7DE2F" w14:textId="77777777" w:rsidTr="000550AC">
        <w:trPr>
          <w:trHeight w:val="553"/>
        </w:trPr>
        <w:tc>
          <w:tcPr>
            <w:tcW w:w="1330" w:type="dxa"/>
            <w:vMerge/>
            <w:tcBorders>
              <w:top w:val="nil"/>
              <w:left w:val="single" w:sz="8" w:space="0" w:color="auto"/>
              <w:bottom w:val="single" w:sz="4" w:space="0" w:color="auto"/>
              <w:right w:val="single" w:sz="8" w:space="0" w:color="auto"/>
            </w:tcBorders>
            <w:shd w:val="clear" w:color="auto" w:fill="E5B8B7" w:themeFill="accent2" w:themeFillTint="66"/>
            <w:vAlign w:val="center"/>
            <w:hideMark/>
          </w:tcPr>
          <w:p w14:paraId="0630A3F5" w14:textId="77777777" w:rsidR="00CA0DB8" w:rsidRPr="00CF7DD7" w:rsidRDefault="00CA0DB8" w:rsidP="00CA0DB8">
            <w:pPr>
              <w:jc w:val="left"/>
              <w:rPr>
                <w:rFonts w:eastAsia="Times New Roman" w:cs="Arial"/>
                <w:b/>
                <w:bCs/>
                <w:color w:val="000000"/>
                <w:sz w:val="18"/>
                <w:szCs w:val="18"/>
                <w:lang w:val="es-CO" w:eastAsia="es-CO"/>
              </w:rPr>
            </w:pPr>
          </w:p>
        </w:tc>
        <w:tc>
          <w:tcPr>
            <w:tcW w:w="2488" w:type="dxa"/>
            <w:tcBorders>
              <w:top w:val="nil"/>
              <w:left w:val="nil"/>
              <w:bottom w:val="single" w:sz="4" w:space="0" w:color="auto"/>
              <w:right w:val="single" w:sz="8" w:space="0" w:color="auto"/>
            </w:tcBorders>
            <w:shd w:val="clear" w:color="auto" w:fill="auto"/>
            <w:vAlign w:val="center"/>
            <w:hideMark/>
          </w:tcPr>
          <w:p w14:paraId="130EA3BB" w14:textId="77777777" w:rsidR="00CA0DB8" w:rsidRPr="00CF7DD7" w:rsidRDefault="00CA0DB8" w:rsidP="00CA0DB8">
            <w:pPr>
              <w:jc w:val="center"/>
              <w:rPr>
                <w:rFonts w:eastAsia="Times New Roman" w:cs="Arial"/>
                <w:color w:val="000000"/>
                <w:sz w:val="18"/>
                <w:szCs w:val="18"/>
                <w:lang w:val="es-CO" w:eastAsia="es-CO"/>
              </w:rPr>
            </w:pPr>
            <w:r w:rsidRPr="00CF7DD7">
              <w:rPr>
                <w:rFonts w:eastAsia="Times New Roman" w:cs="Arial"/>
                <w:color w:val="000000"/>
                <w:sz w:val="18"/>
                <w:szCs w:val="18"/>
                <w:lang w:val="es-ES_tradnl" w:eastAsia="es-CO"/>
              </w:rPr>
              <w:t>AC_</w:t>
            </w:r>
            <w:r w:rsidR="0028493D" w:rsidRPr="00CF7DD7">
              <w:rPr>
                <w:rFonts w:eastAsia="Times New Roman" w:cs="Arial"/>
                <w:color w:val="000000"/>
                <w:sz w:val="18"/>
                <w:szCs w:val="18"/>
                <w:lang w:val="es-ES_tradnl" w:eastAsia="es-CO"/>
              </w:rPr>
              <w:t>9</w:t>
            </w:r>
            <w:r w:rsidRPr="00CF7DD7">
              <w:rPr>
                <w:rFonts w:eastAsia="Times New Roman" w:cs="Arial"/>
                <w:color w:val="000000"/>
                <w:sz w:val="18"/>
                <w:szCs w:val="18"/>
                <w:lang w:val="es-ES_tradnl" w:eastAsia="es-CO"/>
              </w:rPr>
              <w:t>. Campamento</w:t>
            </w:r>
          </w:p>
        </w:tc>
        <w:tc>
          <w:tcPr>
            <w:tcW w:w="1701" w:type="dxa"/>
            <w:tcBorders>
              <w:top w:val="nil"/>
              <w:left w:val="nil"/>
              <w:bottom w:val="single" w:sz="4" w:space="0" w:color="auto"/>
              <w:right w:val="single" w:sz="8" w:space="0" w:color="auto"/>
            </w:tcBorders>
            <w:shd w:val="clear" w:color="auto" w:fill="92D050"/>
            <w:vAlign w:val="center"/>
            <w:hideMark/>
          </w:tcPr>
          <w:p w14:paraId="33ABF97A" w14:textId="77777777" w:rsidR="00CA0DB8" w:rsidRPr="00CF7DD7" w:rsidRDefault="000550AC"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BAJO</w:t>
            </w:r>
          </w:p>
        </w:tc>
        <w:bookmarkEnd w:id="102"/>
        <w:bookmarkEnd w:id="103"/>
        <w:tc>
          <w:tcPr>
            <w:tcW w:w="1559" w:type="dxa"/>
            <w:tcBorders>
              <w:top w:val="nil"/>
              <w:left w:val="nil"/>
              <w:bottom w:val="single" w:sz="4" w:space="0" w:color="auto"/>
              <w:right w:val="single" w:sz="8" w:space="0" w:color="auto"/>
            </w:tcBorders>
            <w:shd w:val="clear" w:color="auto" w:fill="92D050"/>
            <w:vAlign w:val="center"/>
            <w:hideMark/>
          </w:tcPr>
          <w:p w14:paraId="678E8E2A" w14:textId="77777777" w:rsidR="00CA0DB8" w:rsidRPr="00CF7DD7" w:rsidRDefault="00A65684" w:rsidP="00CA0DB8">
            <w:pPr>
              <w:jc w:val="center"/>
              <w:rPr>
                <w:rFonts w:eastAsia="Times New Roman" w:cs="Arial"/>
                <w:color w:val="000000"/>
                <w:sz w:val="18"/>
                <w:szCs w:val="18"/>
                <w:lang w:val="es-CO" w:eastAsia="es-CO"/>
              </w:rPr>
            </w:pPr>
            <w:r>
              <w:rPr>
                <w:rFonts w:eastAsia="Times New Roman" w:cs="Arial"/>
                <w:color w:val="000000"/>
                <w:sz w:val="18"/>
                <w:szCs w:val="18"/>
                <w:lang w:val="es-ES_tradnl" w:eastAsia="es-CO"/>
              </w:rPr>
              <w:t>-</w:t>
            </w:r>
            <w:r w:rsidR="000550AC">
              <w:rPr>
                <w:rFonts w:eastAsia="Times New Roman" w:cs="Arial"/>
                <w:color w:val="000000"/>
                <w:sz w:val="18"/>
                <w:szCs w:val="18"/>
                <w:lang w:val="es-ES_tradnl" w:eastAsia="es-CO"/>
              </w:rPr>
              <w:t>38</w:t>
            </w:r>
          </w:p>
        </w:tc>
        <w:tc>
          <w:tcPr>
            <w:tcW w:w="2126" w:type="dxa"/>
            <w:vMerge/>
            <w:tcBorders>
              <w:top w:val="nil"/>
              <w:left w:val="single" w:sz="8" w:space="0" w:color="auto"/>
              <w:bottom w:val="single" w:sz="4" w:space="0" w:color="auto"/>
              <w:right w:val="single" w:sz="8" w:space="0" w:color="auto"/>
            </w:tcBorders>
            <w:vAlign w:val="center"/>
            <w:hideMark/>
          </w:tcPr>
          <w:p w14:paraId="62F0E115" w14:textId="77777777" w:rsidR="00CA0DB8" w:rsidRPr="00CF7DD7" w:rsidRDefault="00CA0DB8" w:rsidP="00CA0DB8">
            <w:pPr>
              <w:jc w:val="left"/>
              <w:rPr>
                <w:rFonts w:eastAsia="Times New Roman" w:cs="Arial"/>
                <w:color w:val="000000"/>
                <w:sz w:val="18"/>
                <w:szCs w:val="18"/>
                <w:lang w:val="es-CO" w:eastAsia="es-CO"/>
              </w:rPr>
            </w:pPr>
          </w:p>
        </w:tc>
      </w:tr>
      <w:tr w:rsidR="007D4BA7" w:rsidRPr="00CF7DD7" w14:paraId="2A4EA531" w14:textId="77777777" w:rsidTr="00975D7F">
        <w:trPr>
          <w:trHeight w:val="553"/>
        </w:trPr>
        <w:tc>
          <w:tcPr>
            <w:tcW w:w="92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139F12" w14:textId="77777777" w:rsidR="007D4BA7" w:rsidRDefault="00975D7F" w:rsidP="00CA0DB8">
            <w:pPr>
              <w:jc w:val="left"/>
              <w:rPr>
                <w:rFonts w:eastAsia="Times New Roman" w:cs="Arial"/>
                <w:color w:val="000000"/>
                <w:sz w:val="18"/>
                <w:szCs w:val="18"/>
                <w:lang w:val="es-CO" w:eastAsia="es-CO"/>
              </w:rPr>
            </w:pPr>
            <w:r>
              <w:rPr>
                <w:noProof/>
                <w:lang w:val="es-CO" w:eastAsia="es-CO"/>
              </w:rPr>
              <w:lastRenderedPageBreak/>
              <w:drawing>
                <wp:inline distT="0" distB="0" distL="0" distR="0" wp14:anchorId="5342BAD0" wp14:editId="42059D65">
                  <wp:extent cx="5543550" cy="3190875"/>
                  <wp:effectExtent l="0" t="0" r="0" b="9525"/>
                  <wp:docPr id="229" name="Gráfico 229">
                    <a:extLst xmlns:a="http://schemas.openxmlformats.org/drawingml/2006/main">
                      <a:ext uri="{FF2B5EF4-FFF2-40B4-BE49-F238E27FC236}">
                        <a16:creationId xmlns:a16="http://schemas.microsoft.com/office/drawing/2014/main" id="{291F5957-0D68-4340-BF8D-2727A4BDA9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CA41E4" w14:textId="77777777" w:rsidR="00901AC4" w:rsidRPr="00CF7DD7" w:rsidRDefault="00901AC4" w:rsidP="00CA0DB8">
            <w:pPr>
              <w:jc w:val="left"/>
              <w:rPr>
                <w:rFonts w:eastAsia="Times New Roman" w:cs="Arial"/>
                <w:color w:val="000000"/>
                <w:sz w:val="18"/>
                <w:szCs w:val="18"/>
                <w:lang w:val="es-CO" w:eastAsia="es-CO"/>
              </w:rPr>
            </w:pPr>
          </w:p>
        </w:tc>
      </w:tr>
    </w:tbl>
    <w:bookmarkEnd w:id="104"/>
    <w:p w14:paraId="4F6F2BFF" w14:textId="149C3AEE" w:rsidR="001853DB" w:rsidRDefault="001853DB" w:rsidP="00C94360">
      <w:pPr>
        <w:jc w:val="center"/>
        <w:rPr>
          <w:b/>
        </w:rPr>
      </w:pPr>
      <w:r w:rsidRPr="005F53B0">
        <w:rPr>
          <w:szCs w:val="20"/>
          <w:lang w:val="es-ES_tradnl"/>
        </w:rPr>
        <w:tab/>
      </w:r>
      <w:r w:rsidR="00C94360">
        <w:rPr>
          <w:b/>
        </w:rPr>
        <w:t xml:space="preserve">Elaborado por: </w:t>
      </w:r>
      <w:sdt>
        <w:sdtPr>
          <w:rPr>
            <w:b/>
          </w:rPr>
          <w:id w:val="1630749546"/>
          <w:citation/>
        </w:sdtPr>
        <w:sdtContent>
          <w:r w:rsidR="00C94360" w:rsidRPr="00C94360">
            <w:rPr>
              <w:b/>
            </w:rPr>
            <w:fldChar w:fldCharType="begin"/>
          </w:r>
          <w:r w:rsidR="00C94360" w:rsidRPr="00C94360">
            <w:rPr>
              <w:b/>
            </w:rPr>
            <w:instrText xml:space="preserve">CITATION Bio176 \l 9226 </w:instrText>
          </w:r>
          <w:r w:rsidR="00C94360" w:rsidRPr="00C94360">
            <w:rPr>
              <w:b/>
            </w:rPr>
            <w:fldChar w:fldCharType="separate"/>
          </w:r>
          <w:r w:rsidR="00C94360" w:rsidRPr="00C94360">
            <w:rPr>
              <w:b/>
              <w:noProof/>
            </w:rPr>
            <w:t>(Biología Aplicada BioAp SAS, 2017)</w:t>
          </w:r>
          <w:r w:rsidR="00C94360" w:rsidRPr="00C94360">
            <w:rPr>
              <w:b/>
            </w:rPr>
            <w:fldChar w:fldCharType="end"/>
          </w:r>
        </w:sdtContent>
      </w:sdt>
    </w:p>
    <w:p w14:paraId="488D65F9" w14:textId="77777777" w:rsidR="00C94360" w:rsidRDefault="00C94360" w:rsidP="00C94360">
      <w:pPr>
        <w:jc w:val="center"/>
        <w:rPr>
          <w:szCs w:val="20"/>
        </w:rPr>
      </w:pPr>
    </w:p>
    <w:p w14:paraId="76F7B578" w14:textId="77777777" w:rsidR="00696241" w:rsidRDefault="001853DB" w:rsidP="00696241">
      <w:pPr>
        <w:rPr>
          <w:b/>
          <w:szCs w:val="20"/>
        </w:rPr>
      </w:pPr>
      <w:r w:rsidRPr="00ED1500">
        <w:rPr>
          <w:b/>
          <w:szCs w:val="20"/>
        </w:rPr>
        <w:t>Nota: Los colores presentes en los</w:t>
      </w:r>
      <w:r>
        <w:rPr>
          <w:b/>
          <w:szCs w:val="20"/>
        </w:rPr>
        <w:t xml:space="preserve"> resultados e</w:t>
      </w:r>
      <w:r w:rsidRPr="00ED1500">
        <w:rPr>
          <w:b/>
          <w:szCs w:val="20"/>
        </w:rPr>
        <w:t xml:space="preserve"> histogramas</w:t>
      </w:r>
      <w:r>
        <w:rPr>
          <w:b/>
          <w:szCs w:val="20"/>
        </w:rPr>
        <w:t xml:space="preserve"> </w:t>
      </w:r>
      <w:r w:rsidRPr="00ED1500">
        <w:rPr>
          <w:b/>
          <w:szCs w:val="20"/>
        </w:rPr>
        <w:t>presentados en este apartado están directamente relacionados con la magnitud del impacto y la clave cromática correspondiente para cada caso, la cual se describe en el Capítulo 2.</w:t>
      </w:r>
    </w:p>
    <w:p w14:paraId="17F9A2A6" w14:textId="77777777" w:rsidR="00696241" w:rsidRDefault="00696241" w:rsidP="00696241"/>
    <w:p w14:paraId="5EE17D10" w14:textId="77777777" w:rsidR="00BE0C4E" w:rsidRDefault="00BE0C4E" w:rsidP="00075996">
      <w:pPr>
        <w:pStyle w:val="Ttulo4"/>
        <w:numPr>
          <w:ilvl w:val="4"/>
          <w:numId w:val="2"/>
        </w:numPr>
      </w:pPr>
      <w:bookmarkStart w:id="105" w:name="_Toc511887223"/>
      <w:r w:rsidRPr="00BE0C4E">
        <w:t>Cambio en la movilidad</w:t>
      </w:r>
      <w:bookmarkEnd w:id="105"/>
    </w:p>
    <w:p w14:paraId="0B87C8F3" w14:textId="77777777" w:rsidR="00696241" w:rsidRPr="00696241" w:rsidRDefault="00696241" w:rsidP="006962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30"/>
        <w:gridCol w:w="2347"/>
        <w:gridCol w:w="2349"/>
      </w:tblGrid>
      <w:tr w:rsidR="00BE0C4E" w:rsidRPr="005F53B0" w14:paraId="4B0089DF" w14:textId="77777777" w:rsidTr="00FD0115">
        <w:trPr>
          <w:trHeight w:val="20"/>
        </w:trPr>
        <w:tc>
          <w:tcPr>
            <w:tcW w:w="5000" w:type="pct"/>
            <w:gridSpan w:val="5"/>
            <w:shd w:val="clear" w:color="auto" w:fill="D99594" w:themeFill="accent2" w:themeFillTint="99"/>
            <w:noWrap/>
            <w:vAlign w:val="bottom"/>
            <w:hideMark/>
          </w:tcPr>
          <w:p w14:paraId="7334C899" w14:textId="77777777" w:rsidR="00BE0C4E" w:rsidRPr="00FD0115" w:rsidRDefault="00BE0C4E" w:rsidP="00955A40">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 xml:space="preserve">PLANTACIONES NÚCLEO </w:t>
            </w:r>
            <w:r w:rsidR="00696241" w:rsidRPr="00FD0115">
              <w:rPr>
                <w:rFonts w:eastAsia="Times New Roman"/>
                <w:b/>
                <w:bCs/>
                <w:color w:val="FFFFFF" w:themeColor="background1"/>
                <w:szCs w:val="20"/>
                <w:lang w:eastAsia="es-CO"/>
              </w:rPr>
              <w:t>PALMERAS LA CAROLINA</w:t>
            </w:r>
            <w:r w:rsidRPr="00FD0115">
              <w:rPr>
                <w:rFonts w:eastAsia="Times New Roman"/>
                <w:b/>
                <w:bCs/>
                <w:color w:val="FFFFFF" w:themeColor="background1"/>
                <w:szCs w:val="20"/>
                <w:lang w:eastAsia="es-CO"/>
              </w:rPr>
              <w:t xml:space="preserve"> S.A.</w:t>
            </w:r>
          </w:p>
        </w:tc>
      </w:tr>
      <w:tr w:rsidR="00BE0C4E" w:rsidRPr="005F53B0" w14:paraId="581AC813" w14:textId="77777777" w:rsidTr="00FD0115">
        <w:trPr>
          <w:trHeight w:val="20"/>
        </w:trPr>
        <w:tc>
          <w:tcPr>
            <w:tcW w:w="5000" w:type="pct"/>
            <w:gridSpan w:val="5"/>
            <w:shd w:val="clear" w:color="auto" w:fill="D99594" w:themeFill="accent2" w:themeFillTint="99"/>
            <w:vAlign w:val="center"/>
            <w:hideMark/>
          </w:tcPr>
          <w:p w14:paraId="6EB60640" w14:textId="77777777" w:rsidR="00BE0C4E" w:rsidRPr="00FD0115" w:rsidRDefault="00BE0C4E" w:rsidP="00955A40">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 xml:space="preserve">CAMBIOS EN LA </w:t>
            </w:r>
            <w:r w:rsidR="00696241" w:rsidRPr="00FD0115">
              <w:rPr>
                <w:rFonts w:eastAsia="Times New Roman"/>
                <w:b/>
                <w:bCs/>
                <w:color w:val="FFFFFF" w:themeColor="background1"/>
                <w:szCs w:val="20"/>
                <w:lang w:eastAsia="es-CO"/>
              </w:rPr>
              <w:t>MOVILIDAD</w:t>
            </w:r>
          </w:p>
        </w:tc>
      </w:tr>
      <w:tr w:rsidR="00BE0C4E" w:rsidRPr="005F53B0" w14:paraId="778D81BE" w14:textId="77777777" w:rsidTr="00FD0115">
        <w:trPr>
          <w:trHeight w:val="20"/>
        </w:trPr>
        <w:tc>
          <w:tcPr>
            <w:tcW w:w="2485" w:type="pct"/>
            <w:gridSpan w:val="2"/>
            <w:shd w:val="clear" w:color="auto" w:fill="E5B8B7" w:themeFill="accent2" w:themeFillTint="66"/>
            <w:vAlign w:val="center"/>
            <w:hideMark/>
          </w:tcPr>
          <w:p w14:paraId="167A6070"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6FD272DD"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BE0C4E" w:rsidRPr="005F53B0" w14:paraId="4FF20AA2" w14:textId="77777777" w:rsidTr="00955A40">
        <w:trPr>
          <w:trHeight w:val="20"/>
        </w:trPr>
        <w:tc>
          <w:tcPr>
            <w:tcW w:w="2485" w:type="pct"/>
            <w:gridSpan w:val="2"/>
            <w:shd w:val="clear" w:color="auto" w:fill="auto"/>
            <w:hideMark/>
          </w:tcPr>
          <w:p w14:paraId="0AB740CD" w14:textId="77777777" w:rsidR="00BE0C4E" w:rsidRPr="005F53B0" w:rsidRDefault="00D76876" w:rsidP="00955A40">
            <w:pPr>
              <w:rPr>
                <w:rFonts w:eastAsia="Times New Roman"/>
                <w:color w:val="000000"/>
                <w:szCs w:val="20"/>
                <w:lang w:eastAsia="es-CO"/>
              </w:rPr>
            </w:pPr>
            <w:r>
              <w:rPr>
                <w:rFonts w:eastAsia="Times New Roman"/>
                <w:color w:val="000000"/>
                <w:szCs w:val="20"/>
                <w:lang w:eastAsia="es-CO"/>
              </w:rPr>
              <w:t>E</w:t>
            </w:r>
            <w:r w:rsidR="00336E80">
              <w:rPr>
                <w:rFonts w:eastAsia="Times New Roman"/>
                <w:color w:val="000000"/>
                <w:szCs w:val="20"/>
                <w:lang w:eastAsia="es-CO"/>
              </w:rPr>
              <w:t xml:space="preserve">l desarrollo de actividades de tipo </w:t>
            </w:r>
            <w:r w:rsidR="00F132FB">
              <w:rPr>
                <w:rFonts w:eastAsia="Times New Roman"/>
                <w:color w:val="000000"/>
                <w:szCs w:val="20"/>
                <w:lang w:eastAsia="es-CO"/>
              </w:rPr>
              <w:t xml:space="preserve">agrícola, </w:t>
            </w:r>
            <w:r w:rsidR="00336E80">
              <w:rPr>
                <w:rFonts w:eastAsia="Times New Roman"/>
                <w:color w:val="000000"/>
                <w:szCs w:val="20"/>
                <w:lang w:eastAsia="es-CO"/>
              </w:rPr>
              <w:t>pecuario</w:t>
            </w:r>
            <w:r w:rsidR="00F132FB">
              <w:rPr>
                <w:rFonts w:eastAsia="Times New Roman"/>
                <w:color w:val="000000"/>
                <w:szCs w:val="20"/>
                <w:lang w:eastAsia="es-CO"/>
              </w:rPr>
              <w:t xml:space="preserve"> e industrial </w:t>
            </w:r>
            <w:r w:rsidR="00336E80">
              <w:rPr>
                <w:rFonts w:eastAsia="Times New Roman"/>
                <w:color w:val="000000"/>
                <w:szCs w:val="20"/>
                <w:lang w:eastAsia="es-CO"/>
              </w:rPr>
              <w:t xml:space="preserve">definen el uso de vehículos que generan cambios en la cotidianidad de las comunidades, visto esto </w:t>
            </w:r>
            <w:r w:rsidR="00F132FB">
              <w:rPr>
                <w:rFonts w:eastAsia="Times New Roman"/>
                <w:color w:val="000000"/>
                <w:szCs w:val="20"/>
                <w:lang w:eastAsia="es-CO"/>
              </w:rPr>
              <w:t>la actividad agrícola (arroz)</w:t>
            </w:r>
            <w:r w:rsidR="00F75788">
              <w:rPr>
                <w:rFonts w:eastAsia="Times New Roman"/>
                <w:color w:val="000000"/>
                <w:szCs w:val="20"/>
                <w:lang w:eastAsia="es-CO"/>
              </w:rPr>
              <w:t xml:space="preserve"> y de</w:t>
            </w:r>
            <w:r w:rsidR="00F132FB">
              <w:rPr>
                <w:rFonts w:eastAsia="Times New Roman"/>
                <w:color w:val="000000"/>
                <w:szCs w:val="20"/>
                <w:lang w:eastAsia="es-CO"/>
              </w:rPr>
              <w:t xml:space="preserve"> hidrocarburos requieren trasporte de insumos continuamente, manejo de maquinaria pesada, trasporte de personal y uso de vehículos para movilizar su producción de manera continua, lo cual </w:t>
            </w:r>
            <w:r w:rsidR="00F75788">
              <w:rPr>
                <w:rFonts w:eastAsia="Times New Roman"/>
                <w:color w:val="000000"/>
                <w:szCs w:val="20"/>
                <w:lang w:eastAsia="es-CO"/>
              </w:rPr>
              <w:t xml:space="preserve">ocasionan </w:t>
            </w:r>
            <w:r w:rsidR="00F132FB">
              <w:rPr>
                <w:rFonts w:eastAsia="Times New Roman"/>
                <w:color w:val="000000"/>
                <w:szCs w:val="20"/>
                <w:lang w:eastAsia="es-CO"/>
              </w:rPr>
              <w:t>mayor índice accidentalidad, ruido</w:t>
            </w:r>
            <w:r w:rsidR="003E7977">
              <w:rPr>
                <w:rFonts w:eastAsia="Times New Roman"/>
                <w:color w:val="000000"/>
                <w:szCs w:val="20"/>
                <w:lang w:eastAsia="es-CO"/>
              </w:rPr>
              <w:t xml:space="preserve"> y </w:t>
            </w:r>
            <w:r w:rsidR="00F132FB">
              <w:rPr>
                <w:rFonts w:eastAsia="Times New Roman"/>
                <w:color w:val="000000"/>
                <w:szCs w:val="20"/>
                <w:lang w:eastAsia="es-CO"/>
              </w:rPr>
              <w:t>material particulado</w:t>
            </w:r>
            <w:r w:rsidR="003E7977">
              <w:rPr>
                <w:rFonts w:eastAsia="Times New Roman"/>
                <w:color w:val="000000"/>
                <w:szCs w:val="20"/>
                <w:lang w:eastAsia="es-CO"/>
              </w:rPr>
              <w:t xml:space="preserve"> en las vías y caseríos aledaños.</w:t>
            </w:r>
          </w:p>
        </w:tc>
        <w:tc>
          <w:tcPr>
            <w:tcW w:w="2515" w:type="pct"/>
            <w:gridSpan w:val="3"/>
            <w:shd w:val="clear" w:color="auto" w:fill="auto"/>
            <w:hideMark/>
          </w:tcPr>
          <w:p w14:paraId="333DA5CE" w14:textId="77777777" w:rsidR="00BE0C4E" w:rsidRPr="005F53B0" w:rsidRDefault="00926A70" w:rsidP="00955A40">
            <w:pPr>
              <w:rPr>
                <w:rFonts w:eastAsia="Times New Roman"/>
                <w:color w:val="000000"/>
                <w:szCs w:val="20"/>
                <w:lang w:eastAsia="es-CO"/>
              </w:rPr>
            </w:pPr>
            <w:r>
              <w:rPr>
                <w:rFonts w:eastAsia="Times New Roman"/>
                <w:color w:val="000000"/>
                <w:szCs w:val="20"/>
                <w:lang w:eastAsia="es-CO"/>
              </w:rPr>
              <w:t>L</w:t>
            </w:r>
            <w:r w:rsidR="003E7977">
              <w:rPr>
                <w:rFonts w:eastAsia="Times New Roman"/>
                <w:color w:val="000000"/>
                <w:szCs w:val="20"/>
                <w:lang w:eastAsia="es-CO"/>
              </w:rPr>
              <w:t xml:space="preserve">a actividad palmera </w:t>
            </w:r>
            <w:r>
              <w:rPr>
                <w:rFonts w:eastAsia="Times New Roman"/>
                <w:color w:val="000000"/>
                <w:szCs w:val="20"/>
                <w:lang w:eastAsia="es-CO"/>
              </w:rPr>
              <w:t>está</w:t>
            </w:r>
            <w:r w:rsidR="003E7977">
              <w:rPr>
                <w:rFonts w:eastAsia="Times New Roman"/>
                <w:color w:val="000000"/>
                <w:szCs w:val="20"/>
                <w:lang w:eastAsia="es-CO"/>
              </w:rPr>
              <w:t xml:space="preserve"> influenciada por la necesidad de movilización de fruto, insumos y personal, así como la contratación de terceros para desarrollar actividades </w:t>
            </w:r>
            <w:r>
              <w:rPr>
                <w:rFonts w:eastAsia="Times New Roman"/>
                <w:color w:val="000000"/>
                <w:szCs w:val="20"/>
                <w:lang w:eastAsia="es-CO"/>
              </w:rPr>
              <w:t>específicas</w:t>
            </w:r>
            <w:r w:rsidR="003E7977">
              <w:rPr>
                <w:rFonts w:eastAsia="Times New Roman"/>
                <w:color w:val="000000"/>
                <w:szCs w:val="20"/>
                <w:lang w:eastAsia="es-CO"/>
              </w:rPr>
              <w:t xml:space="preserve"> de mantenimiento</w:t>
            </w:r>
            <w:r w:rsidR="007F1F02">
              <w:rPr>
                <w:rFonts w:eastAsia="Times New Roman"/>
                <w:color w:val="000000"/>
                <w:szCs w:val="20"/>
                <w:lang w:eastAsia="es-CO"/>
              </w:rPr>
              <w:t xml:space="preserve"> y construcción, originando que las comunidades evidencien constante flujo de vehículos a alta velocidad, exceso de capacidad de carga,</w:t>
            </w:r>
            <w:r>
              <w:rPr>
                <w:rFonts w:eastAsia="Times New Roman"/>
                <w:color w:val="000000"/>
                <w:szCs w:val="20"/>
                <w:lang w:eastAsia="es-CO"/>
              </w:rPr>
              <w:t xml:space="preserve"> </w:t>
            </w:r>
            <w:r w:rsidR="007F1F02">
              <w:rPr>
                <w:rFonts w:eastAsia="Times New Roman"/>
                <w:color w:val="000000"/>
                <w:szCs w:val="20"/>
                <w:lang w:eastAsia="es-CO"/>
              </w:rPr>
              <w:t xml:space="preserve">sin medidas de seguridad (mallas, señalización). Por ende, manifiesten inconformidades por la caída de frutos en las vías, ruido a altas horas de la noche, </w:t>
            </w:r>
            <w:r>
              <w:rPr>
                <w:rFonts w:eastAsia="Times New Roman"/>
                <w:color w:val="000000"/>
                <w:szCs w:val="20"/>
                <w:lang w:eastAsia="es-CO"/>
              </w:rPr>
              <w:t xml:space="preserve">material </w:t>
            </w:r>
            <w:r w:rsidR="007F1F02">
              <w:rPr>
                <w:rFonts w:eastAsia="Times New Roman"/>
                <w:color w:val="000000"/>
                <w:szCs w:val="20"/>
                <w:lang w:eastAsia="es-CO"/>
              </w:rPr>
              <w:t>particula</w:t>
            </w:r>
            <w:r>
              <w:rPr>
                <w:rFonts w:eastAsia="Times New Roman"/>
                <w:color w:val="000000"/>
                <w:szCs w:val="20"/>
                <w:lang w:eastAsia="es-CO"/>
              </w:rPr>
              <w:t>do y atropellamiento de animales silvestres.</w:t>
            </w:r>
          </w:p>
          <w:p w14:paraId="5F0EA58D" w14:textId="77777777" w:rsidR="00BE0C4E" w:rsidRPr="005F53B0" w:rsidRDefault="00BE0C4E" w:rsidP="00955A40">
            <w:pPr>
              <w:rPr>
                <w:rFonts w:eastAsia="Times New Roman"/>
                <w:color w:val="000000"/>
                <w:szCs w:val="20"/>
                <w:lang w:eastAsia="es-CO"/>
              </w:rPr>
            </w:pPr>
          </w:p>
        </w:tc>
      </w:tr>
      <w:tr w:rsidR="00BE0C4E" w:rsidRPr="005F53B0" w14:paraId="663778D3" w14:textId="77777777" w:rsidTr="00FD0115">
        <w:trPr>
          <w:trHeight w:val="20"/>
        </w:trPr>
        <w:tc>
          <w:tcPr>
            <w:tcW w:w="5000" w:type="pct"/>
            <w:gridSpan w:val="5"/>
            <w:shd w:val="clear" w:color="auto" w:fill="E5B8B7" w:themeFill="accent2" w:themeFillTint="66"/>
            <w:vAlign w:val="center"/>
          </w:tcPr>
          <w:p w14:paraId="138EBEB9"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DÓNDE SE PRESENTA EL IMPACTO</w:t>
            </w:r>
          </w:p>
        </w:tc>
      </w:tr>
      <w:tr w:rsidR="00BE0C4E" w:rsidRPr="005F53B0" w14:paraId="5527B64F" w14:textId="77777777" w:rsidTr="00955A40">
        <w:trPr>
          <w:trHeight w:val="20"/>
        </w:trPr>
        <w:tc>
          <w:tcPr>
            <w:tcW w:w="5000" w:type="pct"/>
            <w:gridSpan w:val="5"/>
            <w:shd w:val="clear" w:color="auto" w:fill="auto"/>
            <w:vAlign w:val="center"/>
          </w:tcPr>
          <w:p w14:paraId="79232AA3" w14:textId="77777777" w:rsidR="00BE0C4E" w:rsidRPr="005F53B0" w:rsidRDefault="00BE0C4E" w:rsidP="00955A40">
            <w:pPr>
              <w:rPr>
                <w:rFonts w:eastAsia="Times New Roman"/>
                <w:color w:val="000000"/>
                <w:szCs w:val="20"/>
                <w:lang w:eastAsia="es-CO"/>
              </w:rPr>
            </w:pPr>
            <w:r w:rsidRPr="005F53B0">
              <w:rPr>
                <w:szCs w:val="20"/>
              </w:rPr>
              <w:t>Área de influencia direct</w:t>
            </w:r>
            <w:r w:rsidR="003E7977">
              <w:rPr>
                <w:szCs w:val="20"/>
              </w:rPr>
              <w:t>a.</w:t>
            </w:r>
          </w:p>
        </w:tc>
      </w:tr>
      <w:tr w:rsidR="00BE0C4E" w:rsidRPr="005F53B0" w14:paraId="17A534B3" w14:textId="77777777" w:rsidTr="00FD0115">
        <w:trPr>
          <w:trHeight w:val="20"/>
        </w:trPr>
        <w:tc>
          <w:tcPr>
            <w:tcW w:w="5000" w:type="pct"/>
            <w:gridSpan w:val="5"/>
            <w:shd w:val="clear" w:color="auto" w:fill="E5B8B7" w:themeFill="accent2" w:themeFillTint="66"/>
            <w:vAlign w:val="center"/>
            <w:hideMark/>
          </w:tcPr>
          <w:p w14:paraId="6F89E1B8"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lastRenderedPageBreak/>
              <w:t>ACTIVIDADES IMPACTANTES</w:t>
            </w:r>
          </w:p>
        </w:tc>
      </w:tr>
      <w:tr w:rsidR="00BE0C4E" w:rsidRPr="005F53B0" w14:paraId="2C324CD6" w14:textId="77777777" w:rsidTr="00955A40">
        <w:trPr>
          <w:trHeight w:val="20"/>
        </w:trPr>
        <w:tc>
          <w:tcPr>
            <w:tcW w:w="2485" w:type="pct"/>
            <w:gridSpan w:val="2"/>
            <w:shd w:val="clear" w:color="auto" w:fill="auto"/>
            <w:vAlign w:val="center"/>
          </w:tcPr>
          <w:p w14:paraId="37E37D63" w14:textId="77777777" w:rsidR="00BE0C4E" w:rsidRPr="005F53B0" w:rsidRDefault="00BE0C4E" w:rsidP="00955A40">
            <w:pPr>
              <w:rPr>
                <w:szCs w:val="20"/>
              </w:rPr>
            </w:pPr>
            <w:r w:rsidRPr="005F53B0">
              <w:rPr>
                <w:szCs w:val="20"/>
              </w:rPr>
              <w:t>AP_1. Agricultura de cultivos transitorios (arroz).</w:t>
            </w:r>
          </w:p>
          <w:p w14:paraId="2D4E07F2" w14:textId="77777777" w:rsidR="00BE0C4E" w:rsidRPr="005F53B0" w:rsidRDefault="00BE0C4E" w:rsidP="00955A40">
            <w:pPr>
              <w:rPr>
                <w:szCs w:val="20"/>
              </w:rPr>
            </w:pPr>
            <w:r w:rsidRPr="005F53B0">
              <w:rPr>
                <w:szCs w:val="20"/>
              </w:rPr>
              <w:t>AP_</w:t>
            </w:r>
            <w:r w:rsidR="00926A70">
              <w:rPr>
                <w:szCs w:val="20"/>
              </w:rPr>
              <w:t>4</w:t>
            </w:r>
            <w:r w:rsidRPr="005F53B0">
              <w:rPr>
                <w:szCs w:val="20"/>
              </w:rPr>
              <w:t>. Industria hidrocarburos.</w:t>
            </w:r>
          </w:p>
          <w:p w14:paraId="2593A59C" w14:textId="77777777" w:rsidR="00BE0C4E" w:rsidRPr="005F53B0" w:rsidRDefault="00BE0C4E" w:rsidP="00955A40">
            <w:pPr>
              <w:rPr>
                <w:szCs w:val="20"/>
              </w:rPr>
            </w:pPr>
          </w:p>
        </w:tc>
        <w:tc>
          <w:tcPr>
            <w:tcW w:w="2515" w:type="pct"/>
            <w:gridSpan w:val="3"/>
            <w:shd w:val="clear" w:color="auto" w:fill="auto"/>
          </w:tcPr>
          <w:p w14:paraId="2C450B38" w14:textId="77777777" w:rsidR="00926A70" w:rsidRDefault="00926A70" w:rsidP="00955A40">
            <w:pPr>
              <w:rPr>
                <w:color w:val="000000"/>
                <w:szCs w:val="20"/>
              </w:rPr>
            </w:pPr>
            <w:r>
              <w:rPr>
                <w:color w:val="000000"/>
                <w:szCs w:val="20"/>
              </w:rPr>
              <w:t>AC_1. Vivero</w:t>
            </w:r>
          </w:p>
          <w:p w14:paraId="6FCC2A00" w14:textId="77777777" w:rsidR="00BE0C4E" w:rsidRDefault="00BE0C4E" w:rsidP="00955A40">
            <w:pPr>
              <w:rPr>
                <w:color w:val="000000"/>
                <w:szCs w:val="20"/>
              </w:rPr>
            </w:pPr>
            <w:r w:rsidRPr="005F53B0">
              <w:rPr>
                <w:color w:val="000000"/>
                <w:szCs w:val="20"/>
              </w:rPr>
              <w:t>AC_2. Pre-siembra.</w:t>
            </w:r>
          </w:p>
          <w:p w14:paraId="067426DB" w14:textId="77777777" w:rsidR="00926A70" w:rsidRDefault="00926A70" w:rsidP="00955A40">
            <w:pPr>
              <w:rPr>
                <w:color w:val="000000"/>
                <w:szCs w:val="20"/>
              </w:rPr>
            </w:pPr>
            <w:r>
              <w:rPr>
                <w:color w:val="000000"/>
                <w:szCs w:val="20"/>
              </w:rPr>
              <w:t>AC_3. Siembra</w:t>
            </w:r>
          </w:p>
          <w:p w14:paraId="310365EB" w14:textId="77777777" w:rsidR="006A298D" w:rsidRPr="005F53B0" w:rsidRDefault="006A298D" w:rsidP="00955A40">
            <w:pPr>
              <w:rPr>
                <w:color w:val="000000"/>
                <w:szCs w:val="20"/>
              </w:rPr>
            </w:pPr>
            <w:r>
              <w:rPr>
                <w:color w:val="000000"/>
                <w:szCs w:val="20"/>
              </w:rPr>
              <w:t>AC_4. Fertilización</w:t>
            </w:r>
          </w:p>
          <w:p w14:paraId="6A69B159" w14:textId="77777777" w:rsidR="00BE0C4E" w:rsidRPr="005F53B0" w:rsidRDefault="00BE0C4E" w:rsidP="00955A40">
            <w:pPr>
              <w:rPr>
                <w:color w:val="000000"/>
                <w:szCs w:val="20"/>
              </w:rPr>
            </w:pPr>
            <w:r w:rsidRPr="005F53B0">
              <w:rPr>
                <w:color w:val="000000"/>
                <w:szCs w:val="20"/>
              </w:rPr>
              <w:t>AC_5. Adecuación y construcción de líneas de riego principal y secundarias.</w:t>
            </w:r>
          </w:p>
          <w:p w14:paraId="73C5A062" w14:textId="77777777" w:rsidR="00BE0C4E" w:rsidRPr="005F53B0" w:rsidRDefault="00BE0C4E" w:rsidP="00955A40">
            <w:pPr>
              <w:rPr>
                <w:color w:val="000000"/>
                <w:szCs w:val="20"/>
              </w:rPr>
            </w:pPr>
            <w:r w:rsidRPr="005F53B0">
              <w:rPr>
                <w:color w:val="000000"/>
                <w:szCs w:val="20"/>
              </w:rPr>
              <w:t>AC_7. Adecuación y construcción de caminos y vías.</w:t>
            </w:r>
          </w:p>
          <w:p w14:paraId="7FA6D5DF" w14:textId="77777777" w:rsidR="00BE0C4E" w:rsidRDefault="00BE0C4E" w:rsidP="00955A40">
            <w:pPr>
              <w:rPr>
                <w:color w:val="000000"/>
                <w:szCs w:val="20"/>
              </w:rPr>
            </w:pPr>
            <w:r w:rsidRPr="005F53B0">
              <w:rPr>
                <w:color w:val="000000"/>
                <w:szCs w:val="20"/>
              </w:rPr>
              <w:t>AC_8. Cosecha.</w:t>
            </w:r>
          </w:p>
          <w:p w14:paraId="3E67B908" w14:textId="77777777" w:rsidR="006A298D" w:rsidRPr="005F53B0" w:rsidRDefault="006A298D" w:rsidP="00955A40">
            <w:pPr>
              <w:rPr>
                <w:color w:val="000000"/>
                <w:szCs w:val="20"/>
              </w:rPr>
            </w:pPr>
            <w:r>
              <w:rPr>
                <w:color w:val="000000"/>
                <w:szCs w:val="20"/>
              </w:rPr>
              <w:t>AC_9. Campamento</w:t>
            </w:r>
          </w:p>
        </w:tc>
      </w:tr>
      <w:tr w:rsidR="00BE0C4E" w:rsidRPr="005F53B0" w14:paraId="2D0A66A9" w14:textId="77777777" w:rsidTr="00FD0115">
        <w:trPr>
          <w:trHeight w:val="20"/>
        </w:trPr>
        <w:tc>
          <w:tcPr>
            <w:tcW w:w="5000" w:type="pct"/>
            <w:gridSpan w:val="5"/>
            <w:shd w:val="clear" w:color="auto" w:fill="E5B8B7" w:themeFill="accent2" w:themeFillTint="66"/>
            <w:vAlign w:val="center"/>
          </w:tcPr>
          <w:p w14:paraId="20BA7AEC"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VALORACIÓN RELATIVA DEL IMPACTO</w:t>
            </w:r>
          </w:p>
        </w:tc>
      </w:tr>
      <w:tr w:rsidR="00BE0C4E" w:rsidRPr="005F53B0" w14:paraId="5B5BF3FD" w14:textId="77777777" w:rsidTr="007D0502">
        <w:trPr>
          <w:trHeight w:val="20"/>
        </w:trPr>
        <w:tc>
          <w:tcPr>
            <w:tcW w:w="1249" w:type="pct"/>
            <w:shd w:val="clear" w:color="auto" w:fill="FBD4B4" w:themeFill="accent6" w:themeFillTint="66"/>
            <w:vAlign w:val="center"/>
          </w:tcPr>
          <w:p w14:paraId="03111A58"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w:t>
            </w:r>
            <w:r w:rsidR="00926A70">
              <w:rPr>
                <w:rFonts w:eastAsia="Times New Roman"/>
                <w:b/>
                <w:bCs/>
                <w:color w:val="000000"/>
                <w:szCs w:val="20"/>
                <w:lang w:eastAsia="es-CO"/>
              </w:rPr>
              <w:t>4</w:t>
            </w:r>
            <w:r w:rsidR="00F942C2">
              <w:rPr>
                <w:rFonts w:eastAsia="Times New Roman"/>
                <w:b/>
                <w:bCs/>
                <w:color w:val="000000"/>
                <w:szCs w:val="20"/>
                <w:lang w:eastAsia="es-CO"/>
              </w:rPr>
              <w:t>8</w:t>
            </w:r>
          </w:p>
        </w:tc>
        <w:tc>
          <w:tcPr>
            <w:tcW w:w="1252" w:type="pct"/>
            <w:gridSpan w:val="2"/>
            <w:shd w:val="clear" w:color="auto" w:fill="FBD4B4" w:themeFill="accent6" w:themeFillTint="66"/>
            <w:vAlign w:val="center"/>
          </w:tcPr>
          <w:p w14:paraId="422C573E"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MODERADO</w:t>
            </w:r>
          </w:p>
        </w:tc>
        <w:tc>
          <w:tcPr>
            <w:tcW w:w="1249" w:type="pct"/>
            <w:shd w:val="clear" w:color="auto" w:fill="E36C0A" w:themeFill="accent6" w:themeFillShade="BF"/>
            <w:vAlign w:val="center"/>
          </w:tcPr>
          <w:p w14:paraId="3A1BC4FC"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w:t>
            </w:r>
            <w:r w:rsidR="00F942C2">
              <w:rPr>
                <w:rFonts w:eastAsia="Times New Roman"/>
                <w:b/>
                <w:bCs/>
                <w:color w:val="000000"/>
                <w:szCs w:val="20"/>
                <w:lang w:eastAsia="es-CO"/>
              </w:rPr>
              <w:t>1</w:t>
            </w:r>
            <w:r w:rsidR="007D0502">
              <w:rPr>
                <w:rFonts w:eastAsia="Times New Roman"/>
                <w:b/>
                <w:bCs/>
                <w:color w:val="000000"/>
                <w:szCs w:val="20"/>
                <w:lang w:eastAsia="es-CO"/>
              </w:rPr>
              <w:t>66</w:t>
            </w:r>
          </w:p>
        </w:tc>
        <w:tc>
          <w:tcPr>
            <w:tcW w:w="1250" w:type="pct"/>
            <w:shd w:val="clear" w:color="auto" w:fill="E36C0A" w:themeFill="accent6" w:themeFillShade="BF"/>
            <w:vAlign w:val="center"/>
          </w:tcPr>
          <w:p w14:paraId="5660D1C2" w14:textId="77777777" w:rsidR="00BE0C4E" w:rsidRPr="005F53B0" w:rsidRDefault="007D0502" w:rsidP="00955A40">
            <w:pPr>
              <w:jc w:val="center"/>
              <w:rPr>
                <w:rFonts w:eastAsia="Times New Roman"/>
                <w:b/>
                <w:bCs/>
                <w:color w:val="000000"/>
                <w:szCs w:val="20"/>
                <w:lang w:eastAsia="es-CO"/>
              </w:rPr>
            </w:pPr>
            <w:r>
              <w:rPr>
                <w:rFonts w:eastAsia="Times New Roman"/>
                <w:b/>
                <w:bCs/>
                <w:color w:val="000000"/>
                <w:szCs w:val="20"/>
                <w:lang w:eastAsia="es-CO"/>
              </w:rPr>
              <w:t>SIGNIFICATIVO</w:t>
            </w:r>
          </w:p>
        </w:tc>
      </w:tr>
      <w:tr w:rsidR="0028493D" w:rsidRPr="005F53B0" w14:paraId="4787F572" w14:textId="77777777" w:rsidTr="00FD0115">
        <w:trPr>
          <w:trHeight w:val="20"/>
        </w:trPr>
        <w:tc>
          <w:tcPr>
            <w:tcW w:w="1249" w:type="pct"/>
            <w:shd w:val="clear" w:color="auto" w:fill="95B3D7" w:themeFill="accent1" w:themeFillTint="99"/>
            <w:vAlign w:val="center"/>
          </w:tcPr>
          <w:p w14:paraId="71AC1C0E" w14:textId="77777777" w:rsidR="0028493D" w:rsidRPr="005F53B0" w:rsidRDefault="00926A70" w:rsidP="00955A40">
            <w:pPr>
              <w:jc w:val="center"/>
              <w:rPr>
                <w:rFonts w:eastAsia="Times New Roman"/>
                <w:b/>
                <w:bCs/>
                <w:color w:val="000000"/>
                <w:szCs w:val="20"/>
                <w:lang w:eastAsia="es-CO"/>
              </w:rPr>
            </w:pPr>
            <w:r>
              <w:rPr>
                <w:rFonts w:eastAsia="Times New Roman"/>
                <w:b/>
                <w:bCs/>
                <w:color w:val="000000"/>
                <w:szCs w:val="20"/>
                <w:lang w:eastAsia="es-CO"/>
              </w:rPr>
              <w:t>0</w:t>
            </w:r>
          </w:p>
        </w:tc>
        <w:tc>
          <w:tcPr>
            <w:tcW w:w="1252" w:type="pct"/>
            <w:gridSpan w:val="2"/>
            <w:shd w:val="clear" w:color="auto" w:fill="95B3D7" w:themeFill="accent1" w:themeFillTint="99"/>
            <w:vAlign w:val="center"/>
          </w:tcPr>
          <w:p w14:paraId="72BD3B8B" w14:textId="77777777" w:rsidR="0028493D" w:rsidRPr="005F53B0" w:rsidRDefault="00926A70" w:rsidP="00955A40">
            <w:pPr>
              <w:jc w:val="center"/>
              <w:rPr>
                <w:rFonts w:eastAsia="Times New Roman"/>
                <w:b/>
                <w:bCs/>
                <w:color w:val="000000"/>
                <w:szCs w:val="20"/>
                <w:lang w:eastAsia="es-CO"/>
              </w:rPr>
            </w:pPr>
            <w:r>
              <w:rPr>
                <w:rFonts w:eastAsia="Times New Roman"/>
                <w:b/>
                <w:bCs/>
                <w:color w:val="000000"/>
                <w:szCs w:val="20"/>
                <w:lang w:eastAsia="es-CO"/>
              </w:rPr>
              <w:t>POCO BENEFICIOSO</w:t>
            </w:r>
          </w:p>
        </w:tc>
        <w:tc>
          <w:tcPr>
            <w:tcW w:w="1249" w:type="pct"/>
            <w:shd w:val="clear" w:color="auto" w:fill="95B3D7" w:themeFill="accent1" w:themeFillTint="99"/>
            <w:vAlign w:val="center"/>
          </w:tcPr>
          <w:p w14:paraId="60A24A71" w14:textId="77777777" w:rsidR="0028493D" w:rsidRPr="005F53B0" w:rsidRDefault="00F942C2" w:rsidP="00955A40">
            <w:pPr>
              <w:jc w:val="center"/>
              <w:rPr>
                <w:rFonts w:eastAsia="Times New Roman"/>
                <w:b/>
                <w:bCs/>
                <w:color w:val="000000"/>
                <w:szCs w:val="20"/>
                <w:lang w:eastAsia="es-CO"/>
              </w:rPr>
            </w:pPr>
            <w:r>
              <w:rPr>
                <w:rFonts w:eastAsia="Times New Roman"/>
                <w:b/>
                <w:bCs/>
                <w:color w:val="000000"/>
                <w:szCs w:val="20"/>
                <w:lang w:eastAsia="es-CO"/>
              </w:rPr>
              <w:t>0</w:t>
            </w:r>
          </w:p>
        </w:tc>
        <w:tc>
          <w:tcPr>
            <w:tcW w:w="1250" w:type="pct"/>
            <w:shd w:val="clear" w:color="auto" w:fill="95B3D7" w:themeFill="accent1" w:themeFillTint="99"/>
            <w:vAlign w:val="center"/>
          </w:tcPr>
          <w:p w14:paraId="4D0EB022" w14:textId="77777777" w:rsidR="0028493D" w:rsidRPr="005F53B0" w:rsidRDefault="00926A70" w:rsidP="00955A40">
            <w:pPr>
              <w:jc w:val="center"/>
              <w:rPr>
                <w:rFonts w:eastAsia="Times New Roman"/>
                <w:b/>
                <w:bCs/>
                <w:color w:val="000000"/>
                <w:szCs w:val="20"/>
                <w:lang w:eastAsia="es-CO"/>
              </w:rPr>
            </w:pPr>
            <w:r>
              <w:rPr>
                <w:rFonts w:eastAsia="Times New Roman"/>
                <w:b/>
                <w:bCs/>
                <w:color w:val="000000"/>
                <w:szCs w:val="20"/>
                <w:lang w:eastAsia="es-CO"/>
              </w:rPr>
              <w:t>POCO BENEFICIOSO</w:t>
            </w:r>
          </w:p>
        </w:tc>
      </w:tr>
      <w:tr w:rsidR="00BE0C4E" w:rsidRPr="005F53B0" w14:paraId="3DC2A03F" w14:textId="77777777" w:rsidTr="00FD0115">
        <w:trPr>
          <w:trHeight w:val="20"/>
        </w:trPr>
        <w:tc>
          <w:tcPr>
            <w:tcW w:w="5000" w:type="pct"/>
            <w:gridSpan w:val="5"/>
            <w:shd w:val="clear" w:color="auto" w:fill="E5B8B7" w:themeFill="accent2" w:themeFillTint="66"/>
            <w:vAlign w:val="center"/>
            <w:hideMark/>
          </w:tcPr>
          <w:p w14:paraId="45E0023C"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BE0C4E" w:rsidRPr="005F53B0" w14:paraId="5DB7EE83" w14:textId="77777777" w:rsidTr="00B81317">
        <w:trPr>
          <w:trHeight w:val="230"/>
        </w:trPr>
        <w:tc>
          <w:tcPr>
            <w:tcW w:w="5000" w:type="pct"/>
            <w:gridSpan w:val="5"/>
            <w:shd w:val="clear" w:color="auto" w:fill="auto"/>
            <w:vAlign w:val="center"/>
            <w:hideMark/>
          </w:tcPr>
          <w:p w14:paraId="6E8A72AA" w14:textId="77777777" w:rsidR="00EF3CFF" w:rsidRDefault="00EF3CFF" w:rsidP="00955A40">
            <w:pPr>
              <w:rPr>
                <w:rFonts w:eastAsia="Times New Roman"/>
                <w:color w:val="000000"/>
                <w:szCs w:val="20"/>
                <w:lang w:eastAsia="es-CO"/>
              </w:rPr>
            </w:pPr>
          </w:p>
          <w:p w14:paraId="505DE588" w14:textId="77777777" w:rsidR="00BE0C4E" w:rsidRDefault="00B81317" w:rsidP="00955A40">
            <w:pPr>
              <w:rPr>
                <w:rFonts w:eastAsia="Times New Roman"/>
                <w:color w:val="000000"/>
                <w:szCs w:val="20"/>
                <w:lang w:eastAsia="es-CO"/>
              </w:rPr>
            </w:pPr>
            <w:r>
              <w:rPr>
                <w:rFonts w:eastAsia="Times New Roman"/>
                <w:color w:val="000000"/>
                <w:szCs w:val="20"/>
                <w:lang w:eastAsia="es-CO"/>
              </w:rPr>
              <w:t xml:space="preserve">El cambio de movilización hace parte del crecimiento económico, por </w:t>
            </w:r>
            <w:r w:rsidR="00F4568F">
              <w:rPr>
                <w:rFonts w:eastAsia="Times New Roman"/>
                <w:color w:val="000000"/>
                <w:szCs w:val="20"/>
                <w:lang w:eastAsia="es-CO"/>
              </w:rPr>
              <w:t>ende,</w:t>
            </w:r>
            <w:r>
              <w:rPr>
                <w:rFonts w:eastAsia="Times New Roman"/>
                <w:color w:val="000000"/>
                <w:szCs w:val="20"/>
                <w:lang w:eastAsia="es-CO"/>
              </w:rPr>
              <w:t xml:space="preserve"> en el área de influencia del proyecto se ha constituido como un hecho histórico sin que ello exima los efectos que trae consigo para las comunidades asentadas en las orillas </w:t>
            </w:r>
            <w:r w:rsidR="00F4568F">
              <w:rPr>
                <w:rFonts w:eastAsia="Times New Roman"/>
                <w:color w:val="000000"/>
                <w:szCs w:val="20"/>
                <w:lang w:eastAsia="es-CO"/>
              </w:rPr>
              <w:t>de</w:t>
            </w:r>
            <w:r>
              <w:rPr>
                <w:rFonts w:eastAsia="Times New Roman"/>
                <w:color w:val="000000"/>
                <w:szCs w:val="20"/>
                <w:lang w:eastAsia="es-CO"/>
              </w:rPr>
              <w:t xml:space="preserve"> las vías o senderos. Por esta razón, l</w:t>
            </w:r>
            <w:r w:rsidR="00F4568F">
              <w:rPr>
                <w:rFonts w:eastAsia="Times New Roman"/>
                <w:color w:val="000000"/>
                <w:szCs w:val="20"/>
                <w:lang w:eastAsia="es-CO"/>
              </w:rPr>
              <w:t>as actividades previas (arroz e hidrocarburos)</w:t>
            </w:r>
            <w:r>
              <w:rPr>
                <w:rFonts w:eastAsia="Times New Roman"/>
                <w:color w:val="000000"/>
                <w:szCs w:val="20"/>
                <w:lang w:eastAsia="es-CO"/>
              </w:rPr>
              <w:t xml:space="preserve"> han determinado situaciones que a la actualidad toman mayor fuerza, ya que existen crecimiento en los asentamientos poblacionales</w:t>
            </w:r>
            <w:r w:rsidR="00F4568F">
              <w:rPr>
                <w:rFonts w:eastAsia="Times New Roman"/>
                <w:color w:val="000000"/>
                <w:szCs w:val="20"/>
                <w:lang w:eastAsia="es-CO"/>
              </w:rPr>
              <w:t>, mejoras en el estado de las vías, perdida de</w:t>
            </w:r>
            <w:r w:rsidR="009A36A4">
              <w:rPr>
                <w:rFonts w:eastAsia="Times New Roman"/>
                <w:color w:val="000000"/>
                <w:szCs w:val="20"/>
                <w:lang w:eastAsia="es-CO"/>
              </w:rPr>
              <w:t xml:space="preserve"> senderos tradicionalmente utilizados. De esta manera, el efecto aumenta su magnitud pasando de un -4</w:t>
            </w:r>
            <w:r w:rsidR="00D420C6">
              <w:rPr>
                <w:rFonts w:eastAsia="Times New Roman"/>
                <w:color w:val="000000"/>
                <w:szCs w:val="20"/>
                <w:lang w:eastAsia="es-CO"/>
              </w:rPr>
              <w:t>8</w:t>
            </w:r>
            <w:r w:rsidR="009A36A4">
              <w:rPr>
                <w:rFonts w:eastAsia="Times New Roman"/>
                <w:color w:val="000000"/>
                <w:szCs w:val="20"/>
                <w:lang w:eastAsia="es-CO"/>
              </w:rPr>
              <w:t xml:space="preserve"> a -1</w:t>
            </w:r>
            <w:r w:rsidR="006A298D">
              <w:rPr>
                <w:rFonts w:eastAsia="Times New Roman"/>
                <w:color w:val="000000"/>
                <w:szCs w:val="20"/>
                <w:lang w:eastAsia="es-CO"/>
              </w:rPr>
              <w:t>66</w:t>
            </w:r>
            <w:r w:rsidR="009A36A4">
              <w:rPr>
                <w:rFonts w:eastAsia="Times New Roman"/>
                <w:color w:val="000000"/>
                <w:szCs w:val="20"/>
                <w:lang w:eastAsia="es-CO"/>
              </w:rPr>
              <w:t>, atribuido a el tránsito de vehículos de carga pesada a alta velocidad</w:t>
            </w:r>
            <w:r w:rsidR="00D24EF6">
              <w:rPr>
                <w:rFonts w:eastAsia="Times New Roman"/>
                <w:color w:val="000000"/>
                <w:szCs w:val="20"/>
                <w:lang w:eastAsia="es-CO"/>
              </w:rPr>
              <w:t xml:space="preserve"> </w:t>
            </w:r>
            <w:r w:rsidR="00D24EF6" w:rsidRPr="00693DB0">
              <w:rPr>
                <w:rFonts w:eastAsia="Times New Roman"/>
                <w:i/>
                <w:color w:val="000000"/>
                <w:szCs w:val="20"/>
                <w:lang w:eastAsia="es-CO"/>
              </w:rPr>
              <w:t>(R</w:t>
            </w:r>
            <w:r w:rsidR="00D24EF6" w:rsidRPr="00693DB0">
              <w:rPr>
                <w:rFonts w:eastAsia="Times New Roman"/>
                <w:bCs/>
                <w:i/>
                <w:color w:val="000000"/>
                <w:szCs w:val="20"/>
                <w:lang w:eastAsia="es-CO"/>
              </w:rPr>
              <w:t>esolución 001782 de 2009)</w:t>
            </w:r>
            <w:r w:rsidR="009A36A4" w:rsidRPr="00693DB0">
              <w:rPr>
                <w:rFonts w:eastAsia="Times New Roman"/>
                <w:i/>
                <w:color w:val="000000"/>
                <w:szCs w:val="20"/>
                <w:lang w:eastAsia="es-CO"/>
              </w:rPr>
              <w:t xml:space="preserve">, </w:t>
            </w:r>
            <w:r w:rsidR="009A36A4">
              <w:rPr>
                <w:rFonts w:eastAsia="Times New Roman"/>
                <w:color w:val="000000"/>
                <w:szCs w:val="20"/>
                <w:lang w:eastAsia="es-CO"/>
              </w:rPr>
              <w:t>generando ruido, material particulado, mayor riesgo de accidentalidad y atropellamiento de especies faunísticas de la zona</w:t>
            </w:r>
            <w:r w:rsidR="00D13CD3">
              <w:rPr>
                <w:rFonts w:eastAsia="Times New Roman"/>
                <w:color w:val="000000"/>
                <w:szCs w:val="20"/>
                <w:lang w:eastAsia="es-CO"/>
              </w:rPr>
              <w:t>, con mayor frecuencia y altas horas de la noche</w:t>
            </w:r>
            <w:r w:rsidR="009A36A4">
              <w:rPr>
                <w:rFonts w:eastAsia="Times New Roman"/>
                <w:color w:val="000000"/>
                <w:szCs w:val="20"/>
                <w:lang w:eastAsia="es-CO"/>
              </w:rPr>
              <w:t xml:space="preserve">. </w:t>
            </w:r>
          </w:p>
          <w:p w14:paraId="3D3B8353" w14:textId="77777777" w:rsidR="00D420C6" w:rsidRDefault="00D420C6" w:rsidP="00955A40">
            <w:pPr>
              <w:rPr>
                <w:rFonts w:eastAsia="Times New Roman"/>
                <w:color w:val="000000"/>
                <w:szCs w:val="20"/>
                <w:lang w:eastAsia="es-CO"/>
              </w:rPr>
            </w:pPr>
          </w:p>
          <w:p w14:paraId="2F29D6BA" w14:textId="77777777" w:rsidR="00EB49BE" w:rsidRDefault="00D420C6" w:rsidP="00EB49BE">
            <w:pPr>
              <w:rPr>
                <w:rFonts w:eastAsia="Times New Roman"/>
                <w:color w:val="000000"/>
                <w:szCs w:val="20"/>
                <w:lang w:val="es-CO" w:eastAsia="es-CO"/>
              </w:rPr>
            </w:pPr>
            <w:r>
              <w:rPr>
                <w:rFonts w:eastAsia="Times New Roman"/>
                <w:color w:val="000000"/>
                <w:szCs w:val="20"/>
                <w:lang w:eastAsia="es-CO"/>
              </w:rPr>
              <w:t xml:space="preserve">Tal como lo expresa la </w:t>
            </w:r>
            <w:r w:rsidR="007A7D72">
              <w:rPr>
                <w:rFonts w:eastAsia="Times New Roman"/>
                <w:color w:val="000000"/>
                <w:szCs w:val="20"/>
                <w:lang w:eastAsia="es-CO"/>
              </w:rPr>
              <w:t xml:space="preserve">Universidad Nacional de Colombia </w:t>
            </w:r>
            <w:sdt>
              <w:sdtPr>
                <w:rPr>
                  <w:rFonts w:eastAsia="Times New Roman"/>
                  <w:color w:val="000000"/>
                  <w:szCs w:val="20"/>
                  <w:lang w:eastAsia="es-CO"/>
                </w:rPr>
                <w:id w:val="1297033173"/>
                <w:citation/>
              </w:sdtPr>
              <w:sdtContent>
                <w:r w:rsidR="007A7D72">
                  <w:rPr>
                    <w:rFonts w:eastAsia="Times New Roman"/>
                    <w:color w:val="000000"/>
                    <w:szCs w:val="20"/>
                    <w:lang w:eastAsia="es-CO"/>
                  </w:rPr>
                  <w:fldChar w:fldCharType="begin"/>
                </w:r>
                <w:r w:rsidR="00EB49BE">
                  <w:rPr>
                    <w:rFonts w:eastAsia="Times New Roman"/>
                    <w:color w:val="000000"/>
                    <w:szCs w:val="20"/>
                    <w:lang w:val="es-CO" w:eastAsia="es-CO"/>
                  </w:rPr>
                  <w:instrText xml:space="preserve">CITATION Uni15 \n  \t  \l 9226 </w:instrText>
                </w:r>
                <w:r w:rsidR="007A7D72">
                  <w:rPr>
                    <w:rFonts w:eastAsia="Times New Roman"/>
                    <w:color w:val="000000"/>
                    <w:szCs w:val="20"/>
                    <w:lang w:eastAsia="es-CO"/>
                  </w:rPr>
                  <w:fldChar w:fldCharType="separate"/>
                </w:r>
                <w:r w:rsidR="00EB49BE" w:rsidRPr="00EB49BE">
                  <w:rPr>
                    <w:rFonts w:eastAsia="Times New Roman"/>
                    <w:noProof/>
                    <w:color w:val="000000"/>
                    <w:szCs w:val="20"/>
                    <w:lang w:val="es-CO" w:eastAsia="es-CO"/>
                  </w:rPr>
                  <w:t>(2015)</w:t>
                </w:r>
                <w:r w:rsidR="007A7D72">
                  <w:rPr>
                    <w:rFonts w:eastAsia="Times New Roman"/>
                    <w:color w:val="000000"/>
                    <w:szCs w:val="20"/>
                    <w:lang w:eastAsia="es-CO"/>
                  </w:rPr>
                  <w:fldChar w:fldCharType="end"/>
                </w:r>
              </w:sdtContent>
            </w:sdt>
            <w:r>
              <w:rPr>
                <w:rFonts w:eastAsia="Times New Roman"/>
                <w:color w:val="000000"/>
                <w:szCs w:val="20"/>
                <w:lang w:eastAsia="es-CO"/>
              </w:rPr>
              <w:t xml:space="preserve">, </w:t>
            </w:r>
            <w:r w:rsidR="00EB49BE" w:rsidRPr="00EF3CFF">
              <w:rPr>
                <w:i/>
                <w:color w:val="000000"/>
                <w:szCs w:val="20"/>
                <w:lang w:val="es-CO"/>
              </w:rPr>
              <w:t>en muchos casos estos vehículos, cuyo peso bruto alcanza hasta unas 1</w:t>
            </w:r>
            <w:r w:rsidR="008B2A08" w:rsidRPr="00EF3CFF">
              <w:rPr>
                <w:i/>
                <w:color w:val="000000"/>
                <w:szCs w:val="20"/>
                <w:lang w:val="es-CO"/>
              </w:rPr>
              <w:t xml:space="preserve">7 -22 </w:t>
            </w:r>
            <w:r w:rsidR="00EB49BE" w:rsidRPr="00EF3CFF">
              <w:rPr>
                <w:i/>
                <w:color w:val="000000"/>
                <w:szCs w:val="20"/>
                <w:lang w:val="es-CO"/>
              </w:rPr>
              <w:t>toneladas, son cargados con un sobrepeso de hasta el 5 % de esa cifra, con el fin de obtener ganancias adicionales o reducir costos operacionales.</w:t>
            </w:r>
            <w:r w:rsidR="00EF3CFF" w:rsidRPr="00EF3CFF">
              <w:rPr>
                <w:i/>
                <w:color w:val="000000"/>
                <w:szCs w:val="20"/>
                <w:lang w:val="es-CO"/>
              </w:rPr>
              <w:t xml:space="preserve"> </w:t>
            </w:r>
            <w:r w:rsidR="00EB49BE" w:rsidRPr="00EF3CFF">
              <w:rPr>
                <w:rFonts w:eastAsia="Times New Roman"/>
                <w:i/>
                <w:color w:val="000000"/>
                <w:szCs w:val="20"/>
                <w:lang w:val="es-CO" w:eastAsia="es-CO"/>
              </w:rPr>
              <w:t>Este exceso de carga causa impactos sociales que los propietarios de los vehículos no perc</w:t>
            </w:r>
            <w:r w:rsidR="00EF3CFF" w:rsidRPr="00EF3CFF">
              <w:rPr>
                <w:rFonts w:eastAsia="Times New Roman"/>
                <w:i/>
                <w:color w:val="000000"/>
                <w:szCs w:val="20"/>
                <w:lang w:val="es-CO" w:eastAsia="es-CO"/>
              </w:rPr>
              <w:t>iben</w:t>
            </w:r>
            <w:r w:rsidR="00EB49BE" w:rsidRPr="00EF3CFF">
              <w:rPr>
                <w:rFonts w:eastAsia="Times New Roman"/>
                <w:i/>
                <w:color w:val="000000"/>
                <w:szCs w:val="20"/>
                <w:lang w:val="es-CO" w:eastAsia="es-CO"/>
              </w:rPr>
              <w:t xml:space="preserve">. El daño </w:t>
            </w:r>
            <w:r w:rsidR="00EF3CFF" w:rsidRPr="00EF3CFF">
              <w:rPr>
                <w:rFonts w:eastAsia="Times New Roman"/>
                <w:i/>
                <w:color w:val="000000"/>
                <w:szCs w:val="20"/>
                <w:lang w:val="es-CO" w:eastAsia="es-CO"/>
              </w:rPr>
              <w:t>más evidente</w:t>
            </w:r>
            <w:r w:rsidR="00EB49BE" w:rsidRPr="00EF3CFF">
              <w:rPr>
                <w:rFonts w:eastAsia="Times New Roman"/>
                <w:i/>
                <w:color w:val="000000"/>
                <w:szCs w:val="20"/>
                <w:lang w:val="es-CO" w:eastAsia="es-CO"/>
              </w:rPr>
              <w:t>, porque el aire se contamina con material particulado, como polvo y humo, nocivo para la salud; a este se suma el impacto en la red vial y los puentes, los cuales no están diseñados para resistir el tránsito frecuente.</w:t>
            </w:r>
            <w:r w:rsidR="00EF3CFF" w:rsidRPr="00EF3CFF">
              <w:rPr>
                <w:rFonts w:eastAsia="Times New Roman"/>
                <w:i/>
                <w:color w:val="000000"/>
                <w:szCs w:val="20"/>
                <w:lang w:val="es-CO" w:eastAsia="es-CO"/>
              </w:rPr>
              <w:t xml:space="preserve"> </w:t>
            </w:r>
            <w:r w:rsidR="00EB49BE" w:rsidRPr="00EF3CFF">
              <w:rPr>
                <w:rFonts w:eastAsia="Times New Roman"/>
                <w:i/>
                <w:color w:val="000000"/>
                <w:szCs w:val="20"/>
                <w:lang w:val="es-CO" w:eastAsia="es-CO"/>
              </w:rPr>
              <w:t>Además, es evidente que estos camiones con exceso de carga representan un peligro porque pueden causar accidentes, así como atascos, ya que suelen movilizarse a bajas velocidade</w:t>
            </w:r>
            <w:r w:rsidR="00EF3CFF" w:rsidRPr="00EF3CFF">
              <w:rPr>
                <w:rFonts w:eastAsia="Times New Roman"/>
                <w:i/>
                <w:color w:val="000000"/>
                <w:szCs w:val="20"/>
                <w:lang w:val="es-CO" w:eastAsia="es-CO"/>
              </w:rPr>
              <w:t>s.</w:t>
            </w:r>
          </w:p>
          <w:p w14:paraId="731F73A9" w14:textId="77777777" w:rsidR="00D71276" w:rsidRDefault="00D71276" w:rsidP="00955A40">
            <w:pPr>
              <w:rPr>
                <w:rFonts w:eastAsia="Times New Roman"/>
                <w:color w:val="000000"/>
                <w:szCs w:val="20"/>
                <w:lang w:eastAsia="es-CO"/>
              </w:rPr>
            </w:pPr>
          </w:p>
          <w:p w14:paraId="18A50F49" w14:textId="77777777" w:rsidR="00D71276" w:rsidRDefault="00D13CD3" w:rsidP="00955A40">
            <w:pPr>
              <w:rPr>
                <w:rFonts w:eastAsia="Times New Roman"/>
                <w:color w:val="000000"/>
                <w:szCs w:val="20"/>
                <w:lang w:eastAsia="es-CO"/>
              </w:rPr>
            </w:pPr>
            <w:r>
              <w:rPr>
                <w:rFonts w:eastAsia="Times New Roman"/>
                <w:color w:val="000000"/>
                <w:szCs w:val="20"/>
                <w:lang w:eastAsia="es-CO"/>
              </w:rPr>
              <w:t xml:space="preserve">Es así </w:t>
            </w:r>
            <w:r w:rsidR="00326632">
              <w:rPr>
                <w:rFonts w:eastAsia="Times New Roman"/>
                <w:color w:val="000000"/>
                <w:szCs w:val="20"/>
                <w:lang w:eastAsia="es-CO"/>
              </w:rPr>
              <w:t>como</w:t>
            </w:r>
            <w:r>
              <w:rPr>
                <w:rFonts w:eastAsia="Times New Roman"/>
                <w:color w:val="000000"/>
                <w:szCs w:val="20"/>
                <w:lang w:eastAsia="es-CO"/>
              </w:rPr>
              <w:t xml:space="preserve"> </w:t>
            </w:r>
            <w:r w:rsidR="009A36A4">
              <w:rPr>
                <w:rFonts w:eastAsia="Times New Roman"/>
                <w:color w:val="000000"/>
                <w:szCs w:val="20"/>
                <w:lang w:eastAsia="es-CO"/>
              </w:rPr>
              <w:t xml:space="preserve">la preocupación de las comunidades está en la falta de medidas de seguridad de los vehículos, </w:t>
            </w:r>
            <w:r>
              <w:rPr>
                <w:rFonts w:eastAsia="Times New Roman"/>
                <w:color w:val="000000"/>
                <w:szCs w:val="20"/>
                <w:lang w:eastAsia="es-CO"/>
              </w:rPr>
              <w:t xml:space="preserve">la perdida de especies, la constante presencia de frutos caídos y el estrés que ellos conlleva </w:t>
            </w:r>
            <w:r w:rsidR="00326632">
              <w:rPr>
                <w:rFonts w:eastAsia="Times New Roman"/>
                <w:color w:val="000000"/>
                <w:szCs w:val="20"/>
                <w:lang w:eastAsia="es-CO"/>
              </w:rPr>
              <w:t>por el polvo en sus viviendas y enfermedades de tipo respiratorio. Además, se expone que el constante transito ocasiona mal estado de vías públicas propiciando mayor índice de accidentalidad.</w:t>
            </w:r>
          </w:p>
          <w:p w14:paraId="0F4824C9" w14:textId="77777777" w:rsidR="00DC1981" w:rsidRPr="005F53B0" w:rsidRDefault="00DC1981" w:rsidP="00D420C6">
            <w:pPr>
              <w:rPr>
                <w:rFonts w:eastAsia="Times New Roman"/>
                <w:color w:val="000000"/>
                <w:szCs w:val="20"/>
                <w:lang w:eastAsia="es-CO"/>
              </w:rPr>
            </w:pPr>
          </w:p>
        </w:tc>
      </w:tr>
      <w:tr w:rsidR="00BE0C4E" w:rsidRPr="005F53B0" w14:paraId="3B938BE4" w14:textId="77777777" w:rsidTr="00FD0115">
        <w:trPr>
          <w:trHeight w:val="20"/>
        </w:trPr>
        <w:tc>
          <w:tcPr>
            <w:tcW w:w="5000" w:type="pct"/>
            <w:gridSpan w:val="5"/>
            <w:shd w:val="clear" w:color="auto" w:fill="E5B8B7" w:themeFill="accent2" w:themeFillTint="66"/>
            <w:vAlign w:val="center"/>
            <w:hideMark/>
          </w:tcPr>
          <w:p w14:paraId="7445F9F8" w14:textId="77777777" w:rsidR="00BE0C4E" w:rsidRPr="005F53B0" w:rsidRDefault="00BE0C4E" w:rsidP="00955A40">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BE0C4E" w:rsidRPr="005F53B0" w14:paraId="40348D99" w14:textId="77777777" w:rsidTr="00955A40">
        <w:trPr>
          <w:trHeight w:val="20"/>
        </w:trPr>
        <w:tc>
          <w:tcPr>
            <w:tcW w:w="2501" w:type="pct"/>
            <w:gridSpan w:val="3"/>
            <w:shd w:val="clear" w:color="auto" w:fill="auto"/>
            <w:hideMark/>
          </w:tcPr>
          <w:p w14:paraId="266A79C7" w14:textId="77777777" w:rsidR="003D2A62" w:rsidRPr="00D71276" w:rsidRDefault="00D24EF6" w:rsidP="00955A40">
            <w:pPr>
              <w:rPr>
                <w:rFonts w:eastAsia="Times New Roman"/>
                <w:color w:val="000000" w:themeColor="text1"/>
                <w:szCs w:val="20"/>
                <w:lang w:eastAsia="es-CO"/>
              </w:rPr>
            </w:pPr>
            <w:r w:rsidRPr="00D71276">
              <w:rPr>
                <w:rFonts w:eastAsia="Times New Roman"/>
                <w:color w:val="000000" w:themeColor="text1"/>
                <w:szCs w:val="20"/>
                <w:lang w:eastAsia="es-CO"/>
              </w:rPr>
              <w:t>En el escenario</w:t>
            </w:r>
            <w:r w:rsidR="00C52E89" w:rsidRPr="00D71276">
              <w:rPr>
                <w:rFonts w:eastAsia="Times New Roman"/>
                <w:color w:val="000000" w:themeColor="text1"/>
                <w:szCs w:val="20"/>
                <w:lang w:eastAsia="es-CO"/>
              </w:rPr>
              <w:t xml:space="preserve"> SIN PROYECTO presenta una magnitud de (-4</w:t>
            </w:r>
            <w:r w:rsidR="00D71276" w:rsidRPr="00D71276">
              <w:rPr>
                <w:rFonts w:eastAsia="Times New Roman"/>
                <w:color w:val="000000" w:themeColor="text1"/>
                <w:szCs w:val="20"/>
                <w:lang w:eastAsia="es-CO"/>
              </w:rPr>
              <w:t>8</w:t>
            </w:r>
            <w:r w:rsidR="00C52E89" w:rsidRPr="00D71276">
              <w:rPr>
                <w:rFonts w:eastAsia="Times New Roman"/>
                <w:color w:val="000000" w:themeColor="text1"/>
                <w:szCs w:val="20"/>
                <w:lang w:eastAsia="es-CO"/>
              </w:rPr>
              <w:t>), en la cual la actividad de AP_4. Industria hidrocarburos cuenta con -2</w:t>
            </w:r>
            <w:r w:rsidR="00D71276" w:rsidRPr="00D71276">
              <w:rPr>
                <w:rFonts w:eastAsia="Times New Roman"/>
                <w:color w:val="000000" w:themeColor="text1"/>
                <w:szCs w:val="20"/>
                <w:lang w:eastAsia="es-CO"/>
              </w:rPr>
              <w:t>5</w:t>
            </w:r>
            <w:r w:rsidR="00C52E89" w:rsidRPr="00D71276">
              <w:rPr>
                <w:rFonts w:eastAsia="Times New Roman"/>
                <w:color w:val="000000" w:themeColor="text1"/>
                <w:szCs w:val="20"/>
                <w:lang w:eastAsia="es-CO"/>
              </w:rPr>
              <w:t>, debido a las exigencias de trasporte de insumos, materiales de adecuación, personal y comercialización de la producción, ya que maquinaria y vehículos en su mayoría son de carga pesada. Por otra parte, la actividad AP_1. Agricultura de cultivos transitorios (arroz) responde a un valor de -</w:t>
            </w:r>
            <w:r w:rsidR="00D71276" w:rsidRPr="00D71276">
              <w:rPr>
                <w:rFonts w:eastAsia="Times New Roman"/>
                <w:color w:val="000000" w:themeColor="text1"/>
                <w:szCs w:val="20"/>
                <w:lang w:eastAsia="es-CO"/>
              </w:rPr>
              <w:t>23</w:t>
            </w:r>
            <w:r w:rsidR="00C52E89" w:rsidRPr="00D71276">
              <w:rPr>
                <w:rFonts w:eastAsia="Times New Roman"/>
                <w:color w:val="000000" w:themeColor="text1"/>
                <w:szCs w:val="20"/>
                <w:lang w:eastAsia="es-CO"/>
              </w:rPr>
              <w:t xml:space="preserve"> valor congruente a la frecuencia de tránsito y tamaño de los vehículos. Es necesario aclarar que a pesar de que la actividad </w:t>
            </w:r>
            <w:r w:rsidR="00C52E89" w:rsidRPr="00D71276">
              <w:rPr>
                <w:rFonts w:eastAsia="Times New Roman"/>
                <w:i/>
                <w:color w:val="000000" w:themeColor="text1"/>
                <w:szCs w:val="20"/>
                <w:lang w:eastAsia="es-CO"/>
              </w:rPr>
              <w:t>AP_4</w:t>
            </w:r>
            <w:r w:rsidR="00C52E89" w:rsidRPr="00D71276">
              <w:rPr>
                <w:rFonts w:eastAsia="Times New Roman"/>
                <w:color w:val="000000" w:themeColor="text1"/>
                <w:szCs w:val="20"/>
                <w:lang w:eastAsia="es-CO"/>
              </w:rPr>
              <w:t xml:space="preserve"> tuvo mayor valor existe</w:t>
            </w:r>
            <w:r w:rsidR="003D2A62" w:rsidRPr="00D71276">
              <w:rPr>
                <w:rFonts w:eastAsia="Times New Roman"/>
                <w:color w:val="000000" w:themeColor="text1"/>
                <w:szCs w:val="20"/>
                <w:lang w:eastAsia="es-CO"/>
              </w:rPr>
              <w:t xml:space="preserve">n medidas </w:t>
            </w:r>
            <w:r w:rsidR="003D2A62" w:rsidRPr="00D71276">
              <w:rPr>
                <w:rFonts w:eastAsia="Times New Roman"/>
                <w:color w:val="000000" w:themeColor="text1"/>
                <w:szCs w:val="20"/>
                <w:lang w:eastAsia="es-CO"/>
              </w:rPr>
              <w:lastRenderedPageBreak/>
              <w:t>de prevención en la movilización en determinados tramos como: centros poblados, puentes y zonas escolares, que las comunidades reconocen a diferencia de la actividad</w:t>
            </w:r>
            <w:r w:rsidR="003D2A62" w:rsidRPr="00D71276">
              <w:rPr>
                <w:rFonts w:eastAsia="Times New Roman"/>
                <w:i/>
                <w:color w:val="000000" w:themeColor="text1"/>
                <w:szCs w:val="20"/>
                <w:lang w:eastAsia="es-CO"/>
              </w:rPr>
              <w:t xml:space="preserve"> AP_1.</w:t>
            </w:r>
          </w:p>
          <w:p w14:paraId="5DCE99DD" w14:textId="77777777" w:rsidR="00BE0C4E" w:rsidRPr="00F942C2" w:rsidRDefault="00C52E89" w:rsidP="00955A40">
            <w:pPr>
              <w:rPr>
                <w:rFonts w:eastAsia="Times New Roman"/>
                <w:color w:val="FF0000"/>
                <w:szCs w:val="20"/>
                <w:lang w:eastAsia="es-CO"/>
              </w:rPr>
            </w:pPr>
            <w:r w:rsidRPr="00F942C2">
              <w:rPr>
                <w:rFonts w:eastAsia="Times New Roman"/>
                <w:color w:val="FF0000"/>
                <w:szCs w:val="20"/>
                <w:lang w:eastAsia="es-CO"/>
              </w:rPr>
              <w:t xml:space="preserve"> </w:t>
            </w:r>
          </w:p>
        </w:tc>
        <w:tc>
          <w:tcPr>
            <w:tcW w:w="2499" w:type="pct"/>
            <w:gridSpan w:val="2"/>
            <w:shd w:val="clear" w:color="auto" w:fill="auto"/>
          </w:tcPr>
          <w:p w14:paraId="59F19391" w14:textId="77777777" w:rsidR="00BE0C4E" w:rsidRPr="00EF3CFF" w:rsidRDefault="003D2A62" w:rsidP="00955A40">
            <w:pPr>
              <w:rPr>
                <w:rFonts w:eastAsia="Times New Roman"/>
                <w:color w:val="000000" w:themeColor="text1"/>
                <w:szCs w:val="20"/>
                <w:lang w:eastAsia="es-CO"/>
              </w:rPr>
            </w:pPr>
            <w:r w:rsidRPr="00EF3CFF">
              <w:rPr>
                <w:rFonts w:eastAsia="Times New Roman"/>
                <w:color w:val="000000" w:themeColor="text1"/>
                <w:szCs w:val="20"/>
                <w:lang w:eastAsia="es-CO"/>
              </w:rPr>
              <w:lastRenderedPageBreak/>
              <w:t>El escenario CON PROYECTO reporta efectos negativos (-</w:t>
            </w:r>
            <w:r w:rsidR="00EF3CFF" w:rsidRPr="00EF3CFF">
              <w:rPr>
                <w:rFonts w:eastAsia="Times New Roman"/>
                <w:color w:val="000000" w:themeColor="text1"/>
                <w:szCs w:val="20"/>
                <w:lang w:eastAsia="es-CO"/>
              </w:rPr>
              <w:t>1</w:t>
            </w:r>
            <w:r w:rsidR="007D0502">
              <w:rPr>
                <w:rFonts w:eastAsia="Times New Roman"/>
                <w:color w:val="000000" w:themeColor="text1"/>
                <w:szCs w:val="20"/>
                <w:lang w:eastAsia="es-CO"/>
              </w:rPr>
              <w:t>66</w:t>
            </w:r>
            <w:r w:rsidRPr="00EF3CFF">
              <w:rPr>
                <w:rFonts w:eastAsia="Times New Roman"/>
                <w:color w:val="000000" w:themeColor="text1"/>
                <w:szCs w:val="20"/>
                <w:lang w:eastAsia="es-CO"/>
              </w:rPr>
              <w:t>)</w:t>
            </w:r>
            <w:r w:rsidR="00EF3CFF" w:rsidRPr="00EF3CFF">
              <w:rPr>
                <w:rFonts w:eastAsia="Times New Roman"/>
                <w:color w:val="000000" w:themeColor="text1"/>
                <w:szCs w:val="20"/>
                <w:lang w:eastAsia="es-CO"/>
              </w:rPr>
              <w:t xml:space="preserve">, </w:t>
            </w:r>
            <w:r w:rsidRPr="00EF3CFF">
              <w:rPr>
                <w:rFonts w:eastAsia="Times New Roman"/>
                <w:color w:val="000000" w:themeColor="text1"/>
                <w:szCs w:val="20"/>
                <w:lang w:eastAsia="es-CO"/>
              </w:rPr>
              <w:t>la</w:t>
            </w:r>
            <w:r w:rsidR="007D0502">
              <w:rPr>
                <w:rFonts w:eastAsia="Times New Roman"/>
                <w:color w:val="000000" w:themeColor="text1"/>
                <w:szCs w:val="20"/>
                <w:lang w:eastAsia="es-CO"/>
              </w:rPr>
              <w:t>s</w:t>
            </w:r>
            <w:r w:rsidRPr="00EF3CFF">
              <w:rPr>
                <w:rFonts w:eastAsia="Times New Roman"/>
                <w:color w:val="000000" w:themeColor="text1"/>
                <w:szCs w:val="20"/>
                <w:lang w:eastAsia="es-CO"/>
              </w:rPr>
              <w:t xml:space="preserve"> actividad</w:t>
            </w:r>
            <w:r w:rsidR="007D0502">
              <w:rPr>
                <w:rFonts w:eastAsia="Times New Roman"/>
                <w:color w:val="000000" w:themeColor="text1"/>
                <w:szCs w:val="20"/>
                <w:lang w:eastAsia="es-CO"/>
              </w:rPr>
              <w:t>es</w:t>
            </w:r>
            <w:r w:rsidRPr="00EF3CFF">
              <w:rPr>
                <w:rFonts w:eastAsia="Times New Roman"/>
                <w:color w:val="000000" w:themeColor="text1"/>
                <w:szCs w:val="20"/>
                <w:lang w:eastAsia="es-CO"/>
              </w:rPr>
              <w:t xml:space="preserve"> con mayor magnitud </w:t>
            </w:r>
            <w:r w:rsidR="007D0502">
              <w:rPr>
                <w:rFonts w:eastAsia="Times New Roman"/>
                <w:color w:val="000000" w:themeColor="text1"/>
                <w:szCs w:val="20"/>
                <w:lang w:eastAsia="es-CO"/>
              </w:rPr>
              <w:t xml:space="preserve">son </w:t>
            </w:r>
            <w:r w:rsidR="006A298D" w:rsidRPr="006A298D">
              <w:rPr>
                <w:rFonts w:eastAsia="Times New Roman"/>
                <w:i/>
                <w:color w:val="000000" w:themeColor="text1"/>
                <w:szCs w:val="20"/>
                <w:lang w:eastAsia="es-CO"/>
              </w:rPr>
              <w:t>AC_</w:t>
            </w:r>
            <w:r w:rsidR="006A298D">
              <w:rPr>
                <w:rFonts w:eastAsia="Times New Roman"/>
                <w:i/>
                <w:color w:val="000000" w:themeColor="text1"/>
                <w:szCs w:val="20"/>
                <w:lang w:eastAsia="es-CO"/>
              </w:rPr>
              <w:t xml:space="preserve">4. </w:t>
            </w:r>
            <w:r w:rsidR="006A298D" w:rsidRPr="006A298D">
              <w:rPr>
                <w:rFonts w:eastAsia="Times New Roman"/>
                <w:i/>
                <w:color w:val="000000" w:themeColor="text1"/>
                <w:szCs w:val="20"/>
                <w:lang w:eastAsia="es-CO"/>
              </w:rPr>
              <w:t xml:space="preserve">Fertilización </w:t>
            </w:r>
            <w:r w:rsidR="006A298D">
              <w:rPr>
                <w:rFonts w:eastAsia="Times New Roman"/>
                <w:color w:val="000000" w:themeColor="text1"/>
                <w:szCs w:val="20"/>
                <w:lang w:eastAsia="es-CO"/>
              </w:rPr>
              <w:t xml:space="preserve">y </w:t>
            </w:r>
            <w:r w:rsidRPr="006A298D">
              <w:rPr>
                <w:rFonts w:eastAsia="Times New Roman"/>
                <w:i/>
                <w:color w:val="000000" w:themeColor="text1"/>
                <w:szCs w:val="20"/>
                <w:lang w:eastAsia="es-CO"/>
              </w:rPr>
              <w:t>AC_8. Cosecha</w:t>
            </w:r>
            <w:r w:rsidR="008E223F" w:rsidRPr="00EF3CFF">
              <w:rPr>
                <w:rFonts w:eastAsia="Times New Roman"/>
                <w:color w:val="000000" w:themeColor="text1"/>
                <w:szCs w:val="20"/>
                <w:lang w:eastAsia="es-CO"/>
              </w:rPr>
              <w:t xml:space="preserve"> (-2</w:t>
            </w:r>
            <w:r w:rsidR="00EF3CFF" w:rsidRPr="00EF3CFF">
              <w:rPr>
                <w:rFonts w:eastAsia="Times New Roman"/>
                <w:color w:val="000000" w:themeColor="text1"/>
                <w:szCs w:val="20"/>
                <w:lang w:eastAsia="es-CO"/>
              </w:rPr>
              <w:t>4</w:t>
            </w:r>
            <w:r w:rsidR="008E223F" w:rsidRPr="00EF3CFF">
              <w:rPr>
                <w:rFonts w:eastAsia="Times New Roman"/>
                <w:color w:val="000000" w:themeColor="text1"/>
                <w:szCs w:val="20"/>
                <w:lang w:eastAsia="es-CO"/>
              </w:rPr>
              <w:t>), determinado por la necesidad continua de vehículos para el trasporte de fruto</w:t>
            </w:r>
            <w:r w:rsidR="006A298D">
              <w:rPr>
                <w:rFonts w:eastAsia="Times New Roman"/>
                <w:color w:val="000000" w:themeColor="text1"/>
                <w:szCs w:val="20"/>
                <w:lang w:eastAsia="es-CO"/>
              </w:rPr>
              <w:t xml:space="preserve"> e insumos</w:t>
            </w:r>
            <w:r w:rsidR="008E223F" w:rsidRPr="00EF3CFF">
              <w:rPr>
                <w:rFonts w:eastAsia="Times New Roman"/>
                <w:color w:val="000000" w:themeColor="text1"/>
                <w:szCs w:val="20"/>
                <w:lang w:eastAsia="es-CO"/>
              </w:rPr>
              <w:t>: riesgo de accidentalidad por caída de fruto, exceso de capacidad de carg</w:t>
            </w:r>
            <w:r w:rsidR="006A298D">
              <w:rPr>
                <w:rFonts w:eastAsia="Times New Roman"/>
                <w:color w:val="000000" w:themeColor="text1"/>
                <w:szCs w:val="20"/>
                <w:lang w:eastAsia="es-CO"/>
              </w:rPr>
              <w:t xml:space="preserve">a y de velocidad, </w:t>
            </w:r>
            <w:r w:rsidR="008E223F" w:rsidRPr="00EF3CFF">
              <w:rPr>
                <w:rFonts w:eastAsia="Times New Roman"/>
                <w:color w:val="000000" w:themeColor="text1"/>
                <w:szCs w:val="20"/>
                <w:lang w:eastAsia="es-CO"/>
              </w:rPr>
              <w:t>movilización de personal</w:t>
            </w:r>
            <w:r w:rsidR="006A298D">
              <w:rPr>
                <w:rFonts w:eastAsia="Times New Roman"/>
                <w:color w:val="000000" w:themeColor="text1"/>
                <w:szCs w:val="20"/>
                <w:lang w:eastAsia="es-CO"/>
              </w:rPr>
              <w:t>, presencia de material particulado en caseríos</w:t>
            </w:r>
            <w:r w:rsidR="008E223F" w:rsidRPr="00EF3CFF">
              <w:rPr>
                <w:rFonts w:eastAsia="Times New Roman"/>
                <w:color w:val="000000" w:themeColor="text1"/>
                <w:szCs w:val="20"/>
                <w:lang w:eastAsia="es-CO"/>
              </w:rPr>
              <w:t xml:space="preserve">. Por estas razones, es considerada una de las actividades con percepción negativa para las comunidades de la zona de influencia (El toro, Casablanca, Bocas de Guayuriba, Aribas). </w:t>
            </w:r>
            <w:r w:rsidR="006A298D">
              <w:rPr>
                <w:rFonts w:eastAsia="Times New Roman"/>
                <w:color w:val="000000" w:themeColor="text1"/>
                <w:szCs w:val="20"/>
                <w:lang w:eastAsia="es-CO"/>
              </w:rPr>
              <w:t xml:space="preserve"> </w:t>
            </w:r>
            <w:r w:rsidR="006F785A">
              <w:rPr>
                <w:rFonts w:eastAsia="Times New Roman"/>
                <w:color w:val="000000" w:themeColor="text1"/>
                <w:szCs w:val="20"/>
                <w:lang w:eastAsia="es-CO"/>
              </w:rPr>
              <w:t>Así</w:t>
            </w:r>
            <w:r w:rsidR="006A298D">
              <w:rPr>
                <w:rFonts w:eastAsia="Times New Roman"/>
                <w:color w:val="000000" w:themeColor="text1"/>
                <w:szCs w:val="20"/>
                <w:lang w:eastAsia="es-CO"/>
              </w:rPr>
              <w:t xml:space="preserve"> </w:t>
            </w:r>
            <w:r w:rsidR="006A298D">
              <w:rPr>
                <w:rFonts w:eastAsia="Times New Roman"/>
                <w:color w:val="000000" w:themeColor="text1"/>
                <w:szCs w:val="20"/>
                <w:lang w:eastAsia="es-CO"/>
              </w:rPr>
              <w:lastRenderedPageBreak/>
              <w:t>mismo, la actividad AC_ 9. Campamento</w:t>
            </w:r>
            <w:r w:rsidR="00A52206">
              <w:rPr>
                <w:rFonts w:eastAsia="Times New Roman"/>
                <w:color w:val="000000" w:themeColor="text1"/>
                <w:szCs w:val="20"/>
                <w:lang w:eastAsia="es-CO"/>
              </w:rPr>
              <w:t xml:space="preserve"> </w:t>
            </w:r>
            <w:r w:rsidR="006A298D">
              <w:rPr>
                <w:rFonts w:eastAsia="Times New Roman"/>
                <w:color w:val="000000" w:themeColor="text1"/>
                <w:szCs w:val="20"/>
                <w:lang w:eastAsia="es-CO"/>
              </w:rPr>
              <w:t xml:space="preserve">(-22), representa el punto de encuentro para la recepción de </w:t>
            </w:r>
            <w:r w:rsidR="00A52206">
              <w:rPr>
                <w:rFonts w:eastAsia="Times New Roman"/>
                <w:color w:val="000000" w:themeColor="text1"/>
                <w:szCs w:val="20"/>
                <w:lang w:eastAsia="es-CO"/>
              </w:rPr>
              <w:t>personal,</w:t>
            </w:r>
            <w:r w:rsidR="006A298D">
              <w:rPr>
                <w:rFonts w:eastAsia="Times New Roman"/>
                <w:color w:val="000000" w:themeColor="text1"/>
                <w:szCs w:val="20"/>
                <w:lang w:eastAsia="es-CO"/>
              </w:rPr>
              <w:t xml:space="preserve"> así como de insumos, lo que hace que los </w:t>
            </w:r>
            <w:r w:rsidR="00A52206">
              <w:rPr>
                <w:rFonts w:eastAsia="Times New Roman"/>
                <w:color w:val="000000" w:themeColor="text1"/>
                <w:szCs w:val="20"/>
                <w:lang w:eastAsia="es-CO"/>
              </w:rPr>
              <w:t>caseríos</w:t>
            </w:r>
            <w:r w:rsidR="006A298D">
              <w:rPr>
                <w:rFonts w:eastAsia="Times New Roman"/>
                <w:color w:val="000000" w:themeColor="text1"/>
                <w:szCs w:val="20"/>
                <w:lang w:eastAsia="es-CO"/>
              </w:rPr>
              <w:t xml:space="preserve"> como Casablanca y el Toro, tenga mayor afluencia de vehículos y motocicletas, cambiando las dinámicas sociales por su cercanía a este. </w:t>
            </w:r>
            <w:r w:rsidR="008E223F" w:rsidRPr="00EF3CFF">
              <w:rPr>
                <w:rFonts w:eastAsia="Times New Roman"/>
                <w:color w:val="000000" w:themeColor="text1"/>
                <w:szCs w:val="20"/>
                <w:lang w:eastAsia="es-CO"/>
              </w:rPr>
              <w:t xml:space="preserve">Las demás </w:t>
            </w:r>
            <w:r w:rsidR="00716C21" w:rsidRPr="00EF3CFF">
              <w:rPr>
                <w:rFonts w:eastAsia="Times New Roman"/>
                <w:color w:val="000000" w:themeColor="text1"/>
                <w:szCs w:val="20"/>
                <w:lang w:eastAsia="es-CO"/>
              </w:rPr>
              <w:t>actividades</w:t>
            </w:r>
            <w:r w:rsidR="00EF3CFF" w:rsidRPr="00EF3CFF">
              <w:rPr>
                <w:rFonts w:eastAsia="Times New Roman"/>
                <w:color w:val="000000" w:themeColor="text1"/>
                <w:szCs w:val="20"/>
                <w:lang w:eastAsia="es-CO"/>
              </w:rPr>
              <w:t xml:space="preserve"> </w:t>
            </w:r>
            <w:r w:rsidR="008E223F" w:rsidRPr="00EF3CFF">
              <w:rPr>
                <w:rFonts w:eastAsia="Times New Roman"/>
                <w:color w:val="000000" w:themeColor="text1"/>
                <w:szCs w:val="20"/>
                <w:lang w:eastAsia="es-CO"/>
              </w:rPr>
              <w:t xml:space="preserve">AC_2, AC_3, </w:t>
            </w:r>
            <w:r w:rsidR="00EF3CFF" w:rsidRPr="00EF3CFF">
              <w:rPr>
                <w:rFonts w:eastAsia="Times New Roman"/>
                <w:color w:val="000000" w:themeColor="text1"/>
                <w:szCs w:val="20"/>
                <w:lang w:eastAsia="es-CO"/>
              </w:rPr>
              <w:t xml:space="preserve">y </w:t>
            </w:r>
            <w:r w:rsidR="008E223F" w:rsidRPr="00EF3CFF">
              <w:rPr>
                <w:rFonts w:eastAsia="Times New Roman"/>
                <w:color w:val="000000" w:themeColor="text1"/>
                <w:szCs w:val="20"/>
                <w:lang w:eastAsia="es-CO"/>
              </w:rPr>
              <w:t xml:space="preserve">AC_7, </w:t>
            </w:r>
            <w:r w:rsidR="00716C21" w:rsidRPr="00EF3CFF">
              <w:rPr>
                <w:rFonts w:eastAsia="Times New Roman"/>
                <w:color w:val="000000" w:themeColor="text1"/>
                <w:szCs w:val="20"/>
                <w:lang w:eastAsia="es-CO"/>
              </w:rPr>
              <w:t>presentan valores</w:t>
            </w:r>
            <w:r w:rsidR="008E223F" w:rsidRPr="00EF3CFF">
              <w:rPr>
                <w:rFonts w:eastAsia="Times New Roman"/>
                <w:color w:val="000000" w:themeColor="text1"/>
                <w:szCs w:val="20"/>
                <w:lang w:eastAsia="es-CO"/>
              </w:rPr>
              <w:t xml:space="preserve"> </w:t>
            </w:r>
            <w:r w:rsidR="00EF3CFF" w:rsidRPr="00EF3CFF">
              <w:rPr>
                <w:rFonts w:eastAsia="Times New Roman"/>
                <w:color w:val="000000" w:themeColor="text1"/>
                <w:szCs w:val="20"/>
                <w:lang w:eastAsia="es-CO"/>
              </w:rPr>
              <w:t>significativos</w:t>
            </w:r>
            <w:r w:rsidR="008E223F" w:rsidRPr="00EF3CFF">
              <w:rPr>
                <w:rFonts w:eastAsia="Times New Roman"/>
                <w:color w:val="000000" w:themeColor="text1"/>
                <w:szCs w:val="20"/>
                <w:lang w:eastAsia="es-CO"/>
              </w:rPr>
              <w:t>, debido a que son actividades irregulares en su ejecución, pero requieren uso de maquinaria pesada y la moviliza</w:t>
            </w:r>
            <w:r w:rsidR="00716C21" w:rsidRPr="00EF3CFF">
              <w:rPr>
                <w:rFonts w:eastAsia="Times New Roman"/>
                <w:color w:val="000000" w:themeColor="text1"/>
                <w:szCs w:val="20"/>
                <w:lang w:eastAsia="es-CO"/>
              </w:rPr>
              <w:t>c</w:t>
            </w:r>
            <w:r w:rsidR="008E223F" w:rsidRPr="00EF3CFF">
              <w:rPr>
                <w:rFonts w:eastAsia="Times New Roman"/>
                <w:color w:val="000000" w:themeColor="text1"/>
                <w:szCs w:val="20"/>
                <w:lang w:eastAsia="es-CO"/>
              </w:rPr>
              <w:t xml:space="preserve">ión de personal, aunque el riesgo de accidentalidad es bajo, si existe </w:t>
            </w:r>
            <w:r w:rsidR="00716C21" w:rsidRPr="00EF3CFF">
              <w:rPr>
                <w:rFonts w:eastAsia="Times New Roman"/>
                <w:color w:val="000000" w:themeColor="text1"/>
                <w:szCs w:val="20"/>
                <w:lang w:eastAsia="es-CO"/>
              </w:rPr>
              <w:t xml:space="preserve">la percepción de aumento de material particulado, ruido y perdida de especies. </w:t>
            </w:r>
          </w:p>
          <w:p w14:paraId="23B70B2D" w14:textId="77777777" w:rsidR="00716C21" w:rsidRPr="00F942C2" w:rsidRDefault="00716C21" w:rsidP="00955A40">
            <w:pPr>
              <w:rPr>
                <w:rFonts w:eastAsia="Times New Roman"/>
                <w:color w:val="FF0000"/>
                <w:szCs w:val="20"/>
                <w:lang w:eastAsia="es-CO"/>
              </w:rPr>
            </w:pPr>
          </w:p>
        </w:tc>
      </w:tr>
      <w:tr w:rsidR="00BE0C4E" w:rsidRPr="005F53B0" w14:paraId="63B99595" w14:textId="77777777" w:rsidTr="007D0502">
        <w:trPr>
          <w:trHeight w:val="20"/>
        </w:trPr>
        <w:tc>
          <w:tcPr>
            <w:tcW w:w="5000" w:type="pct"/>
            <w:gridSpan w:val="5"/>
            <w:shd w:val="clear" w:color="auto" w:fill="auto"/>
            <w:noWrap/>
            <w:vAlign w:val="bottom"/>
            <w:hideMark/>
          </w:tcPr>
          <w:p w14:paraId="3B28EEAA" w14:textId="77777777" w:rsidR="00BE0C4E" w:rsidRDefault="007D0502" w:rsidP="00206736">
            <w:pPr>
              <w:jc w:val="center"/>
              <w:rPr>
                <w:noProof/>
                <w:szCs w:val="20"/>
              </w:rPr>
            </w:pPr>
            <w:r>
              <w:rPr>
                <w:noProof/>
                <w:lang w:val="es-CO" w:eastAsia="es-CO"/>
              </w:rPr>
              <w:lastRenderedPageBreak/>
              <w:drawing>
                <wp:inline distT="0" distB="0" distL="0" distR="0" wp14:anchorId="6C7411BE" wp14:editId="3BD98F00">
                  <wp:extent cx="4826003" cy="3853392"/>
                  <wp:effectExtent l="0" t="0" r="12700" b="13970"/>
                  <wp:docPr id="31" name="Gráfico 31">
                    <a:extLst xmlns:a="http://schemas.openxmlformats.org/drawingml/2006/main">
                      <a:ext uri="{FF2B5EF4-FFF2-40B4-BE49-F238E27FC236}">
                        <a16:creationId xmlns:a16="http://schemas.microsoft.com/office/drawing/2014/main" id="{6E015FE4-E025-4BC9-A1D0-B46072215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58BF8F" w14:textId="77777777" w:rsidR="00206736" w:rsidRPr="00774671" w:rsidRDefault="00206736" w:rsidP="00206736">
            <w:pPr>
              <w:jc w:val="center"/>
              <w:rPr>
                <w:noProof/>
                <w:szCs w:val="20"/>
              </w:rPr>
            </w:pPr>
          </w:p>
        </w:tc>
      </w:tr>
    </w:tbl>
    <w:p w14:paraId="61AC5DA7" w14:textId="77777777" w:rsidR="00955A40" w:rsidRDefault="00955A40" w:rsidP="00075996">
      <w:pPr>
        <w:pStyle w:val="Ttulo4"/>
        <w:numPr>
          <w:ilvl w:val="4"/>
          <w:numId w:val="2"/>
        </w:numPr>
      </w:pPr>
      <w:bookmarkStart w:id="106" w:name="_Toc511887224"/>
      <w:r>
        <w:t>Afectación</w:t>
      </w:r>
      <w:r w:rsidRPr="00BE0C4E">
        <w:t xml:space="preserve"> </w:t>
      </w:r>
      <w:r>
        <w:t>a infraestructura</w:t>
      </w:r>
      <w:bookmarkEnd w:id="106"/>
    </w:p>
    <w:p w14:paraId="2C91B86B" w14:textId="77777777" w:rsidR="00FD0115" w:rsidRDefault="00FD0115" w:rsidP="00FD01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30"/>
        <w:gridCol w:w="2347"/>
        <w:gridCol w:w="2349"/>
      </w:tblGrid>
      <w:tr w:rsidR="00FD0115" w:rsidRPr="005F53B0" w14:paraId="1911EE30" w14:textId="77777777" w:rsidTr="00CF7DD7">
        <w:trPr>
          <w:trHeight w:val="20"/>
        </w:trPr>
        <w:tc>
          <w:tcPr>
            <w:tcW w:w="5000" w:type="pct"/>
            <w:gridSpan w:val="5"/>
            <w:shd w:val="clear" w:color="auto" w:fill="D99594" w:themeFill="accent2" w:themeFillTint="99"/>
            <w:noWrap/>
            <w:vAlign w:val="bottom"/>
            <w:hideMark/>
          </w:tcPr>
          <w:p w14:paraId="6D5CB829" w14:textId="77777777" w:rsidR="00FD0115" w:rsidRPr="00FD0115" w:rsidRDefault="00FD0115" w:rsidP="00CF7DD7">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FD0115" w:rsidRPr="005F53B0" w14:paraId="66BA6A42" w14:textId="77777777" w:rsidTr="00CF7DD7">
        <w:trPr>
          <w:trHeight w:val="20"/>
        </w:trPr>
        <w:tc>
          <w:tcPr>
            <w:tcW w:w="5000" w:type="pct"/>
            <w:gridSpan w:val="5"/>
            <w:shd w:val="clear" w:color="auto" w:fill="D99594" w:themeFill="accent2" w:themeFillTint="99"/>
            <w:vAlign w:val="center"/>
            <w:hideMark/>
          </w:tcPr>
          <w:p w14:paraId="5FEB737D" w14:textId="77777777" w:rsidR="00FD0115" w:rsidRPr="00FD0115" w:rsidRDefault="00FD0115" w:rsidP="00CF7DD7">
            <w:pPr>
              <w:jc w:val="center"/>
              <w:rPr>
                <w:rFonts w:eastAsia="Times New Roman"/>
                <w:b/>
                <w:bCs/>
                <w:color w:val="FFFFFF" w:themeColor="background1"/>
                <w:szCs w:val="20"/>
                <w:lang w:eastAsia="es-CO"/>
              </w:rPr>
            </w:pPr>
            <w:r>
              <w:rPr>
                <w:rFonts w:eastAsia="Times New Roman"/>
                <w:b/>
                <w:bCs/>
                <w:color w:val="FFFFFF" w:themeColor="background1"/>
                <w:szCs w:val="20"/>
                <w:lang w:eastAsia="es-CO"/>
              </w:rPr>
              <w:t>AFECTACIÓN A INFRAESTRUTURA</w:t>
            </w:r>
          </w:p>
        </w:tc>
      </w:tr>
      <w:tr w:rsidR="00FD0115" w:rsidRPr="005F53B0" w14:paraId="61619EC4" w14:textId="77777777" w:rsidTr="00CF7DD7">
        <w:trPr>
          <w:trHeight w:val="20"/>
        </w:trPr>
        <w:tc>
          <w:tcPr>
            <w:tcW w:w="2485" w:type="pct"/>
            <w:gridSpan w:val="2"/>
            <w:shd w:val="clear" w:color="auto" w:fill="E5B8B7" w:themeFill="accent2" w:themeFillTint="66"/>
            <w:vAlign w:val="center"/>
            <w:hideMark/>
          </w:tcPr>
          <w:p w14:paraId="188B5CBE"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357194AE"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FD0115" w:rsidRPr="005F53B0" w14:paraId="197E0D1C" w14:textId="77777777" w:rsidTr="00CF7DD7">
        <w:trPr>
          <w:trHeight w:val="20"/>
        </w:trPr>
        <w:tc>
          <w:tcPr>
            <w:tcW w:w="2485" w:type="pct"/>
            <w:gridSpan w:val="2"/>
            <w:shd w:val="clear" w:color="auto" w:fill="auto"/>
            <w:hideMark/>
          </w:tcPr>
          <w:p w14:paraId="7914B0F2" w14:textId="77777777" w:rsidR="007166AD" w:rsidRDefault="00DF6A65" w:rsidP="007166AD">
            <w:pPr>
              <w:rPr>
                <w:szCs w:val="20"/>
              </w:rPr>
            </w:pPr>
            <w:r>
              <w:rPr>
                <w:rFonts w:eastAsia="Times New Roman"/>
                <w:color w:val="000000"/>
                <w:szCs w:val="20"/>
                <w:lang w:eastAsia="es-CO"/>
              </w:rPr>
              <w:t xml:space="preserve">Este </w:t>
            </w:r>
            <w:r w:rsidR="007166AD">
              <w:rPr>
                <w:rFonts w:eastAsia="Times New Roman"/>
                <w:color w:val="000000"/>
                <w:szCs w:val="20"/>
                <w:lang w:eastAsia="es-CO"/>
              </w:rPr>
              <w:t xml:space="preserve">escenario comprende las actividades </w:t>
            </w:r>
            <w:r w:rsidR="007166AD">
              <w:rPr>
                <w:szCs w:val="20"/>
              </w:rPr>
              <w:t xml:space="preserve">(arroz y petróleo) que por necesidad requieren el uso de vehículos de carga pesada para desarrollar y comercializar sus productos. Por esta razón, la infraestructura </w:t>
            </w:r>
            <w:r w:rsidR="006F1B31">
              <w:rPr>
                <w:szCs w:val="20"/>
              </w:rPr>
              <w:t>pública</w:t>
            </w:r>
            <w:r w:rsidR="007166AD">
              <w:rPr>
                <w:szCs w:val="20"/>
              </w:rPr>
              <w:t xml:space="preserve"> como vías, puentes y </w:t>
            </w:r>
            <w:r w:rsidR="007166AD">
              <w:rPr>
                <w:szCs w:val="20"/>
              </w:rPr>
              <w:lastRenderedPageBreak/>
              <w:t>alcantarillado se ve afectada</w:t>
            </w:r>
            <w:r w:rsidR="006F1B31">
              <w:rPr>
                <w:szCs w:val="20"/>
              </w:rPr>
              <w:t>,</w:t>
            </w:r>
            <w:r w:rsidR="007166AD">
              <w:rPr>
                <w:szCs w:val="20"/>
              </w:rPr>
              <w:t xml:space="preserve"> dad</w:t>
            </w:r>
            <w:r w:rsidR="006F1B31">
              <w:rPr>
                <w:szCs w:val="20"/>
              </w:rPr>
              <w:t>o</w:t>
            </w:r>
            <w:r w:rsidR="007166AD">
              <w:rPr>
                <w:szCs w:val="20"/>
              </w:rPr>
              <w:t xml:space="preserve"> el continuo tran</w:t>
            </w:r>
            <w:r w:rsidR="006F1B31">
              <w:rPr>
                <w:szCs w:val="20"/>
              </w:rPr>
              <w:t>sito colmatan el suelo, provocan baches o huecos, debilitamiento de resistencia de puentes.</w:t>
            </w:r>
          </w:p>
          <w:p w14:paraId="29D53BC3" w14:textId="77777777" w:rsidR="006F1B31" w:rsidRPr="005F53B0" w:rsidRDefault="006F1B31" w:rsidP="007166AD">
            <w:pPr>
              <w:rPr>
                <w:szCs w:val="20"/>
              </w:rPr>
            </w:pPr>
            <w:r>
              <w:rPr>
                <w:szCs w:val="20"/>
              </w:rPr>
              <w:t xml:space="preserve">Estas actividades generalmente son temporales o por un tiempo estimado de producción, lo cual no permite evidenciar </w:t>
            </w:r>
            <w:r w:rsidR="00AC21E4">
              <w:rPr>
                <w:szCs w:val="20"/>
              </w:rPr>
              <w:t>daños de manera inmediata.</w:t>
            </w:r>
          </w:p>
          <w:p w14:paraId="74626773" w14:textId="77777777" w:rsidR="00FD0115" w:rsidRPr="005F53B0" w:rsidRDefault="00FD0115" w:rsidP="00CF7DD7">
            <w:pPr>
              <w:rPr>
                <w:rFonts w:eastAsia="Times New Roman"/>
                <w:color w:val="000000"/>
                <w:szCs w:val="20"/>
                <w:lang w:eastAsia="es-CO"/>
              </w:rPr>
            </w:pPr>
          </w:p>
        </w:tc>
        <w:tc>
          <w:tcPr>
            <w:tcW w:w="2515" w:type="pct"/>
            <w:gridSpan w:val="3"/>
            <w:shd w:val="clear" w:color="auto" w:fill="auto"/>
            <w:hideMark/>
          </w:tcPr>
          <w:p w14:paraId="7E27AF25" w14:textId="77777777" w:rsidR="00FD0115" w:rsidRDefault="00C72335" w:rsidP="00CF7DD7">
            <w:pPr>
              <w:rPr>
                <w:rFonts w:eastAsia="Times New Roman"/>
                <w:color w:val="000000"/>
                <w:szCs w:val="20"/>
                <w:lang w:eastAsia="es-CO"/>
              </w:rPr>
            </w:pPr>
            <w:r>
              <w:rPr>
                <w:rFonts w:eastAsia="Times New Roman"/>
                <w:color w:val="000000"/>
                <w:szCs w:val="20"/>
                <w:lang w:eastAsia="es-CO"/>
              </w:rPr>
              <w:lastRenderedPageBreak/>
              <w:t>El área de influencia de la empresa palmera es caracterizada por la presencia de vías secundarias y terciarias, por ende</w:t>
            </w:r>
            <w:r w:rsidR="00CA3A26">
              <w:rPr>
                <w:rFonts w:eastAsia="Times New Roman"/>
                <w:color w:val="000000"/>
                <w:szCs w:val="20"/>
                <w:lang w:eastAsia="es-CO"/>
              </w:rPr>
              <w:t>,</w:t>
            </w:r>
            <w:r>
              <w:rPr>
                <w:rFonts w:eastAsia="Times New Roman"/>
                <w:color w:val="000000"/>
                <w:szCs w:val="20"/>
                <w:lang w:eastAsia="es-CO"/>
              </w:rPr>
              <w:t xml:space="preserve"> de comunidades que hacen uso de ellas. La actividad palmera frente a este aspecto requiere de un uso constante ya sea para el </w:t>
            </w:r>
            <w:r>
              <w:rPr>
                <w:rFonts w:eastAsia="Times New Roman"/>
                <w:color w:val="000000"/>
                <w:szCs w:val="20"/>
                <w:lang w:eastAsia="es-CO"/>
              </w:rPr>
              <w:lastRenderedPageBreak/>
              <w:t xml:space="preserve">trasporte de fruto, movilización de </w:t>
            </w:r>
            <w:r w:rsidR="00CA3A26">
              <w:rPr>
                <w:rFonts w:eastAsia="Times New Roman"/>
                <w:color w:val="000000"/>
                <w:szCs w:val="20"/>
                <w:lang w:eastAsia="es-CO"/>
              </w:rPr>
              <w:t>personal, insumos o maquinaria. Dicho uso ocasiona que la infraestructura presente daños estructurales limitando el tránsito de vehículos de menor tamaño, desarrollo de otras actividades económicas (turismo) y dificultando el acceso de bienes y servicios por parte de las comunidades.</w:t>
            </w:r>
          </w:p>
          <w:p w14:paraId="53770EC2" w14:textId="77777777" w:rsidR="00CA3A26" w:rsidRPr="005F53B0" w:rsidRDefault="00CA3A26" w:rsidP="00CF7DD7">
            <w:pPr>
              <w:rPr>
                <w:rFonts w:eastAsia="Times New Roman"/>
                <w:color w:val="000000"/>
                <w:szCs w:val="20"/>
                <w:lang w:eastAsia="es-CO"/>
              </w:rPr>
            </w:pPr>
          </w:p>
        </w:tc>
      </w:tr>
      <w:tr w:rsidR="00FD0115" w:rsidRPr="005F53B0" w14:paraId="3884BBBA" w14:textId="77777777" w:rsidTr="00CF7DD7">
        <w:trPr>
          <w:trHeight w:val="20"/>
        </w:trPr>
        <w:tc>
          <w:tcPr>
            <w:tcW w:w="5000" w:type="pct"/>
            <w:gridSpan w:val="5"/>
            <w:shd w:val="clear" w:color="auto" w:fill="E5B8B7" w:themeFill="accent2" w:themeFillTint="66"/>
            <w:vAlign w:val="center"/>
          </w:tcPr>
          <w:p w14:paraId="13C99C7A"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lastRenderedPageBreak/>
              <w:t>DÓNDE SE PRESENTA EL IMPACTO</w:t>
            </w:r>
          </w:p>
        </w:tc>
      </w:tr>
      <w:tr w:rsidR="00FD0115" w:rsidRPr="005F53B0" w14:paraId="683BEEF6" w14:textId="77777777" w:rsidTr="00CF7DD7">
        <w:trPr>
          <w:trHeight w:val="20"/>
        </w:trPr>
        <w:tc>
          <w:tcPr>
            <w:tcW w:w="5000" w:type="pct"/>
            <w:gridSpan w:val="5"/>
            <w:shd w:val="clear" w:color="auto" w:fill="auto"/>
            <w:vAlign w:val="center"/>
          </w:tcPr>
          <w:p w14:paraId="5722AC61" w14:textId="77777777" w:rsidR="00FD0115" w:rsidRPr="005F53B0" w:rsidRDefault="00FD0115" w:rsidP="00CF7DD7">
            <w:pPr>
              <w:rPr>
                <w:rFonts w:eastAsia="Times New Roman"/>
                <w:color w:val="000000"/>
                <w:szCs w:val="20"/>
                <w:lang w:eastAsia="es-CO"/>
              </w:rPr>
            </w:pPr>
            <w:r w:rsidRPr="005F53B0">
              <w:rPr>
                <w:szCs w:val="20"/>
              </w:rPr>
              <w:t>Área de influencia direct</w:t>
            </w:r>
            <w:r>
              <w:rPr>
                <w:szCs w:val="20"/>
              </w:rPr>
              <w:t>a</w:t>
            </w:r>
            <w:r w:rsidR="007166AD">
              <w:rPr>
                <w:szCs w:val="20"/>
              </w:rPr>
              <w:t xml:space="preserve"> e indirecta.</w:t>
            </w:r>
          </w:p>
        </w:tc>
      </w:tr>
      <w:tr w:rsidR="00FD0115" w:rsidRPr="005F53B0" w14:paraId="06C42867" w14:textId="77777777" w:rsidTr="00CF7DD7">
        <w:trPr>
          <w:trHeight w:val="20"/>
        </w:trPr>
        <w:tc>
          <w:tcPr>
            <w:tcW w:w="5000" w:type="pct"/>
            <w:gridSpan w:val="5"/>
            <w:shd w:val="clear" w:color="auto" w:fill="E5B8B7" w:themeFill="accent2" w:themeFillTint="66"/>
            <w:vAlign w:val="center"/>
            <w:hideMark/>
          </w:tcPr>
          <w:p w14:paraId="5E4B3885"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FD0115" w:rsidRPr="005F53B0" w14:paraId="744D222F" w14:textId="77777777" w:rsidTr="00CF7DD7">
        <w:trPr>
          <w:trHeight w:val="20"/>
        </w:trPr>
        <w:tc>
          <w:tcPr>
            <w:tcW w:w="2485" w:type="pct"/>
            <w:gridSpan w:val="2"/>
            <w:shd w:val="clear" w:color="auto" w:fill="auto"/>
            <w:vAlign w:val="center"/>
          </w:tcPr>
          <w:p w14:paraId="2E4EA1FB" w14:textId="77777777" w:rsidR="00FD0115" w:rsidRPr="005F53B0" w:rsidRDefault="00FD0115" w:rsidP="00CF7DD7">
            <w:pPr>
              <w:rPr>
                <w:szCs w:val="20"/>
              </w:rPr>
            </w:pPr>
            <w:r w:rsidRPr="005F53B0">
              <w:rPr>
                <w:szCs w:val="20"/>
              </w:rPr>
              <w:t>AP_1. Agricultura de cultivos transitorios (arroz).</w:t>
            </w:r>
          </w:p>
          <w:p w14:paraId="19A8D441" w14:textId="77777777" w:rsidR="00FD0115" w:rsidRPr="005F53B0" w:rsidRDefault="00FD0115" w:rsidP="00CF7DD7">
            <w:pPr>
              <w:rPr>
                <w:szCs w:val="20"/>
              </w:rPr>
            </w:pPr>
            <w:r w:rsidRPr="005F53B0">
              <w:rPr>
                <w:szCs w:val="20"/>
              </w:rPr>
              <w:t>AP_</w:t>
            </w:r>
            <w:r>
              <w:rPr>
                <w:szCs w:val="20"/>
              </w:rPr>
              <w:t>4</w:t>
            </w:r>
            <w:r w:rsidRPr="005F53B0">
              <w:rPr>
                <w:szCs w:val="20"/>
              </w:rPr>
              <w:t>. Industria hidrocarburos.</w:t>
            </w:r>
          </w:p>
          <w:p w14:paraId="7CE392AF" w14:textId="77777777" w:rsidR="00FD0115" w:rsidRPr="005F53B0" w:rsidRDefault="00FD0115" w:rsidP="00CF7DD7">
            <w:pPr>
              <w:rPr>
                <w:szCs w:val="20"/>
              </w:rPr>
            </w:pPr>
          </w:p>
        </w:tc>
        <w:tc>
          <w:tcPr>
            <w:tcW w:w="2515" w:type="pct"/>
            <w:gridSpan w:val="3"/>
            <w:shd w:val="clear" w:color="auto" w:fill="auto"/>
          </w:tcPr>
          <w:p w14:paraId="417F31F2" w14:textId="77777777" w:rsidR="00FD0115" w:rsidRDefault="00FD0115" w:rsidP="00CF7DD7">
            <w:pPr>
              <w:rPr>
                <w:color w:val="000000"/>
                <w:szCs w:val="20"/>
              </w:rPr>
            </w:pPr>
            <w:r w:rsidRPr="005F53B0">
              <w:rPr>
                <w:color w:val="000000"/>
                <w:szCs w:val="20"/>
              </w:rPr>
              <w:t>AC_2. Pre-siembra.</w:t>
            </w:r>
          </w:p>
          <w:p w14:paraId="47ABD9D2" w14:textId="77777777" w:rsidR="003447C7" w:rsidRDefault="003447C7" w:rsidP="00CF7DD7">
            <w:pPr>
              <w:rPr>
                <w:color w:val="000000"/>
                <w:szCs w:val="20"/>
              </w:rPr>
            </w:pPr>
            <w:r w:rsidRPr="003447C7">
              <w:rPr>
                <w:color w:val="000000"/>
                <w:szCs w:val="20"/>
              </w:rPr>
              <w:t>AC_3. Siembra</w:t>
            </w:r>
            <w:r>
              <w:rPr>
                <w:color w:val="000000"/>
                <w:szCs w:val="20"/>
              </w:rPr>
              <w:t>.</w:t>
            </w:r>
          </w:p>
          <w:p w14:paraId="26D01D04" w14:textId="77777777" w:rsidR="00A52206" w:rsidRPr="005F53B0" w:rsidRDefault="00A52206" w:rsidP="00CF7DD7">
            <w:pPr>
              <w:rPr>
                <w:color w:val="000000"/>
                <w:szCs w:val="20"/>
              </w:rPr>
            </w:pPr>
            <w:r>
              <w:rPr>
                <w:color w:val="000000"/>
                <w:szCs w:val="20"/>
              </w:rPr>
              <w:t>AC_4. Fertilización</w:t>
            </w:r>
          </w:p>
          <w:p w14:paraId="18F5E01F" w14:textId="77777777" w:rsidR="00FD0115" w:rsidRPr="005F53B0" w:rsidRDefault="00FD0115" w:rsidP="00CF7DD7">
            <w:pPr>
              <w:rPr>
                <w:color w:val="000000"/>
                <w:szCs w:val="20"/>
              </w:rPr>
            </w:pPr>
            <w:r w:rsidRPr="005F53B0">
              <w:rPr>
                <w:color w:val="000000"/>
                <w:szCs w:val="20"/>
              </w:rPr>
              <w:t>AC_5. Adecuación y construcción de líneas de riego principal y secundarias.</w:t>
            </w:r>
          </w:p>
          <w:p w14:paraId="2BA3CB8C" w14:textId="77777777" w:rsidR="00FD0115" w:rsidRPr="005F53B0" w:rsidRDefault="00FD0115" w:rsidP="00CF7DD7">
            <w:pPr>
              <w:rPr>
                <w:color w:val="000000"/>
                <w:szCs w:val="20"/>
              </w:rPr>
            </w:pPr>
            <w:r w:rsidRPr="005F53B0">
              <w:rPr>
                <w:color w:val="000000"/>
                <w:szCs w:val="20"/>
              </w:rPr>
              <w:t>AC_7. Adecuación y construcción de caminos y vías.</w:t>
            </w:r>
          </w:p>
          <w:p w14:paraId="45C47BDF" w14:textId="77777777" w:rsidR="00FD0115" w:rsidRPr="005F53B0" w:rsidRDefault="00FD0115" w:rsidP="00CF7DD7">
            <w:pPr>
              <w:rPr>
                <w:color w:val="000000"/>
                <w:szCs w:val="20"/>
              </w:rPr>
            </w:pPr>
            <w:r w:rsidRPr="005F53B0">
              <w:rPr>
                <w:color w:val="000000"/>
                <w:szCs w:val="20"/>
              </w:rPr>
              <w:t>AC_8. Cosecha.</w:t>
            </w:r>
          </w:p>
          <w:p w14:paraId="1DD0F4D4" w14:textId="77777777" w:rsidR="00FD0115" w:rsidRPr="005F53B0" w:rsidRDefault="00FD0115" w:rsidP="00CF7DD7">
            <w:pPr>
              <w:rPr>
                <w:color w:val="000000"/>
                <w:szCs w:val="20"/>
              </w:rPr>
            </w:pPr>
          </w:p>
        </w:tc>
      </w:tr>
      <w:tr w:rsidR="00FD0115" w:rsidRPr="005F53B0" w14:paraId="095261A6" w14:textId="77777777" w:rsidTr="00CF7DD7">
        <w:trPr>
          <w:trHeight w:val="20"/>
        </w:trPr>
        <w:tc>
          <w:tcPr>
            <w:tcW w:w="5000" w:type="pct"/>
            <w:gridSpan w:val="5"/>
            <w:shd w:val="clear" w:color="auto" w:fill="E5B8B7" w:themeFill="accent2" w:themeFillTint="66"/>
            <w:vAlign w:val="center"/>
          </w:tcPr>
          <w:p w14:paraId="4E25559E"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VALORACIÓN RELATIVA DEL IMPACTO</w:t>
            </w:r>
          </w:p>
        </w:tc>
      </w:tr>
      <w:tr w:rsidR="00FD0115" w:rsidRPr="005F53B0" w14:paraId="768241B5" w14:textId="77777777" w:rsidTr="00CF7DD7">
        <w:trPr>
          <w:trHeight w:val="20"/>
        </w:trPr>
        <w:tc>
          <w:tcPr>
            <w:tcW w:w="1249" w:type="pct"/>
            <w:shd w:val="clear" w:color="auto" w:fill="FBD4B4" w:themeFill="accent6" w:themeFillTint="66"/>
            <w:vAlign w:val="center"/>
          </w:tcPr>
          <w:p w14:paraId="3878C937" w14:textId="77777777" w:rsidR="00FD0115" w:rsidRPr="005F53B0" w:rsidRDefault="003447C7" w:rsidP="00CF7DD7">
            <w:pPr>
              <w:jc w:val="center"/>
              <w:rPr>
                <w:rFonts w:eastAsia="Times New Roman"/>
                <w:b/>
                <w:bCs/>
                <w:color w:val="000000"/>
                <w:szCs w:val="20"/>
                <w:lang w:eastAsia="es-CO"/>
              </w:rPr>
            </w:pPr>
            <w:r>
              <w:rPr>
                <w:rFonts w:eastAsia="Times New Roman"/>
                <w:b/>
                <w:bCs/>
                <w:color w:val="000000"/>
                <w:szCs w:val="20"/>
                <w:lang w:eastAsia="es-CO"/>
              </w:rPr>
              <w:t>-4</w:t>
            </w:r>
            <w:r w:rsidR="00C23639">
              <w:rPr>
                <w:rFonts w:eastAsia="Times New Roman"/>
                <w:b/>
                <w:bCs/>
                <w:color w:val="000000"/>
                <w:szCs w:val="20"/>
                <w:lang w:eastAsia="es-CO"/>
              </w:rPr>
              <w:t>1</w:t>
            </w:r>
          </w:p>
        </w:tc>
        <w:tc>
          <w:tcPr>
            <w:tcW w:w="1252" w:type="pct"/>
            <w:gridSpan w:val="2"/>
            <w:shd w:val="clear" w:color="auto" w:fill="FBD4B4" w:themeFill="accent6" w:themeFillTint="66"/>
            <w:vAlign w:val="center"/>
          </w:tcPr>
          <w:p w14:paraId="0CCC0765"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MODERADO</w:t>
            </w:r>
          </w:p>
        </w:tc>
        <w:tc>
          <w:tcPr>
            <w:tcW w:w="1249" w:type="pct"/>
            <w:shd w:val="clear" w:color="auto" w:fill="FBD4B4" w:themeFill="accent6" w:themeFillTint="66"/>
            <w:vAlign w:val="center"/>
          </w:tcPr>
          <w:p w14:paraId="0A445AF4"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w:t>
            </w:r>
            <w:r w:rsidR="003447C7">
              <w:rPr>
                <w:rFonts w:eastAsia="Times New Roman"/>
                <w:b/>
                <w:bCs/>
                <w:color w:val="000000"/>
                <w:szCs w:val="20"/>
                <w:lang w:eastAsia="es-CO"/>
              </w:rPr>
              <w:t>1</w:t>
            </w:r>
            <w:r w:rsidR="00A52206">
              <w:rPr>
                <w:rFonts w:eastAsia="Times New Roman"/>
                <w:b/>
                <w:bCs/>
                <w:color w:val="000000"/>
                <w:szCs w:val="20"/>
                <w:lang w:eastAsia="es-CO"/>
              </w:rPr>
              <w:t>23</w:t>
            </w:r>
          </w:p>
        </w:tc>
        <w:tc>
          <w:tcPr>
            <w:tcW w:w="1250" w:type="pct"/>
            <w:shd w:val="clear" w:color="auto" w:fill="FBD4B4" w:themeFill="accent6" w:themeFillTint="66"/>
            <w:vAlign w:val="center"/>
          </w:tcPr>
          <w:p w14:paraId="7B61EB06"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MODERADO</w:t>
            </w:r>
          </w:p>
        </w:tc>
      </w:tr>
      <w:tr w:rsidR="00FD0115" w:rsidRPr="005F53B0" w14:paraId="6CC7C34B" w14:textId="77777777" w:rsidTr="00CF7DD7">
        <w:trPr>
          <w:trHeight w:val="20"/>
        </w:trPr>
        <w:tc>
          <w:tcPr>
            <w:tcW w:w="1249" w:type="pct"/>
            <w:shd w:val="clear" w:color="auto" w:fill="95B3D7" w:themeFill="accent1" w:themeFillTint="99"/>
            <w:vAlign w:val="center"/>
          </w:tcPr>
          <w:p w14:paraId="7E1FB8C2" w14:textId="77777777" w:rsidR="00FD0115" w:rsidRPr="005F53B0" w:rsidRDefault="00FD0115"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2" w:type="pct"/>
            <w:gridSpan w:val="2"/>
            <w:shd w:val="clear" w:color="auto" w:fill="95B3D7" w:themeFill="accent1" w:themeFillTint="99"/>
            <w:vAlign w:val="center"/>
          </w:tcPr>
          <w:p w14:paraId="21FFDBFF" w14:textId="77777777" w:rsidR="00FD0115" w:rsidRPr="005F53B0" w:rsidRDefault="00FD0115"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c>
          <w:tcPr>
            <w:tcW w:w="1249" w:type="pct"/>
            <w:shd w:val="clear" w:color="auto" w:fill="95B3D7" w:themeFill="accent1" w:themeFillTint="99"/>
            <w:vAlign w:val="center"/>
          </w:tcPr>
          <w:p w14:paraId="6FA7804E" w14:textId="77777777" w:rsidR="00FD0115" w:rsidRPr="005F53B0" w:rsidRDefault="003447C7"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0" w:type="pct"/>
            <w:shd w:val="clear" w:color="auto" w:fill="95B3D7" w:themeFill="accent1" w:themeFillTint="99"/>
            <w:vAlign w:val="center"/>
          </w:tcPr>
          <w:p w14:paraId="07F212CC" w14:textId="77777777" w:rsidR="00FD0115" w:rsidRPr="005F53B0" w:rsidRDefault="00FD0115"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r>
      <w:tr w:rsidR="00FD0115" w:rsidRPr="005F53B0" w14:paraId="6CC671BA" w14:textId="77777777" w:rsidTr="00CF7DD7">
        <w:trPr>
          <w:trHeight w:val="20"/>
        </w:trPr>
        <w:tc>
          <w:tcPr>
            <w:tcW w:w="5000" w:type="pct"/>
            <w:gridSpan w:val="5"/>
            <w:shd w:val="clear" w:color="auto" w:fill="E5B8B7" w:themeFill="accent2" w:themeFillTint="66"/>
            <w:vAlign w:val="center"/>
            <w:hideMark/>
          </w:tcPr>
          <w:p w14:paraId="469C1460"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FD0115" w:rsidRPr="005F53B0" w14:paraId="2BE8D9F7" w14:textId="77777777" w:rsidTr="00CF7DD7">
        <w:trPr>
          <w:trHeight w:val="269"/>
        </w:trPr>
        <w:tc>
          <w:tcPr>
            <w:tcW w:w="5000" w:type="pct"/>
            <w:gridSpan w:val="5"/>
            <w:vMerge w:val="restart"/>
            <w:shd w:val="clear" w:color="auto" w:fill="auto"/>
            <w:vAlign w:val="center"/>
            <w:hideMark/>
          </w:tcPr>
          <w:p w14:paraId="1405D805" w14:textId="77777777" w:rsidR="00927EFF" w:rsidRDefault="00FC10FC" w:rsidP="006F1B31">
            <w:pPr>
              <w:rPr>
                <w:rFonts w:eastAsia="Times New Roman"/>
                <w:color w:val="000000"/>
                <w:szCs w:val="20"/>
                <w:lang w:val="es-CO" w:eastAsia="es-CO"/>
              </w:rPr>
            </w:pPr>
            <w:r>
              <w:rPr>
                <w:rFonts w:eastAsia="Times New Roman"/>
                <w:color w:val="000000"/>
                <w:szCs w:val="20"/>
                <w:lang w:val="es-CO" w:eastAsia="es-CO"/>
              </w:rPr>
              <w:t>Uno de los principales aspectos que denota el grado de desarrollo de una comunidad</w:t>
            </w:r>
            <w:r w:rsidR="00927EFF">
              <w:rPr>
                <w:rFonts w:eastAsia="Times New Roman"/>
                <w:color w:val="000000"/>
                <w:szCs w:val="20"/>
                <w:lang w:val="es-CO" w:eastAsia="es-CO"/>
              </w:rPr>
              <w:t xml:space="preserve"> </w:t>
            </w:r>
            <w:r w:rsidR="00145787">
              <w:rPr>
                <w:rFonts w:eastAsia="Times New Roman"/>
                <w:color w:val="000000"/>
                <w:szCs w:val="20"/>
                <w:lang w:val="es-CO" w:eastAsia="es-CO"/>
              </w:rPr>
              <w:t xml:space="preserve">son las condiciones en las que se encuentran sus vías terrestres, ya que a través de ellas se </w:t>
            </w:r>
            <w:r w:rsidR="00927EFF">
              <w:t>facilita la ampliación el mercado de productos, especialmente agrícolas, ofrecer mano de obra, acceder a servicios médicos básicos, así como también a servicios de educación de mejor calidad.</w:t>
            </w:r>
            <w:r w:rsidR="00D57A8E">
              <w:t xml:space="preserve"> </w:t>
            </w:r>
            <w:r w:rsidR="00927EFF">
              <w:rPr>
                <w:rFonts w:eastAsia="Times New Roman"/>
                <w:color w:val="000000"/>
                <w:szCs w:val="20"/>
                <w:lang w:val="es-CO" w:eastAsia="es-CO"/>
              </w:rPr>
              <w:t xml:space="preserve">Por lo tanto, las actividades económicas desarrolladas a través del tiempo tienen alto grado de responsabilidad frente a la mejora o no de este aspecto. </w:t>
            </w:r>
          </w:p>
          <w:p w14:paraId="3F3CFD93" w14:textId="77777777" w:rsidR="006F1B31" w:rsidRDefault="00927EFF" w:rsidP="006F1B31">
            <w:pPr>
              <w:rPr>
                <w:rFonts w:eastAsia="Times New Roman"/>
                <w:color w:val="000000"/>
                <w:szCs w:val="20"/>
                <w:lang w:val="es-CO" w:eastAsia="es-CO"/>
              </w:rPr>
            </w:pPr>
            <w:r>
              <w:rPr>
                <w:rFonts w:eastAsia="Times New Roman"/>
                <w:color w:val="000000"/>
                <w:szCs w:val="20"/>
                <w:lang w:val="es-CO" w:eastAsia="es-CO"/>
              </w:rPr>
              <w:t>Es entonces que las actividades evaluadas</w:t>
            </w:r>
            <w:r w:rsidR="00C1719E">
              <w:rPr>
                <w:rFonts w:eastAsia="Times New Roman"/>
                <w:color w:val="000000"/>
                <w:szCs w:val="20"/>
                <w:lang w:val="es-CO" w:eastAsia="es-CO"/>
              </w:rPr>
              <w:t xml:space="preserve"> sin proyecto</w:t>
            </w:r>
            <w:r>
              <w:rPr>
                <w:rFonts w:eastAsia="Times New Roman"/>
                <w:color w:val="000000"/>
                <w:szCs w:val="20"/>
                <w:lang w:val="es-CO" w:eastAsia="es-CO"/>
              </w:rPr>
              <w:t xml:space="preserve"> reportan un daño moderado (-</w:t>
            </w:r>
            <w:r w:rsidR="00D573C0">
              <w:rPr>
                <w:rFonts w:eastAsia="Times New Roman"/>
                <w:color w:val="000000"/>
                <w:szCs w:val="20"/>
                <w:lang w:val="es-CO" w:eastAsia="es-CO"/>
              </w:rPr>
              <w:t>41</w:t>
            </w:r>
            <w:r>
              <w:rPr>
                <w:rFonts w:eastAsia="Times New Roman"/>
                <w:color w:val="000000"/>
                <w:szCs w:val="20"/>
                <w:lang w:val="es-CO" w:eastAsia="es-CO"/>
              </w:rPr>
              <w:t xml:space="preserve">), determinando el grado de afectación por la continuidad y uso, tipo de vehículos de trasporte de producción, peso de carga y tipo de material de la vía. </w:t>
            </w:r>
            <w:r w:rsidR="00C1719E">
              <w:rPr>
                <w:rFonts w:eastAsia="Times New Roman"/>
                <w:color w:val="000000"/>
                <w:szCs w:val="20"/>
                <w:lang w:val="es-CO" w:eastAsia="es-CO"/>
              </w:rPr>
              <w:t>En cuanto, a la actividad palmera se reconoce que la infraestructura se encuentra debilitada por el transito excesivo de vehículos con carga</w:t>
            </w:r>
            <w:r w:rsidR="007302F8">
              <w:rPr>
                <w:rFonts w:eastAsia="Times New Roman"/>
                <w:color w:val="000000"/>
                <w:szCs w:val="20"/>
                <w:lang w:val="es-CO" w:eastAsia="es-CO"/>
              </w:rPr>
              <w:t xml:space="preserve"> (-101)</w:t>
            </w:r>
            <w:r w:rsidR="00C1719E">
              <w:rPr>
                <w:rFonts w:eastAsia="Times New Roman"/>
                <w:color w:val="000000"/>
                <w:szCs w:val="20"/>
                <w:lang w:val="es-CO" w:eastAsia="es-CO"/>
              </w:rPr>
              <w:t xml:space="preserve">, generando </w:t>
            </w:r>
            <w:r w:rsidR="0062180D">
              <w:rPr>
                <w:rFonts w:eastAsia="Times New Roman"/>
                <w:color w:val="000000"/>
                <w:szCs w:val="20"/>
                <w:lang w:val="es-CO" w:eastAsia="es-CO"/>
              </w:rPr>
              <w:t>problemáticas</w:t>
            </w:r>
            <w:r w:rsidR="00C1719E">
              <w:rPr>
                <w:rFonts w:eastAsia="Times New Roman"/>
                <w:color w:val="000000"/>
                <w:szCs w:val="20"/>
                <w:lang w:val="es-CO" w:eastAsia="es-CO"/>
              </w:rPr>
              <w:t xml:space="preserve"> conjuntas en la población.</w:t>
            </w:r>
            <w:r w:rsidR="007302F8">
              <w:rPr>
                <w:rFonts w:eastAsia="Times New Roman"/>
                <w:color w:val="000000"/>
                <w:szCs w:val="20"/>
                <w:lang w:val="es-CO" w:eastAsia="es-CO"/>
              </w:rPr>
              <w:t xml:space="preserve"> </w:t>
            </w:r>
            <w:r w:rsidR="00C1719E">
              <w:rPr>
                <w:rFonts w:eastAsia="Times New Roman"/>
                <w:color w:val="000000"/>
                <w:szCs w:val="20"/>
                <w:lang w:val="es-CO" w:eastAsia="es-CO"/>
              </w:rPr>
              <w:t xml:space="preserve">Algunos de los daños en las vías son: fisuras en pavimentación, baches o huecos, perdida material de suelo; disminuyendo la capacidad de tránsito, reducción de atractivo turístico, aumento de tiempo en la movilización, percepción de pobreza, </w:t>
            </w:r>
            <w:r w:rsidR="0062180D">
              <w:rPr>
                <w:rFonts w:eastAsia="Times New Roman"/>
                <w:color w:val="000000"/>
                <w:szCs w:val="20"/>
                <w:lang w:val="es-CO" w:eastAsia="es-CO"/>
              </w:rPr>
              <w:t xml:space="preserve">y dificultad </w:t>
            </w:r>
            <w:r w:rsidR="00C1719E">
              <w:rPr>
                <w:rFonts w:eastAsia="Times New Roman"/>
                <w:color w:val="000000"/>
                <w:szCs w:val="20"/>
                <w:lang w:val="es-CO" w:eastAsia="es-CO"/>
              </w:rPr>
              <w:t xml:space="preserve">acceso a bienes y servicios entre municipios. Por </w:t>
            </w:r>
            <w:r w:rsidR="0062180D">
              <w:rPr>
                <w:rFonts w:eastAsia="Times New Roman"/>
                <w:color w:val="000000"/>
                <w:szCs w:val="20"/>
                <w:lang w:val="es-CO" w:eastAsia="es-CO"/>
              </w:rPr>
              <w:t>último</w:t>
            </w:r>
            <w:r w:rsidR="00C1719E">
              <w:rPr>
                <w:rFonts w:eastAsia="Times New Roman"/>
                <w:color w:val="000000"/>
                <w:szCs w:val="20"/>
                <w:lang w:val="es-CO" w:eastAsia="es-CO"/>
              </w:rPr>
              <w:t>, es necesario denotar que las vías terrestres deben ser consideradas como canales interculturales que facilitan el reconocimiento del territorio</w:t>
            </w:r>
            <w:r w:rsidR="0062180D">
              <w:rPr>
                <w:rFonts w:eastAsia="Times New Roman"/>
                <w:color w:val="000000"/>
                <w:szCs w:val="20"/>
                <w:lang w:val="es-CO" w:eastAsia="es-CO"/>
              </w:rPr>
              <w:t>.</w:t>
            </w:r>
          </w:p>
          <w:p w14:paraId="21D8CE5D" w14:textId="77777777" w:rsidR="00D420C6" w:rsidRPr="007302F8" w:rsidRDefault="00D420C6" w:rsidP="006F1B31"/>
          <w:p w14:paraId="15719716" w14:textId="77777777" w:rsidR="00D420C6" w:rsidRPr="00D420C6" w:rsidRDefault="007302F8" w:rsidP="006F1B31">
            <w:pPr>
              <w:rPr>
                <w:i/>
              </w:rPr>
            </w:pPr>
            <w:r w:rsidRPr="007302F8">
              <w:t xml:space="preserve">De acuerdo con la CEPAL </w:t>
            </w:r>
            <w:sdt>
              <w:sdtPr>
                <w:id w:val="1272668163"/>
                <w:citation/>
              </w:sdtPr>
              <w:sdtContent>
                <w:r w:rsidRPr="007302F8">
                  <w:fldChar w:fldCharType="begin"/>
                </w:r>
                <w:r w:rsidRPr="007302F8">
                  <w:rPr>
                    <w:lang w:val="es-CO"/>
                  </w:rPr>
                  <w:instrText xml:space="preserve">CITATION CEP10 \n  \t  \l 9226 </w:instrText>
                </w:r>
                <w:r w:rsidRPr="007302F8">
                  <w:fldChar w:fldCharType="separate"/>
                </w:r>
                <w:r w:rsidRPr="007302F8">
                  <w:rPr>
                    <w:noProof/>
                    <w:lang w:val="es-CO"/>
                  </w:rPr>
                  <w:t>(2010)</w:t>
                </w:r>
                <w:r w:rsidRPr="007302F8">
                  <w:fldChar w:fldCharType="end"/>
                </w:r>
              </w:sdtContent>
            </w:sdt>
            <w:r w:rsidRPr="007302F8">
              <w:t>,</w:t>
            </w:r>
            <w:r>
              <w:rPr>
                <w:i/>
              </w:rPr>
              <w:t xml:space="preserve"> </w:t>
            </w:r>
            <w:r w:rsidR="00D420C6" w:rsidRPr="00D420C6">
              <w:rPr>
                <w:i/>
              </w:rPr>
              <w:t>la inseguridad vial producto del incremento del parque de vehículos hacen que la sociedad en su conjunto identifique al T</w:t>
            </w:r>
            <w:r>
              <w:rPr>
                <w:i/>
              </w:rPr>
              <w:t xml:space="preserve">rasporte de </w:t>
            </w:r>
            <w:r w:rsidR="00D420C6" w:rsidRPr="00D420C6">
              <w:rPr>
                <w:i/>
              </w:rPr>
              <w:t>C</w:t>
            </w:r>
            <w:r>
              <w:rPr>
                <w:i/>
              </w:rPr>
              <w:t xml:space="preserve">arga </w:t>
            </w:r>
            <w:r w:rsidR="00D420C6" w:rsidRPr="00D420C6">
              <w:rPr>
                <w:i/>
              </w:rPr>
              <w:t>C</w:t>
            </w:r>
            <w:r>
              <w:rPr>
                <w:i/>
              </w:rPr>
              <w:t>arretero (TCC)</w:t>
            </w:r>
            <w:r w:rsidR="00D420C6" w:rsidRPr="00D420C6">
              <w:rPr>
                <w:i/>
              </w:rPr>
              <w:t>, por su activa presencia, como un usuario de alto riesgo en el uso de las infraestructuras. Esto se traduce en normativas crecientemente exigentes, mayor fiscalización y tendencia a perseguir la responsabilidad civil y hasta penal de los operadores que ejecutan servicios sin gestionar adecuadamente la seguridad.</w:t>
            </w:r>
          </w:p>
          <w:p w14:paraId="41BDDD8A" w14:textId="77777777" w:rsidR="00FD0115" w:rsidRPr="005F53B0" w:rsidRDefault="00FD0115" w:rsidP="00CF7DD7">
            <w:pPr>
              <w:rPr>
                <w:rFonts w:eastAsia="Times New Roman"/>
                <w:color w:val="000000"/>
                <w:szCs w:val="20"/>
                <w:lang w:eastAsia="es-CO"/>
              </w:rPr>
            </w:pPr>
          </w:p>
        </w:tc>
      </w:tr>
      <w:tr w:rsidR="00FD0115" w:rsidRPr="005F53B0" w14:paraId="29B11842" w14:textId="77777777" w:rsidTr="00CF7DD7">
        <w:trPr>
          <w:trHeight w:val="470"/>
        </w:trPr>
        <w:tc>
          <w:tcPr>
            <w:tcW w:w="5000" w:type="pct"/>
            <w:gridSpan w:val="5"/>
            <w:vMerge/>
            <w:shd w:val="clear" w:color="auto" w:fill="auto"/>
            <w:vAlign w:val="center"/>
            <w:hideMark/>
          </w:tcPr>
          <w:p w14:paraId="1EFEA29D" w14:textId="77777777" w:rsidR="00FD0115" w:rsidRPr="005F53B0" w:rsidRDefault="00FD0115" w:rsidP="00CF7DD7">
            <w:pPr>
              <w:rPr>
                <w:rFonts w:eastAsia="Times New Roman"/>
                <w:color w:val="000000"/>
                <w:szCs w:val="20"/>
                <w:lang w:eastAsia="es-CO"/>
              </w:rPr>
            </w:pPr>
          </w:p>
        </w:tc>
      </w:tr>
      <w:tr w:rsidR="00FD0115" w:rsidRPr="005F53B0" w14:paraId="34800D43" w14:textId="77777777" w:rsidTr="00CF7DD7">
        <w:trPr>
          <w:trHeight w:val="470"/>
        </w:trPr>
        <w:tc>
          <w:tcPr>
            <w:tcW w:w="5000" w:type="pct"/>
            <w:gridSpan w:val="5"/>
            <w:vMerge/>
            <w:shd w:val="clear" w:color="auto" w:fill="auto"/>
            <w:vAlign w:val="center"/>
            <w:hideMark/>
          </w:tcPr>
          <w:p w14:paraId="09FC70CD" w14:textId="77777777" w:rsidR="00FD0115" w:rsidRPr="005F53B0" w:rsidRDefault="00FD0115" w:rsidP="00CF7DD7">
            <w:pPr>
              <w:rPr>
                <w:rFonts w:eastAsia="Times New Roman"/>
                <w:color w:val="000000"/>
                <w:szCs w:val="20"/>
                <w:lang w:eastAsia="es-CO"/>
              </w:rPr>
            </w:pPr>
          </w:p>
        </w:tc>
      </w:tr>
      <w:tr w:rsidR="00FD0115" w:rsidRPr="005F53B0" w14:paraId="4E70D319" w14:textId="77777777" w:rsidTr="00CF7DD7">
        <w:trPr>
          <w:trHeight w:val="20"/>
        </w:trPr>
        <w:tc>
          <w:tcPr>
            <w:tcW w:w="5000" w:type="pct"/>
            <w:gridSpan w:val="5"/>
            <w:shd w:val="clear" w:color="auto" w:fill="E5B8B7" w:themeFill="accent2" w:themeFillTint="66"/>
            <w:vAlign w:val="center"/>
            <w:hideMark/>
          </w:tcPr>
          <w:p w14:paraId="2F89A44C" w14:textId="77777777" w:rsidR="00FD0115" w:rsidRPr="005F53B0" w:rsidRDefault="00FD0115" w:rsidP="00CF7DD7">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FD0115" w:rsidRPr="005F53B0" w14:paraId="078C6FE1" w14:textId="77777777" w:rsidTr="00CF7DD7">
        <w:trPr>
          <w:trHeight w:val="20"/>
        </w:trPr>
        <w:tc>
          <w:tcPr>
            <w:tcW w:w="2501" w:type="pct"/>
            <w:gridSpan w:val="3"/>
            <w:shd w:val="clear" w:color="auto" w:fill="auto"/>
            <w:hideMark/>
          </w:tcPr>
          <w:p w14:paraId="595F379A" w14:textId="77777777" w:rsidR="00CB7C71" w:rsidRPr="007302F8" w:rsidRDefault="0062180D" w:rsidP="00CB7C71">
            <w:pPr>
              <w:rPr>
                <w:color w:val="000000" w:themeColor="text1"/>
                <w:szCs w:val="20"/>
              </w:rPr>
            </w:pPr>
            <w:r w:rsidRPr="007302F8">
              <w:rPr>
                <w:rFonts w:eastAsia="Times New Roman"/>
                <w:color w:val="000000" w:themeColor="text1"/>
                <w:szCs w:val="20"/>
                <w:lang w:eastAsia="es-CO"/>
              </w:rPr>
              <w:t xml:space="preserve">El escenario SIN PROYECTO la actividad que presenta mayor magnitud es </w:t>
            </w:r>
            <w:r w:rsidRPr="007302F8">
              <w:rPr>
                <w:rFonts w:eastAsia="Times New Roman"/>
                <w:i/>
                <w:color w:val="000000" w:themeColor="text1"/>
                <w:szCs w:val="20"/>
                <w:lang w:eastAsia="es-CO"/>
              </w:rPr>
              <w:t xml:space="preserve">AP_4. </w:t>
            </w:r>
            <w:r w:rsidRPr="007302F8">
              <w:rPr>
                <w:rFonts w:eastAsia="Times New Roman"/>
                <w:color w:val="000000" w:themeColor="text1"/>
                <w:szCs w:val="20"/>
                <w:lang w:eastAsia="es-CO"/>
              </w:rPr>
              <w:t>Industria hidrocarburos con -2</w:t>
            </w:r>
            <w:r w:rsidR="00CB7C71" w:rsidRPr="007302F8">
              <w:rPr>
                <w:rFonts w:eastAsia="Times New Roman"/>
                <w:color w:val="000000" w:themeColor="text1"/>
                <w:szCs w:val="20"/>
                <w:lang w:eastAsia="es-CO"/>
              </w:rPr>
              <w:t>1</w:t>
            </w:r>
            <w:r w:rsidRPr="007302F8">
              <w:rPr>
                <w:rFonts w:eastAsia="Times New Roman"/>
                <w:color w:val="000000" w:themeColor="text1"/>
                <w:szCs w:val="20"/>
                <w:lang w:eastAsia="es-CO"/>
              </w:rPr>
              <w:t>, debido a los requerimientos que exige esta actividad de movilización tanto de su producción, infraestructura y personal en el tiempo que se mantenga la extracción. Por su par</w:t>
            </w:r>
            <w:r w:rsidR="00CB7C71" w:rsidRPr="007302F8">
              <w:rPr>
                <w:rFonts w:eastAsia="Times New Roman"/>
                <w:color w:val="000000" w:themeColor="text1"/>
                <w:szCs w:val="20"/>
                <w:lang w:eastAsia="es-CO"/>
              </w:rPr>
              <w:t xml:space="preserve">te, la </w:t>
            </w:r>
            <w:r w:rsidR="00CB7C71" w:rsidRPr="007302F8">
              <w:rPr>
                <w:rFonts w:eastAsia="Times New Roman"/>
                <w:color w:val="000000" w:themeColor="text1"/>
                <w:szCs w:val="20"/>
                <w:lang w:eastAsia="es-CO"/>
              </w:rPr>
              <w:lastRenderedPageBreak/>
              <w:t xml:space="preserve">actividad </w:t>
            </w:r>
            <w:r w:rsidR="00CB7C71" w:rsidRPr="007302F8">
              <w:rPr>
                <w:color w:val="000000" w:themeColor="text1"/>
                <w:szCs w:val="20"/>
              </w:rPr>
              <w:t>AP_1. Agricultura de cultivos transitorios (arroz) presenta una disminución de su magnitud a (-</w:t>
            </w:r>
            <w:r w:rsidR="007302F8" w:rsidRPr="007302F8">
              <w:rPr>
                <w:color w:val="000000" w:themeColor="text1"/>
                <w:szCs w:val="20"/>
              </w:rPr>
              <w:t>20</w:t>
            </w:r>
            <w:r w:rsidR="00CB7C71" w:rsidRPr="007302F8">
              <w:rPr>
                <w:color w:val="000000" w:themeColor="text1"/>
                <w:szCs w:val="20"/>
              </w:rPr>
              <w:t xml:space="preserve">), debido a que a pesar de que cuenta con la necesidad de movilización de insumos y producción, uso de maquinaria pesada (tractores) la frecuencia de su uso es menor. </w:t>
            </w:r>
          </w:p>
          <w:p w14:paraId="34E500C3" w14:textId="77777777" w:rsidR="00CB7C71" w:rsidRPr="007302F8" w:rsidRDefault="00CB7C71" w:rsidP="00CB7C71">
            <w:pPr>
              <w:rPr>
                <w:color w:val="000000" w:themeColor="text1"/>
                <w:szCs w:val="20"/>
              </w:rPr>
            </w:pPr>
            <w:r w:rsidRPr="007302F8">
              <w:rPr>
                <w:color w:val="000000" w:themeColor="text1"/>
                <w:szCs w:val="20"/>
              </w:rPr>
              <w:t>Las dos actividades en conjunto propician un rápido deterioro de las vías y por ende de otras estructuras como puentes y alcantarillado.</w:t>
            </w:r>
          </w:p>
          <w:p w14:paraId="505B0F4E" w14:textId="77777777" w:rsidR="00FD0115" w:rsidRPr="005F53B0" w:rsidRDefault="00FD0115" w:rsidP="00CF7DD7">
            <w:pPr>
              <w:rPr>
                <w:rFonts w:eastAsia="Times New Roman"/>
                <w:color w:val="000000"/>
                <w:szCs w:val="20"/>
                <w:lang w:eastAsia="es-CO"/>
              </w:rPr>
            </w:pPr>
          </w:p>
        </w:tc>
        <w:tc>
          <w:tcPr>
            <w:tcW w:w="2499" w:type="pct"/>
            <w:gridSpan w:val="2"/>
            <w:shd w:val="clear" w:color="auto" w:fill="auto"/>
          </w:tcPr>
          <w:p w14:paraId="506714B4" w14:textId="77777777" w:rsidR="00FD0115" w:rsidRDefault="00CB7C71" w:rsidP="00CF7DD7">
            <w:pPr>
              <w:rPr>
                <w:color w:val="000000" w:themeColor="text1"/>
                <w:szCs w:val="20"/>
              </w:rPr>
            </w:pPr>
            <w:r w:rsidRPr="007302F8">
              <w:rPr>
                <w:rFonts w:eastAsia="Times New Roman"/>
                <w:color w:val="000000" w:themeColor="text1"/>
                <w:szCs w:val="20"/>
                <w:lang w:eastAsia="es-CO"/>
              </w:rPr>
              <w:lastRenderedPageBreak/>
              <w:t>La</w:t>
            </w:r>
            <w:r w:rsidR="007302F8">
              <w:rPr>
                <w:rFonts w:eastAsia="Times New Roman"/>
                <w:color w:val="000000" w:themeColor="text1"/>
                <w:szCs w:val="20"/>
                <w:lang w:eastAsia="es-CO"/>
              </w:rPr>
              <w:t>s</w:t>
            </w:r>
            <w:r w:rsidRPr="007302F8">
              <w:rPr>
                <w:rFonts w:eastAsia="Times New Roman"/>
                <w:color w:val="000000" w:themeColor="text1"/>
                <w:szCs w:val="20"/>
                <w:lang w:eastAsia="es-CO"/>
              </w:rPr>
              <w:t xml:space="preserve"> actividad</w:t>
            </w:r>
            <w:r w:rsidR="007302F8">
              <w:rPr>
                <w:rFonts w:eastAsia="Times New Roman"/>
                <w:color w:val="000000" w:themeColor="text1"/>
                <w:szCs w:val="20"/>
                <w:lang w:eastAsia="es-CO"/>
              </w:rPr>
              <w:t>es</w:t>
            </w:r>
            <w:r w:rsidRPr="007302F8">
              <w:rPr>
                <w:rFonts w:eastAsia="Times New Roman"/>
                <w:color w:val="000000" w:themeColor="text1"/>
                <w:szCs w:val="20"/>
                <w:lang w:eastAsia="es-CO"/>
              </w:rPr>
              <w:t xml:space="preserve"> </w:t>
            </w:r>
            <w:r w:rsidRPr="007302F8">
              <w:rPr>
                <w:color w:val="000000" w:themeColor="text1"/>
                <w:szCs w:val="20"/>
              </w:rPr>
              <w:t>AC_2,</w:t>
            </w:r>
            <w:r w:rsidR="00DF0FBE">
              <w:rPr>
                <w:color w:val="000000" w:themeColor="text1"/>
                <w:szCs w:val="20"/>
              </w:rPr>
              <w:t xml:space="preserve"> AC_3, AC_</w:t>
            </w:r>
            <w:r w:rsidR="006F785A">
              <w:rPr>
                <w:color w:val="000000" w:themeColor="text1"/>
                <w:szCs w:val="20"/>
              </w:rPr>
              <w:t xml:space="preserve">4, </w:t>
            </w:r>
            <w:r w:rsidR="006F785A" w:rsidRPr="007302F8">
              <w:rPr>
                <w:color w:val="000000" w:themeColor="text1"/>
                <w:szCs w:val="20"/>
              </w:rPr>
              <w:t>AC</w:t>
            </w:r>
            <w:r w:rsidRPr="007302F8">
              <w:rPr>
                <w:color w:val="000000" w:themeColor="text1"/>
                <w:szCs w:val="20"/>
              </w:rPr>
              <w:t>_5, AC_7 y AC_8</w:t>
            </w:r>
            <w:r w:rsidR="00E600D4" w:rsidRPr="007302F8">
              <w:rPr>
                <w:color w:val="000000" w:themeColor="text1"/>
                <w:szCs w:val="20"/>
              </w:rPr>
              <w:t xml:space="preserve"> </w:t>
            </w:r>
            <w:r w:rsidRPr="007302F8">
              <w:rPr>
                <w:rFonts w:eastAsia="Times New Roman"/>
                <w:color w:val="000000" w:themeColor="text1"/>
                <w:szCs w:val="20"/>
                <w:lang w:eastAsia="es-CO"/>
              </w:rPr>
              <w:t>en el escenario CON PROYECTO</w:t>
            </w:r>
            <w:r w:rsidR="00E600D4" w:rsidRPr="007302F8">
              <w:rPr>
                <w:rFonts w:eastAsia="Times New Roman"/>
                <w:color w:val="000000" w:themeColor="text1"/>
                <w:szCs w:val="20"/>
                <w:lang w:eastAsia="es-CO"/>
              </w:rPr>
              <w:t xml:space="preserve"> se encuentran relacionada con efecto negativo frente al aspecto de infraestructura, debido a que son las que hacen mayor uso de vehículos o maquinaria </w:t>
            </w:r>
            <w:r w:rsidR="00464081" w:rsidRPr="007302F8">
              <w:rPr>
                <w:rFonts w:eastAsia="Times New Roman"/>
                <w:color w:val="000000" w:themeColor="text1"/>
                <w:szCs w:val="20"/>
                <w:lang w:eastAsia="es-CO"/>
              </w:rPr>
              <w:t>pesada</w:t>
            </w:r>
            <w:r w:rsidR="00DF0FBE">
              <w:rPr>
                <w:rFonts w:eastAsia="Times New Roman"/>
                <w:color w:val="000000" w:themeColor="text1"/>
                <w:szCs w:val="20"/>
                <w:lang w:eastAsia="es-CO"/>
              </w:rPr>
              <w:t xml:space="preserve">. Es así como la </w:t>
            </w:r>
            <w:r w:rsidR="00E600D4" w:rsidRPr="007302F8">
              <w:rPr>
                <w:rFonts w:eastAsia="Times New Roman"/>
                <w:color w:val="000000" w:themeColor="text1"/>
                <w:szCs w:val="20"/>
                <w:lang w:eastAsia="es-CO"/>
              </w:rPr>
              <w:t xml:space="preserve">actividad AC_8. Cosecha </w:t>
            </w:r>
            <w:r w:rsidR="00DF0FBE">
              <w:rPr>
                <w:rFonts w:eastAsia="Times New Roman"/>
                <w:color w:val="000000" w:themeColor="text1"/>
                <w:szCs w:val="20"/>
                <w:lang w:eastAsia="es-CO"/>
              </w:rPr>
              <w:lastRenderedPageBreak/>
              <w:t>cuenta</w:t>
            </w:r>
            <w:r w:rsidR="00E600D4" w:rsidRPr="007302F8">
              <w:rPr>
                <w:rFonts w:eastAsia="Times New Roman"/>
                <w:color w:val="000000" w:themeColor="text1"/>
                <w:szCs w:val="20"/>
                <w:lang w:eastAsia="es-CO"/>
              </w:rPr>
              <w:t xml:space="preserve"> el más alto valor (-2</w:t>
            </w:r>
            <w:r w:rsidR="007302F8">
              <w:rPr>
                <w:rFonts w:eastAsia="Times New Roman"/>
                <w:color w:val="000000" w:themeColor="text1"/>
                <w:szCs w:val="20"/>
                <w:lang w:eastAsia="es-CO"/>
              </w:rPr>
              <w:t>5</w:t>
            </w:r>
            <w:r w:rsidR="00E600D4" w:rsidRPr="007302F8">
              <w:rPr>
                <w:rFonts w:eastAsia="Times New Roman"/>
                <w:color w:val="000000" w:themeColor="text1"/>
                <w:szCs w:val="20"/>
                <w:lang w:eastAsia="es-CO"/>
              </w:rPr>
              <w:t>) por la frecuencia con que se realiza,</w:t>
            </w:r>
            <w:r w:rsidR="0090054B">
              <w:rPr>
                <w:rFonts w:eastAsia="Times New Roman"/>
                <w:color w:val="000000" w:themeColor="text1"/>
                <w:szCs w:val="20"/>
                <w:lang w:eastAsia="es-CO"/>
              </w:rPr>
              <w:t xml:space="preserve"> es decir que, los efectos percibidos por las comunidades (daño a puentes, huecos y perdida de material de suelo) son directamente relacionados con el tránsito de vehículos con fruto de palma.</w:t>
            </w:r>
            <w:r w:rsidR="00DF0FBE">
              <w:rPr>
                <w:rFonts w:eastAsia="Times New Roman"/>
                <w:color w:val="000000" w:themeColor="text1"/>
                <w:szCs w:val="20"/>
                <w:lang w:eastAsia="es-CO"/>
              </w:rPr>
              <w:t xml:space="preserve"> Seguido a esto, se relaciona la fertilización puesto que se tiene en cuenta el trasporte de insumos en camiones, que, aunque no son directamente de la empresa (Contratista los Boyacos) son relacionados su presencia en la zona. L</w:t>
            </w:r>
            <w:r w:rsidR="00E600D4" w:rsidRPr="007302F8">
              <w:rPr>
                <w:rFonts w:eastAsia="Times New Roman"/>
                <w:color w:val="000000" w:themeColor="text1"/>
                <w:szCs w:val="20"/>
                <w:lang w:eastAsia="es-CO"/>
              </w:rPr>
              <w:t xml:space="preserve">as demás actividades </w:t>
            </w:r>
            <w:r w:rsidR="00DF0FBE">
              <w:rPr>
                <w:rFonts w:eastAsia="Times New Roman"/>
                <w:color w:val="000000" w:themeColor="text1"/>
                <w:szCs w:val="20"/>
                <w:lang w:eastAsia="es-CO"/>
              </w:rPr>
              <w:t xml:space="preserve">poseen valores menores, dado que su ejecución </w:t>
            </w:r>
            <w:r w:rsidR="00E600D4" w:rsidRPr="007302F8">
              <w:rPr>
                <w:rFonts w:eastAsia="Times New Roman"/>
                <w:color w:val="000000" w:themeColor="text1"/>
                <w:szCs w:val="20"/>
                <w:lang w:eastAsia="es-CO"/>
              </w:rPr>
              <w:t>se da de manera irregular,</w:t>
            </w:r>
            <w:r w:rsidR="0090054B">
              <w:rPr>
                <w:rFonts w:eastAsia="Times New Roman"/>
                <w:color w:val="000000" w:themeColor="text1"/>
                <w:szCs w:val="20"/>
                <w:lang w:eastAsia="es-CO"/>
              </w:rPr>
              <w:t xml:space="preserve"> </w:t>
            </w:r>
            <w:r w:rsidR="00DF0FBE">
              <w:rPr>
                <w:rFonts w:eastAsia="Times New Roman"/>
                <w:color w:val="000000" w:themeColor="text1"/>
                <w:szCs w:val="20"/>
                <w:lang w:eastAsia="es-CO"/>
              </w:rPr>
              <w:t xml:space="preserve">pero </w:t>
            </w:r>
            <w:r w:rsidR="0090054B">
              <w:rPr>
                <w:rFonts w:eastAsia="Times New Roman"/>
                <w:color w:val="000000" w:themeColor="text1"/>
                <w:szCs w:val="20"/>
                <w:lang w:eastAsia="es-CO"/>
              </w:rPr>
              <w:t>hacen uso de tractores o maquinaria pesada, ejerciendo mayor presión sobre la infraestructura, posibilitando daños a largo plazo</w:t>
            </w:r>
            <w:r w:rsidR="00E600D4" w:rsidRPr="007302F8">
              <w:rPr>
                <w:rFonts w:eastAsia="Times New Roman"/>
                <w:color w:val="000000" w:themeColor="text1"/>
                <w:szCs w:val="20"/>
                <w:lang w:eastAsia="es-CO"/>
              </w:rPr>
              <w:t xml:space="preserve">. </w:t>
            </w:r>
            <w:r w:rsidR="00E600D4" w:rsidRPr="007302F8">
              <w:rPr>
                <w:color w:val="000000" w:themeColor="text1"/>
                <w:szCs w:val="20"/>
              </w:rPr>
              <w:t xml:space="preserve">Lo anterior no </w:t>
            </w:r>
            <w:r w:rsidR="00464081" w:rsidRPr="007302F8">
              <w:rPr>
                <w:color w:val="000000" w:themeColor="text1"/>
                <w:szCs w:val="20"/>
              </w:rPr>
              <w:t>descarta que la AC_5 y AC_7, desarrolla mejoras en las vías dado que el mantenimiento de canales, y vías privadas evita el detrimento rápido de la infraestructura vial.</w:t>
            </w:r>
          </w:p>
          <w:p w14:paraId="1D92106A" w14:textId="77777777" w:rsidR="00E600D4" w:rsidRPr="005F53B0" w:rsidRDefault="00E600D4" w:rsidP="00CF7DD7">
            <w:pPr>
              <w:rPr>
                <w:rFonts w:eastAsia="Times New Roman"/>
                <w:color w:val="000000"/>
                <w:szCs w:val="20"/>
                <w:lang w:eastAsia="es-CO"/>
              </w:rPr>
            </w:pPr>
          </w:p>
        </w:tc>
      </w:tr>
      <w:tr w:rsidR="00FD0115" w:rsidRPr="005F53B0" w14:paraId="0F6B0225" w14:textId="77777777" w:rsidTr="00DF0FBE">
        <w:trPr>
          <w:trHeight w:val="20"/>
        </w:trPr>
        <w:tc>
          <w:tcPr>
            <w:tcW w:w="5000" w:type="pct"/>
            <w:gridSpan w:val="5"/>
            <w:shd w:val="clear" w:color="auto" w:fill="auto"/>
            <w:noWrap/>
            <w:vAlign w:val="bottom"/>
            <w:hideMark/>
          </w:tcPr>
          <w:p w14:paraId="31ACB526" w14:textId="77777777" w:rsidR="00FD0115" w:rsidRDefault="00FD0115" w:rsidP="00CF7DD7">
            <w:pPr>
              <w:jc w:val="center"/>
              <w:rPr>
                <w:noProof/>
                <w:szCs w:val="20"/>
              </w:rPr>
            </w:pPr>
          </w:p>
          <w:p w14:paraId="49AE454D" w14:textId="77777777" w:rsidR="003A3FA1" w:rsidRDefault="00DF0FBE" w:rsidP="00C415DC">
            <w:pPr>
              <w:jc w:val="center"/>
              <w:rPr>
                <w:noProof/>
                <w:szCs w:val="20"/>
              </w:rPr>
            </w:pPr>
            <w:r>
              <w:rPr>
                <w:noProof/>
                <w:lang w:val="es-CO" w:eastAsia="es-CO"/>
              </w:rPr>
              <w:drawing>
                <wp:inline distT="0" distB="0" distL="0" distR="0" wp14:anchorId="244FB8E9" wp14:editId="2175882E">
                  <wp:extent cx="5209119" cy="3118910"/>
                  <wp:effectExtent l="0" t="0" r="10795" b="5715"/>
                  <wp:docPr id="225" name="Gráfico 225">
                    <a:extLst xmlns:a="http://schemas.openxmlformats.org/drawingml/2006/main">
                      <a:ext uri="{FF2B5EF4-FFF2-40B4-BE49-F238E27FC236}">
                        <a16:creationId xmlns:a16="http://schemas.microsoft.com/office/drawing/2014/main" id="{19A03872-5FDF-49FF-B9FC-E0D1329CC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A5744A" w14:textId="77777777" w:rsidR="000F7BF8" w:rsidRPr="00774671" w:rsidRDefault="000F7BF8" w:rsidP="003A3FA1">
            <w:pPr>
              <w:rPr>
                <w:noProof/>
                <w:szCs w:val="20"/>
              </w:rPr>
            </w:pPr>
          </w:p>
        </w:tc>
      </w:tr>
    </w:tbl>
    <w:p w14:paraId="173DEEF4" w14:textId="77777777" w:rsidR="003017A0" w:rsidRDefault="003017A0" w:rsidP="00B8009D"/>
    <w:p w14:paraId="3E04D23E" w14:textId="77777777" w:rsidR="008B47A2" w:rsidRDefault="008B47A2" w:rsidP="008B47A2"/>
    <w:p w14:paraId="5A0278ED" w14:textId="77777777" w:rsidR="008B47A2" w:rsidRDefault="008B47A2" w:rsidP="008B47A2"/>
    <w:p w14:paraId="2BE60539" w14:textId="77777777" w:rsidR="008B47A2" w:rsidRDefault="008B47A2" w:rsidP="008B47A2"/>
    <w:p w14:paraId="32632F7A" w14:textId="77777777" w:rsidR="008B47A2" w:rsidRDefault="008B47A2" w:rsidP="008B47A2"/>
    <w:p w14:paraId="22213802" w14:textId="77777777" w:rsidR="008B47A2" w:rsidRDefault="008B47A2" w:rsidP="008B47A2"/>
    <w:p w14:paraId="6F6E72A6" w14:textId="77777777" w:rsidR="008B47A2" w:rsidRDefault="008B47A2" w:rsidP="008B47A2"/>
    <w:p w14:paraId="7B3146E8" w14:textId="77777777" w:rsidR="008B47A2" w:rsidRDefault="008B47A2" w:rsidP="008B47A2"/>
    <w:p w14:paraId="2C7A352F" w14:textId="77777777" w:rsidR="008B47A2" w:rsidRPr="008B47A2" w:rsidRDefault="008B47A2" w:rsidP="008B47A2"/>
    <w:p w14:paraId="67570C23" w14:textId="77777777" w:rsidR="00955A40" w:rsidRDefault="00955A40" w:rsidP="00075996">
      <w:pPr>
        <w:pStyle w:val="Ttulo4"/>
        <w:numPr>
          <w:ilvl w:val="4"/>
          <w:numId w:val="2"/>
        </w:numPr>
        <w:spacing w:before="0"/>
      </w:pPr>
      <w:bookmarkStart w:id="107" w:name="_Toc511887225"/>
      <w:r>
        <w:lastRenderedPageBreak/>
        <w:t>Migración Poblacional</w:t>
      </w:r>
      <w:bookmarkEnd w:id="107"/>
    </w:p>
    <w:p w14:paraId="1179802C" w14:textId="77777777" w:rsidR="00955A40" w:rsidRPr="00696241" w:rsidRDefault="00955A40" w:rsidP="003017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1"/>
        <w:gridCol w:w="33"/>
        <w:gridCol w:w="2346"/>
        <w:gridCol w:w="2348"/>
      </w:tblGrid>
      <w:tr w:rsidR="00F04F02" w:rsidRPr="005F53B0" w14:paraId="39D2036B" w14:textId="77777777" w:rsidTr="00CF7DD7">
        <w:trPr>
          <w:trHeight w:val="20"/>
        </w:trPr>
        <w:tc>
          <w:tcPr>
            <w:tcW w:w="5000" w:type="pct"/>
            <w:gridSpan w:val="5"/>
            <w:shd w:val="clear" w:color="auto" w:fill="D99594" w:themeFill="accent2" w:themeFillTint="99"/>
            <w:noWrap/>
            <w:vAlign w:val="bottom"/>
            <w:hideMark/>
          </w:tcPr>
          <w:p w14:paraId="7D36C935" w14:textId="77777777" w:rsidR="00F04F02" w:rsidRPr="00FD0115" w:rsidRDefault="00F04F02" w:rsidP="00CF7DD7">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F04F02" w:rsidRPr="005F53B0" w14:paraId="6E83FED2" w14:textId="77777777" w:rsidTr="00CF7DD7">
        <w:trPr>
          <w:trHeight w:val="20"/>
        </w:trPr>
        <w:tc>
          <w:tcPr>
            <w:tcW w:w="5000" w:type="pct"/>
            <w:gridSpan w:val="5"/>
            <w:shd w:val="clear" w:color="auto" w:fill="D99594" w:themeFill="accent2" w:themeFillTint="99"/>
            <w:vAlign w:val="center"/>
            <w:hideMark/>
          </w:tcPr>
          <w:p w14:paraId="48DA01CD" w14:textId="77777777" w:rsidR="00F04F02" w:rsidRPr="00FD0115" w:rsidRDefault="00F04F02" w:rsidP="00CF7DD7">
            <w:pPr>
              <w:jc w:val="center"/>
              <w:rPr>
                <w:rFonts w:eastAsia="Times New Roman"/>
                <w:b/>
                <w:bCs/>
                <w:color w:val="FFFFFF" w:themeColor="background1"/>
                <w:szCs w:val="20"/>
                <w:lang w:eastAsia="es-CO"/>
              </w:rPr>
            </w:pPr>
            <w:r>
              <w:rPr>
                <w:rFonts w:eastAsia="Times New Roman"/>
                <w:b/>
                <w:bCs/>
                <w:color w:val="FFFFFF" w:themeColor="background1"/>
                <w:szCs w:val="20"/>
                <w:lang w:eastAsia="es-CO"/>
              </w:rPr>
              <w:t>MIGRACCIÓN POBLACIONAL</w:t>
            </w:r>
          </w:p>
        </w:tc>
      </w:tr>
      <w:tr w:rsidR="00F04F02" w:rsidRPr="005F53B0" w14:paraId="3B5F2202" w14:textId="77777777" w:rsidTr="00CF7DD7">
        <w:trPr>
          <w:trHeight w:val="20"/>
        </w:trPr>
        <w:tc>
          <w:tcPr>
            <w:tcW w:w="2485" w:type="pct"/>
            <w:gridSpan w:val="2"/>
            <w:shd w:val="clear" w:color="auto" w:fill="E5B8B7" w:themeFill="accent2" w:themeFillTint="66"/>
            <w:vAlign w:val="center"/>
            <w:hideMark/>
          </w:tcPr>
          <w:p w14:paraId="58D3A6F6"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4AB92221"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F04F02" w:rsidRPr="005F53B0" w14:paraId="13AF94F6" w14:textId="77777777" w:rsidTr="00CF7DD7">
        <w:trPr>
          <w:trHeight w:val="20"/>
        </w:trPr>
        <w:tc>
          <w:tcPr>
            <w:tcW w:w="2485" w:type="pct"/>
            <w:gridSpan w:val="2"/>
            <w:shd w:val="clear" w:color="auto" w:fill="auto"/>
            <w:hideMark/>
          </w:tcPr>
          <w:p w14:paraId="4BA86E48" w14:textId="77777777" w:rsidR="00F04F02" w:rsidRPr="005F53B0" w:rsidRDefault="00F04F02" w:rsidP="00657075">
            <w:pPr>
              <w:rPr>
                <w:rFonts w:eastAsia="Times New Roman"/>
                <w:color w:val="000000"/>
                <w:szCs w:val="20"/>
                <w:lang w:eastAsia="es-CO"/>
              </w:rPr>
            </w:pPr>
            <w:r>
              <w:rPr>
                <w:rFonts w:eastAsia="Times New Roman"/>
                <w:color w:val="000000"/>
                <w:szCs w:val="20"/>
                <w:lang w:eastAsia="es-CO"/>
              </w:rPr>
              <w:t>E</w:t>
            </w:r>
            <w:r w:rsidR="00657075">
              <w:rPr>
                <w:rFonts w:eastAsia="Times New Roman"/>
                <w:color w:val="000000"/>
                <w:szCs w:val="20"/>
                <w:lang w:eastAsia="es-CO"/>
              </w:rPr>
              <w:t>n el</w:t>
            </w:r>
            <w:r>
              <w:rPr>
                <w:rFonts w:eastAsia="Times New Roman"/>
                <w:color w:val="000000"/>
                <w:szCs w:val="20"/>
                <w:lang w:eastAsia="es-CO"/>
              </w:rPr>
              <w:t xml:space="preserve"> </w:t>
            </w:r>
            <w:r w:rsidR="00657075">
              <w:rPr>
                <w:rFonts w:eastAsia="Times New Roman"/>
                <w:color w:val="000000"/>
                <w:szCs w:val="20"/>
                <w:lang w:eastAsia="es-CO"/>
              </w:rPr>
              <w:t>escenario SIN PROYECTO se evalúa las actividades de a</w:t>
            </w:r>
            <w:r w:rsidR="000B082D">
              <w:rPr>
                <w:rFonts w:eastAsia="Times New Roman"/>
                <w:color w:val="000000"/>
                <w:szCs w:val="20"/>
                <w:lang w:eastAsia="es-CO"/>
              </w:rPr>
              <w:t>rroz</w:t>
            </w:r>
            <w:r w:rsidR="00657075">
              <w:rPr>
                <w:rFonts w:eastAsia="Times New Roman"/>
                <w:color w:val="000000"/>
                <w:szCs w:val="20"/>
                <w:lang w:eastAsia="es-CO"/>
              </w:rPr>
              <w:t xml:space="preserve"> e hidrocarburos, ya que estas por su carácter </w:t>
            </w:r>
            <w:r w:rsidR="000B082D">
              <w:rPr>
                <w:rFonts w:eastAsia="Times New Roman"/>
                <w:color w:val="000000"/>
                <w:szCs w:val="20"/>
                <w:lang w:eastAsia="es-CO"/>
              </w:rPr>
              <w:t>industrial</w:t>
            </w:r>
            <w:r w:rsidR="00657075">
              <w:rPr>
                <w:rFonts w:eastAsia="Times New Roman"/>
                <w:color w:val="000000"/>
                <w:szCs w:val="20"/>
                <w:lang w:eastAsia="es-CO"/>
              </w:rPr>
              <w:t xml:space="preserve"> generan una mayor posibilidad de empleo, lo cual es atractivo para la población foránea</w:t>
            </w:r>
            <w:r w:rsidR="000B082D">
              <w:rPr>
                <w:rFonts w:eastAsia="Times New Roman"/>
                <w:color w:val="000000"/>
                <w:szCs w:val="20"/>
                <w:lang w:eastAsia="es-CO"/>
              </w:rPr>
              <w:t>, desencadenando un fenómeno de migración en búsqueda de mejores condiciones de vida. Dichas actividades por ser transitorias determinan un desequilibrio poblacional por la constante fluctuación de personal y por ende no existe una caracterizaci</w:t>
            </w:r>
            <w:r w:rsidR="00D57A8E">
              <w:rPr>
                <w:rFonts w:eastAsia="Times New Roman"/>
                <w:color w:val="000000"/>
                <w:szCs w:val="20"/>
                <w:lang w:eastAsia="es-CO"/>
              </w:rPr>
              <w:t>ón socioeconómica real de la población</w:t>
            </w:r>
            <w:r w:rsidR="000B082D">
              <w:rPr>
                <w:rFonts w:eastAsia="Times New Roman"/>
                <w:color w:val="000000"/>
                <w:szCs w:val="20"/>
                <w:lang w:eastAsia="es-CO"/>
              </w:rPr>
              <w:t xml:space="preserve"> de influencia.</w:t>
            </w:r>
          </w:p>
        </w:tc>
        <w:tc>
          <w:tcPr>
            <w:tcW w:w="2515" w:type="pct"/>
            <w:gridSpan w:val="3"/>
            <w:shd w:val="clear" w:color="auto" w:fill="auto"/>
            <w:hideMark/>
          </w:tcPr>
          <w:p w14:paraId="179BABE8" w14:textId="77777777" w:rsidR="00F04F02" w:rsidRPr="005F53B0" w:rsidRDefault="000B082D" w:rsidP="00CF7DD7">
            <w:pPr>
              <w:rPr>
                <w:rFonts w:eastAsia="Times New Roman"/>
                <w:color w:val="000000"/>
                <w:szCs w:val="20"/>
                <w:lang w:eastAsia="es-CO"/>
              </w:rPr>
            </w:pPr>
            <w:r>
              <w:rPr>
                <w:rFonts w:eastAsia="Times New Roman"/>
                <w:color w:val="000000"/>
                <w:szCs w:val="20"/>
                <w:lang w:eastAsia="es-CO"/>
              </w:rPr>
              <w:t>El área de influencia de la empresa palmera está determinada por el fenómeno de la migración en búsqueda de empleo</w:t>
            </w:r>
            <w:r w:rsidR="00F202F5">
              <w:rPr>
                <w:rFonts w:eastAsia="Times New Roman"/>
                <w:color w:val="000000"/>
                <w:szCs w:val="20"/>
                <w:lang w:eastAsia="es-CO"/>
              </w:rPr>
              <w:t xml:space="preserve"> o mejores condiciones de vida</w:t>
            </w:r>
            <w:r>
              <w:rPr>
                <w:rFonts w:eastAsia="Times New Roman"/>
                <w:color w:val="000000"/>
                <w:szCs w:val="20"/>
                <w:lang w:eastAsia="es-CO"/>
              </w:rPr>
              <w:t>, en donde la palma juega un papel primordial por ser permanente</w:t>
            </w:r>
            <w:r w:rsidR="00D57A8E">
              <w:rPr>
                <w:rFonts w:eastAsia="Times New Roman"/>
                <w:color w:val="000000"/>
                <w:szCs w:val="20"/>
                <w:lang w:eastAsia="es-CO"/>
              </w:rPr>
              <w:t xml:space="preserve"> (25 años ciclo)</w:t>
            </w:r>
            <w:r>
              <w:rPr>
                <w:rFonts w:eastAsia="Times New Roman"/>
                <w:color w:val="000000"/>
                <w:szCs w:val="20"/>
                <w:lang w:eastAsia="es-CO"/>
              </w:rPr>
              <w:t xml:space="preserve"> y tener pico de producción anualmente</w:t>
            </w:r>
            <w:r w:rsidR="00F202F5">
              <w:rPr>
                <w:rFonts w:eastAsia="Times New Roman"/>
                <w:color w:val="000000"/>
                <w:szCs w:val="20"/>
                <w:lang w:eastAsia="es-CO"/>
              </w:rPr>
              <w:t xml:space="preserve"> que facilita la estadía por tiempos prolongados del personal y la contratación por parte de terceros</w:t>
            </w:r>
            <w:r>
              <w:rPr>
                <w:rFonts w:eastAsia="Times New Roman"/>
                <w:color w:val="000000"/>
                <w:szCs w:val="20"/>
                <w:lang w:eastAsia="es-CO"/>
              </w:rPr>
              <w:t>. Lo anterior implica que exista un mayor crecimiento poblacional</w:t>
            </w:r>
            <w:r w:rsidR="00F202F5">
              <w:rPr>
                <w:rFonts w:eastAsia="Times New Roman"/>
                <w:color w:val="000000"/>
                <w:szCs w:val="20"/>
                <w:lang w:eastAsia="es-CO"/>
              </w:rPr>
              <w:t xml:space="preserve"> tras la creación de asentamientos ilegales y con ello la necesidad de cobertura de necesidades básicas insatisfechas por parte de los gobiernos.</w:t>
            </w:r>
          </w:p>
          <w:p w14:paraId="4A1E9E66" w14:textId="77777777" w:rsidR="00F04F02" w:rsidRPr="005F53B0" w:rsidRDefault="00F04F02" w:rsidP="00CF7DD7">
            <w:pPr>
              <w:rPr>
                <w:rFonts w:eastAsia="Times New Roman"/>
                <w:color w:val="000000"/>
                <w:szCs w:val="20"/>
                <w:lang w:eastAsia="es-CO"/>
              </w:rPr>
            </w:pPr>
          </w:p>
        </w:tc>
      </w:tr>
      <w:tr w:rsidR="00F04F02" w:rsidRPr="005F53B0" w14:paraId="58DBB212" w14:textId="77777777" w:rsidTr="00CF7DD7">
        <w:trPr>
          <w:trHeight w:val="20"/>
        </w:trPr>
        <w:tc>
          <w:tcPr>
            <w:tcW w:w="5000" w:type="pct"/>
            <w:gridSpan w:val="5"/>
            <w:shd w:val="clear" w:color="auto" w:fill="E5B8B7" w:themeFill="accent2" w:themeFillTint="66"/>
            <w:vAlign w:val="center"/>
          </w:tcPr>
          <w:p w14:paraId="51F2560A"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DÓNDE SE PRESENTA EL IMPACTO</w:t>
            </w:r>
          </w:p>
        </w:tc>
      </w:tr>
      <w:tr w:rsidR="00F04F02" w:rsidRPr="005F53B0" w14:paraId="04FEA711" w14:textId="77777777" w:rsidTr="00CF7DD7">
        <w:trPr>
          <w:trHeight w:val="20"/>
        </w:trPr>
        <w:tc>
          <w:tcPr>
            <w:tcW w:w="5000" w:type="pct"/>
            <w:gridSpan w:val="5"/>
            <w:shd w:val="clear" w:color="auto" w:fill="auto"/>
            <w:vAlign w:val="center"/>
          </w:tcPr>
          <w:p w14:paraId="7F4B40B7" w14:textId="77777777" w:rsidR="00F04F02" w:rsidRPr="005F53B0" w:rsidRDefault="00F04F02" w:rsidP="00CF7DD7">
            <w:pPr>
              <w:rPr>
                <w:rFonts w:eastAsia="Times New Roman"/>
                <w:color w:val="000000"/>
                <w:szCs w:val="20"/>
                <w:lang w:eastAsia="es-CO"/>
              </w:rPr>
            </w:pPr>
            <w:r w:rsidRPr="005F53B0">
              <w:rPr>
                <w:szCs w:val="20"/>
              </w:rPr>
              <w:t>Área de influencia direct</w:t>
            </w:r>
            <w:r>
              <w:rPr>
                <w:szCs w:val="20"/>
              </w:rPr>
              <w:t>a</w:t>
            </w:r>
            <w:r w:rsidR="006D7307">
              <w:rPr>
                <w:szCs w:val="20"/>
              </w:rPr>
              <w:t xml:space="preserve"> e indirecta.</w:t>
            </w:r>
          </w:p>
        </w:tc>
      </w:tr>
      <w:tr w:rsidR="00F04F02" w:rsidRPr="005F53B0" w14:paraId="3A374F7A" w14:textId="77777777" w:rsidTr="00CF7DD7">
        <w:trPr>
          <w:trHeight w:val="20"/>
        </w:trPr>
        <w:tc>
          <w:tcPr>
            <w:tcW w:w="5000" w:type="pct"/>
            <w:gridSpan w:val="5"/>
            <w:shd w:val="clear" w:color="auto" w:fill="E5B8B7" w:themeFill="accent2" w:themeFillTint="66"/>
            <w:vAlign w:val="center"/>
            <w:hideMark/>
          </w:tcPr>
          <w:p w14:paraId="385BF0F2"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F04F02" w:rsidRPr="005F53B0" w14:paraId="5D7C618A" w14:textId="77777777" w:rsidTr="00CF7DD7">
        <w:trPr>
          <w:trHeight w:val="20"/>
        </w:trPr>
        <w:tc>
          <w:tcPr>
            <w:tcW w:w="2485" w:type="pct"/>
            <w:gridSpan w:val="2"/>
            <w:shd w:val="clear" w:color="auto" w:fill="auto"/>
            <w:vAlign w:val="center"/>
          </w:tcPr>
          <w:p w14:paraId="76F0D3CF" w14:textId="77777777" w:rsidR="00F04F02" w:rsidRPr="005F53B0" w:rsidRDefault="00F04F02" w:rsidP="00CF7DD7">
            <w:pPr>
              <w:rPr>
                <w:szCs w:val="20"/>
              </w:rPr>
            </w:pPr>
            <w:r w:rsidRPr="005F53B0">
              <w:rPr>
                <w:szCs w:val="20"/>
              </w:rPr>
              <w:t>AP_1. Agricultura de cultivos transitorios (arroz).</w:t>
            </w:r>
          </w:p>
          <w:p w14:paraId="0FFA99E6" w14:textId="77777777" w:rsidR="00F04F02" w:rsidRPr="005F53B0" w:rsidRDefault="00F04F02" w:rsidP="00CF7DD7">
            <w:pPr>
              <w:rPr>
                <w:szCs w:val="20"/>
              </w:rPr>
            </w:pPr>
            <w:r w:rsidRPr="005F53B0">
              <w:rPr>
                <w:szCs w:val="20"/>
              </w:rPr>
              <w:t>AP_</w:t>
            </w:r>
            <w:r>
              <w:rPr>
                <w:szCs w:val="20"/>
              </w:rPr>
              <w:t>4</w:t>
            </w:r>
            <w:r w:rsidRPr="005F53B0">
              <w:rPr>
                <w:szCs w:val="20"/>
              </w:rPr>
              <w:t>. Industria hidrocarburos.</w:t>
            </w:r>
          </w:p>
          <w:p w14:paraId="1BEEBD09" w14:textId="77777777" w:rsidR="00F04F02" w:rsidRPr="005F53B0" w:rsidRDefault="00F04F02" w:rsidP="00CF7DD7">
            <w:pPr>
              <w:rPr>
                <w:szCs w:val="20"/>
              </w:rPr>
            </w:pPr>
          </w:p>
        </w:tc>
        <w:tc>
          <w:tcPr>
            <w:tcW w:w="2515" w:type="pct"/>
            <w:gridSpan w:val="3"/>
            <w:shd w:val="clear" w:color="auto" w:fill="auto"/>
          </w:tcPr>
          <w:p w14:paraId="30D6C9C1" w14:textId="77777777" w:rsidR="00A928CA" w:rsidRDefault="00A928CA" w:rsidP="00CF7DD7">
            <w:pPr>
              <w:rPr>
                <w:color w:val="000000"/>
                <w:szCs w:val="20"/>
              </w:rPr>
            </w:pPr>
            <w:r w:rsidRPr="00A928CA">
              <w:rPr>
                <w:color w:val="000000"/>
                <w:szCs w:val="20"/>
              </w:rPr>
              <w:t>AC_1. Vivero</w:t>
            </w:r>
          </w:p>
          <w:p w14:paraId="3B06AF87" w14:textId="77777777" w:rsidR="00F04F02" w:rsidRDefault="00F04F02" w:rsidP="00CF7DD7">
            <w:pPr>
              <w:rPr>
                <w:color w:val="000000"/>
                <w:szCs w:val="20"/>
              </w:rPr>
            </w:pPr>
            <w:r w:rsidRPr="005F53B0">
              <w:rPr>
                <w:color w:val="000000"/>
                <w:szCs w:val="20"/>
              </w:rPr>
              <w:t>AC_2. Pre-siembra.</w:t>
            </w:r>
          </w:p>
          <w:p w14:paraId="0A88B3A6" w14:textId="77777777" w:rsidR="00F04F02" w:rsidRDefault="00F04F02" w:rsidP="00CF7DD7">
            <w:pPr>
              <w:rPr>
                <w:color w:val="000000"/>
                <w:szCs w:val="20"/>
              </w:rPr>
            </w:pPr>
            <w:r>
              <w:rPr>
                <w:color w:val="000000"/>
                <w:szCs w:val="20"/>
              </w:rPr>
              <w:t>AC_3. Siembra</w:t>
            </w:r>
          </w:p>
          <w:p w14:paraId="3960A678" w14:textId="77777777" w:rsidR="00F04F02" w:rsidRPr="005F53B0" w:rsidRDefault="00F04F02" w:rsidP="00CF7DD7">
            <w:pPr>
              <w:rPr>
                <w:color w:val="000000"/>
                <w:szCs w:val="20"/>
              </w:rPr>
            </w:pPr>
            <w:r>
              <w:rPr>
                <w:color w:val="000000"/>
                <w:szCs w:val="20"/>
              </w:rPr>
              <w:t>AC_4. Fertilización</w:t>
            </w:r>
          </w:p>
          <w:p w14:paraId="4BDF2827" w14:textId="77777777" w:rsidR="00F04F02" w:rsidRPr="005F53B0" w:rsidRDefault="00F04F02" w:rsidP="00F04F02">
            <w:pPr>
              <w:rPr>
                <w:color w:val="000000"/>
                <w:szCs w:val="20"/>
              </w:rPr>
            </w:pPr>
            <w:r w:rsidRPr="005F53B0">
              <w:rPr>
                <w:color w:val="000000"/>
                <w:szCs w:val="20"/>
              </w:rPr>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p>
          <w:p w14:paraId="4B1442D9" w14:textId="77777777" w:rsidR="003017A0" w:rsidRDefault="00F04F02" w:rsidP="00A928CA">
            <w:pPr>
              <w:rPr>
                <w:color w:val="000000"/>
                <w:szCs w:val="20"/>
              </w:rPr>
            </w:pPr>
            <w:r w:rsidRPr="005F53B0">
              <w:rPr>
                <w:color w:val="000000"/>
                <w:szCs w:val="20"/>
              </w:rPr>
              <w:t>AC_8. Cosecha.</w:t>
            </w:r>
          </w:p>
          <w:p w14:paraId="63556123" w14:textId="77777777" w:rsidR="00A928CA" w:rsidRPr="005F53B0" w:rsidRDefault="00A928CA" w:rsidP="00A928CA">
            <w:pPr>
              <w:rPr>
                <w:color w:val="000000"/>
                <w:szCs w:val="20"/>
              </w:rPr>
            </w:pPr>
          </w:p>
        </w:tc>
      </w:tr>
      <w:tr w:rsidR="00F04F02" w:rsidRPr="005F53B0" w14:paraId="0E91BDE0" w14:textId="77777777" w:rsidTr="00A928CA">
        <w:trPr>
          <w:trHeight w:val="334"/>
        </w:trPr>
        <w:tc>
          <w:tcPr>
            <w:tcW w:w="5000" w:type="pct"/>
            <w:gridSpan w:val="5"/>
            <w:shd w:val="clear" w:color="auto" w:fill="E5B8B7" w:themeFill="accent2" w:themeFillTint="66"/>
            <w:vAlign w:val="center"/>
          </w:tcPr>
          <w:p w14:paraId="07B6E592"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VALORACIÓN RELATIVA DEL IMPACTO</w:t>
            </w:r>
          </w:p>
        </w:tc>
      </w:tr>
      <w:tr w:rsidR="00F04F02" w:rsidRPr="005F53B0" w14:paraId="525617C0" w14:textId="77777777" w:rsidTr="00A928CA">
        <w:trPr>
          <w:trHeight w:val="20"/>
        </w:trPr>
        <w:tc>
          <w:tcPr>
            <w:tcW w:w="1249" w:type="pct"/>
            <w:shd w:val="clear" w:color="auto" w:fill="FBD4B4" w:themeFill="accent6" w:themeFillTint="66"/>
            <w:vAlign w:val="center"/>
          </w:tcPr>
          <w:p w14:paraId="082DF7D2"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w:t>
            </w:r>
            <w:r w:rsidR="00A928CA">
              <w:rPr>
                <w:rFonts w:eastAsia="Times New Roman"/>
                <w:b/>
                <w:bCs/>
                <w:color w:val="000000"/>
                <w:szCs w:val="20"/>
                <w:lang w:eastAsia="es-CO"/>
              </w:rPr>
              <w:t>52</w:t>
            </w:r>
          </w:p>
        </w:tc>
        <w:tc>
          <w:tcPr>
            <w:tcW w:w="1252" w:type="pct"/>
            <w:gridSpan w:val="2"/>
            <w:shd w:val="clear" w:color="auto" w:fill="FBD4B4" w:themeFill="accent6" w:themeFillTint="66"/>
            <w:vAlign w:val="center"/>
          </w:tcPr>
          <w:p w14:paraId="6688E4AA"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MODERADO</w:t>
            </w:r>
          </w:p>
        </w:tc>
        <w:tc>
          <w:tcPr>
            <w:tcW w:w="1249" w:type="pct"/>
            <w:shd w:val="clear" w:color="auto" w:fill="E36C0A" w:themeFill="accent6" w:themeFillShade="BF"/>
            <w:vAlign w:val="center"/>
          </w:tcPr>
          <w:p w14:paraId="2CB9427F"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w:t>
            </w:r>
            <w:r>
              <w:rPr>
                <w:rFonts w:eastAsia="Times New Roman"/>
                <w:b/>
                <w:bCs/>
                <w:color w:val="000000"/>
                <w:szCs w:val="20"/>
                <w:lang w:eastAsia="es-CO"/>
              </w:rPr>
              <w:t>1</w:t>
            </w:r>
            <w:r w:rsidR="00A928CA">
              <w:rPr>
                <w:rFonts w:eastAsia="Times New Roman"/>
                <w:b/>
                <w:bCs/>
                <w:color w:val="000000"/>
                <w:szCs w:val="20"/>
                <w:lang w:eastAsia="es-CO"/>
              </w:rPr>
              <w:t>45</w:t>
            </w:r>
          </w:p>
        </w:tc>
        <w:tc>
          <w:tcPr>
            <w:tcW w:w="1250" w:type="pct"/>
            <w:shd w:val="clear" w:color="auto" w:fill="E36C0A" w:themeFill="accent6" w:themeFillShade="BF"/>
            <w:vAlign w:val="center"/>
          </w:tcPr>
          <w:p w14:paraId="5A38DBD3" w14:textId="77777777" w:rsidR="00F04F02" w:rsidRPr="005F53B0" w:rsidRDefault="00A928CA" w:rsidP="00CF7DD7">
            <w:pPr>
              <w:jc w:val="center"/>
              <w:rPr>
                <w:rFonts w:eastAsia="Times New Roman"/>
                <w:b/>
                <w:bCs/>
                <w:color w:val="000000"/>
                <w:szCs w:val="20"/>
                <w:lang w:eastAsia="es-CO"/>
              </w:rPr>
            </w:pPr>
            <w:r>
              <w:rPr>
                <w:rFonts w:eastAsia="Times New Roman"/>
                <w:b/>
                <w:bCs/>
                <w:color w:val="000000"/>
                <w:szCs w:val="20"/>
                <w:lang w:eastAsia="es-CO"/>
              </w:rPr>
              <w:t>SIGNIFICATIVO</w:t>
            </w:r>
          </w:p>
        </w:tc>
      </w:tr>
      <w:tr w:rsidR="00F04F02" w:rsidRPr="005F53B0" w14:paraId="38D4235A" w14:textId="77777777" w:rsidTr="00CF7DD7">
        <w:trPr>
          <w:trHeight w:val="20"/>
        </w:trPr>
        <w:tc>
          <w:tcPr>
            <w:tcW w:w="1249" w:type="pct"/>
            <w:shd w:val="clear" w:color="auto" w:fill="95B3D7" w:themeFill="accent1" w:themeFillTint="99"/>
            <w:vAlign w:val="center"/>
          </w:tcPr>
          <w:p w14:paraId="4BDA0262"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2" w:type="pct"/>
            <w:gridSpan w:val="2"/>
            <w:shd w:val="clear" w:color="auto" w:fill="95B3D7" w:themeFill="accent1" w:themeFillTint="99"/>
            <w:vAlign w:val="center"/>
          </w:tcPr>
          <w:p w14:paraId="059A3715"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c>
          <w:tcPr>
            <w:tcW w:w="1249" w:type="pct"/>
            <w:shd w:val="clear" w:color="auto" w:fill="95B3D7" w:themeFill="accent1" w:themeFillTint="99"/>
            <w:vAlign w:val="center"/>
          </w:tcPr>
          <w:p w14:paraId="083FCD11"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0" w:type="pct"/>
            <w:shd w:val="clear" w:color="auto" w:fill="95B3D7" w:themeFill="accent1" w:themeFillTint="99"/>
            <w:vAlign w:val="center"/>
          </w:tcPr>
          <w:p w14:paraId="12AAADA4"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r>
      <w:tr w:rsidR="00F04F02" w:rsidRPr="005F53B0" w14:paraId="3498410E" w14:textId="77777777" w:rsidTr="00CF7DD7">
        <w:trPr>
          <w:trHeight w:val="20"/>
        </w:trPr>
        <w:tc>
          <w:tcPr>
            <w:tcW w:w="5000" w:type="pct"/>
            <w:gridSpan w:val="5"/>
            <w:shd w:val="clear" w:color="auto" w:fill="E5B8B7" w:themeFill="accent2" w:themeFillTint="66"/>
            <w:vAlign w:val="center"/>
            <w:hideMark/>
          </w:tcPr>
          <w:p w14:paraId="3D5D0511"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F04F02" w:rsidRPr="005F53B0" w14:paraId="096C906A" w14:textId="77777777" w:rsidTr="00CF7DD7">
        <w:trPr>
          <w:trHeight w:val="470"/>
        </w:trPr>
        <w:tc>
          <w:tcPr>
            <w:tcW w:w="5000" w:type="pct"/>
            <w:gridSpan w:val="5"/>
            <w:shd w:val="clear" w:color="auto" w:fill="auto"/>
            <w:vAlign w:val="center"/>
            <w:hideMark/>
          </w:tcPr>
          <w:p w14:paraId="500494CB" w14:textId="77777777" w:rsidR="00F04F02" w:rsidRDefault="00850BC2" w:rsidP="00CF7DD7">
            <w:pPr>
              <w:rPr>
                <w:rFonts w:eastAsia="Times New Roman"/>
                <w:color w:val="000000"/>
                <w:szCs w:val="20"/>
                <w:lang w:eastAsia="es-CO"/>
              </w:rPr>
            </w:pPr>
            <w:r>
              <w:rPr>
                <w:rFonts w:eastAsia="Times New Roman"/>
                <w:color w:val="000000"/>
                <w:szCs w:val="20"/>
                <w:lang w:eastAsia="es-CO"/>
              </w:rPr>
              <w:t xml:space="preserve">Los municipios de influencia (San Martin, Castilla, San Carlos de Guaroa, Puerto </w:t>
            </w:r>
            <w:r w:rsidR="007F3DED">
              <w:rPr>
                <w:rFonts w:eastAsia="Times New Roman"/>
                <w:color w:val="000000"/>
                <w:szCs w:val="20"/>
                <w:lang w:eastAsia="es-CO"/>
              </w:rPr>
              <w:t>López</w:t>
            </w:r>
            <w:r>
              <w:rPr>
                <w:rFonts w:eastAsia="Times New Roman"/>
                <w:color w:val="000000"/>
                <w:szCs w:val="20"/>
                <w:lang w:eastAsia="es-CO"/>
              </w:rPr>
              <w:t xml:space="preserve"> y Villavicencio) han evidenciado un crecimiento exponencial en los últimos años</w:t>
            </w:r>
            <w:r w:rsidR="007F3DED">
              <w:rPr>
                <w:rFonts w:eastAsia="Times New Roman"/>
                <w:color w:val="000000"/>
                <w:szCs w:val="20"/>
                <w:lang w:eastAsia="es-CO"/>
              </w:rPr>
              <w:t>, debido al desarrollo económico, conflicto armado y narcotráfico característico de la zona del piedemonte llanero. Por esta razón, se dio una primera oleada migratoria</w:t>
            </w:r>
            <w:r w:rsidR="00A928CA">
              <w:rPr>
                <w:rFonts w:eastAsia="Times New Roman"/>
                <w:color w:val="000000"/>
                <w:szCs w:val="20"/>
                <w:lang w:eastAsia="es-CO"/>
              </w:rPr>
              <w:t xml:space="preserve"> en el año 19</w:t>
            </w:r>
            <w:r w:rsidR="00D94C09">
              <w:rPr>
                <w:rFonts w:eastAsia="Times New Roman"/>
                <w:color w:val="000000"/>
                <w:szCs w:val="20"/>
                <w:lang w:eastAsia="es-CO"/>
              </w:rPr>
              <w:t>48</w:t>
            </w:r>
            <w:r w:rsidR="007F3DED">
              <w:rPr>
                <w:rFonts w:eastAsia="Times New Roman"/>
                <w:color w:val="000000"/>
                <w:szCs w:val="20"/>
                <w:lang w:eastAsia="es-CO"/>
              </w:rPr>
              <w:t>, en la que se desarrollaron asentamientos ilegales de familias desplazadas y la compra de tierras por parte de inversionistas</w:t>
            </w:r>
            <w:r w:rsidR="00A928CA">
              <w:rPr>
                <w:rFonts w:eastAsia="Times New Roman"/>
                <w:color w:val="000000"/>
                <w:szCs w:val="20"/>
                <w:lang w:eastAsia="es-CO"/>
              </w:rPr>
              <w:t xml:space="preserve">, debido a la distribución de tierras por parte del Incora, llegada de empresas como </w:t>
            </w:r>
            <w:r w:rsidR="00A928CA">
              <w:t>Tropical Oil Company</w:t>
            </w:r>
            <w:r w:rsidR="007F3DED">
              <w:rPr>
                <w:rFonts w:eastAsia="Times New Roman"/>
                <w:color w:val="000000"/>
                <w:szCs w:val="20"/>
                <w:lang w:eastAsia="es-CO"/>
              </w:rPr>
              <w:t xml:space="preserve">. Con la llegada de la palma hacia el año </w:t>
            </w:r>
            <w:r w:rsidR="004549DA">
              <w:rPr>
                <w:rFonts w:eastAsia="Times New Roman"/>
                <w:color w:val="000000"/>
                <w:szCs w:val="20"/>
                <w:lang w:eastAsia="es-CO"/>
              </w:rPr>
              <w:t>1986 con la empresa Manuelita y el posicionamiento del sector en el periodo de 2002 -2005</w:t>
            </w:r>
            <w:r w:rsidR="007F3DED">
              <w:rPr>
                <w:rFonts w:eastAsia="Times New Roman"/>
                <w:color w:val="000000"/>
                <w:szCs w:val="20"/>
                <w:lang w:eastAsia="es-CO"/>
              </w:rPr>
              <w:t>,</w:t>
            </w:r>
            <w:r w:rsidR="00B01FBC">
              <w:rPr>
                <w:rFonts w:eastAsia="Times New Roman"/>
                <w:color w:val="000000"/>
                <w:szCs w:val="20"/>
                <w:lang w:eastAsia="es-CO"/>
              </w:rPr>
              <w:t xml:space="preserve"> </w:t>
            </w:r>
            <w:r w:rsidR="007F3DED">
              <w:rPr>
                <w:rFonts w:eastAsia="Times New Roman"/>
                <w:color w:val="000000"/>
                <w:szCs w:val="20"/>
                <w:lang w:eastAsia="es-CO"/>
              </w:rPr>
              <w:t xml:space="preserve">se da una nueva migración de personal en busca de empleo, en la que se evidencia la llegada de población de diferentes zonas del país (Pacifico, </w:t>
            </w:r>
            <w:r w:rsidR="00DD57AB">
              <w:rPr>
                <w:rFonts w:eastAsia="Times New Roman"/>
                <w:color w:val="000000"/>
                <w:szCs w:val="20"/>
                <w:lang w:eastAsia="es-CO"/>
              </w:rPr>
              <w:t>Atlántico</w:t>
            </w:r>
            <w:r w:rsidR="007F3DED">
              <w:rPr>
                <w:rFonts w:eastAsia="Times New Roman"/>
                <w:color w:val="000000"/>
                <w:szCs w:val="20"/>
                <w:lang w:eastAsia="es-CO"/>
              </w:rPr>
              <w:t xml:space="preserve"> y </w:t>
            </w:r>
            <w:r w:rsidR="00DD57AB">
              <w:rPr>
                <w:rFonts w:eastAsia="Times New Roman"/>
                <w:color w:val="000000"/>
                <w:szCs w:val="20"/>
                <w:lang w:eastAsia="es-CO"/>
              </w:rPr>
              <w:t>C</w:t>
            </w:r>
            <w:r w:rsidR="007F3DED">
              <w:rPr>
                <w:rFonts w:eastAsia="Times New Roman"/>
                <w:color w:val="000000"/>
                <w:szCs w:val="20"/>
                <w:lang w:eastAsia="es-CO"/>
              </w:rPr>
              <w:t>entro</w:t>
            </w:r>
            <w:r w:rsidR="004549DA">
              <w:rPr>
                <w:rFonts w:eastAsia="Times New Roman"/>
                <w:color w:val="000000"/>
                <w:szCs w:val="20"/>
                <w:lang w:eastAsia="es-CO"/>
              </w:rPr>
              <w:t xml:space="preserve">); por tal razón, se da un incremento hasta del 24%  </w:t>
            </w:r>
            <w:sdt>
              <w:sdtPr>
                <w:rPr>
                  <w:rFonts w:eastAsia="Times New Roman"/>
                  <w:color w:val="000000"/>
                  <w:szCs w:val="20"/>
                  <w:lang w:eastAsia="es-CO"/>
                </w:rPr>
                <w:id w:val="-505828666"/>
                <w:citation/>
              </w:sdtPr>
              <w:sdtContent>
                <w:r w:rsidR="004549DA">
                  <w:rPr>
                    <w:rFonts w:eastAsia="Times New Roman"/>
                    <w:color w:val="000000"/>
                    <w:szCs w:val="20"/>
                    <w:lang w:eastAsia="es-CO"/>
                  </w:rPr>
                  <w:fldChar w:fldCharType="begin"/>
                </w:r>
                <w:r w:rsidR="004549DA">
                  <w:rPr>
                    <w:rFonts w:eastAsia="Times New Roman"/>
                    <w:color w:val="000000"/>
                    <w:szCs w:val="20"/>
                    <w:lang w:val="es-CO" w:eastAsia="es-CO"/>
                  </w:rPr>
                  <w:instrText xml:space="preserve"> CITATION MarcadorDePosición4 \l 9226 </w:instrText>
                </w:r>
                <w:r w:rsidR="004549DA">
                  <w:rPr>
                    <w:rFonts w:eastAsia="Times New Roman"/>
                    <w:color w:val="000000"/>
                    <w:szCs w:val="20"/>
                    <w:lang w:eastAsia="es-CO"/>
                  </w:rPr>
                  <w:fldChar w:fldCharType="separate"/>
                </w:r>
                <w:r w:rsidR="004549DA">
                  <w:rPr>
                    <w:rFonts w:eastAsia="Times New Roman"/>
                    <w:noProof/>
                    <w:color w:val="000000"/>
                    <w:szCs w:val="20"/>
                    <w:lang w:val="es-CO" w:eastAsia="es-CO"/>
                  </w:rPr>
                  <w:t xml:space="preserve"> </w:t>
                </w:r>
                <w:r w:rsidR="004549DA" w:rsidRPr="004549DA">
                  <w:rPr>
                    <w:rFonts w:eastAsia="Times New Roman"/>
                    <w:noProof/>
                    <w:color w:val="000000"/>
                    <w:szCs w:val="20"/>
                    <w:lang w:val="es-CO" w:eastAsia="es-CO"/>
                  </w:rPr>
                  <w:t>(DANE, 2005)</w:t>
                </w:r>
                <w:r w:rsidR="004549DA">
                  <w:rPr>
                    <w:rFonts w:eastAsia="Times New Roman"/>
                    <w:color w:val="000000"/>
                    <w:szCs w:val="20"/>
                    <w:lang w:eastAsia="es-CO"/>
                  </w:rPr>
                  <w:fldChar w:fldCharType="end"/>
                </w:r>
              </w:sdtContent>
            </w:sdt>
            <w:sdt>
              <w:sdtPr>
                <w:rPr>
                  <w:rFonts w:eastAsia="Times New Roman"/>
                  <w:color w:val="000000"/>
                  <w:szCs w:val="20"/>
                  <w:lang w:eastAsia="es-CO"/>
                </w:rPr>
                <w:id w:val="193281837"/>
                <w:citation/>
              </w:sdtPr>
              <w:sdtContent>
                <w:r w:rsidR="004549DA">
                  <w:rPr>
                    <w:rFonts w:eastAsia="Times New Roman"/>
                    <w:color w:val="000000"/>
                    <w:szCs w:val="20"/>
                    <w:lang w:eastAsia="es-CO"/>
                  </w:rPr>
                  <w:fldChar w:fldCharType="begin"/>
                </w:r>
                <w:r w:rsidR="004549DA">
                  <w:rPr>
                    <w:rFonts w:eastAsia="Times New Roman"/>
                    <w:color w:val="000000"/>
                    <w:szCs w:val="20"/>
                    <w:lang w:val="es-CO" w:eastAsia="es-CO"/>
                  </w:rPr>
                  <w:instrText xml:space="preserve"> CITATION DAN17 \l 9226 </w:instrText>
                </w:r>
                <w:r w:rsidR="004549DA">
                  <w:rPr>
                    <w:rFonts w:eastAsia="Times New Roman"/>
                    <w:color w:val="000000"/>
                    <w:szCs w:val="20"/>
                    <w:lang w:eastAsia="es-CO"/>
                  </w:rPr>
                  <w:fldChar w:fldCharType="separate"/>
                </w:r>
                <w:r w:rsidR="004549DA">
                  <w:rPr>
                    <w:rFonts w:eastAsia="Times New Roman"/>
                    <w:noProof/>
                    <w:color w:val="000000"/>
                    <w:szCs w:val="20"/>
                    <w:lang w:val="es-CO" w:eastAsia="es-CO"/>
                  </w:rPr>
                  <w:t xml:space="preserve"> </w:t>
                </w:r>
                <w:r w:rsidR="004549DA" w:rsidRPr="004549DA">
                  <w:rPr>
                    <w:rFonts w:eastAsia="Times New Roman"/>
                    <w:noProof/>
                    <w:color w:val="000000"/>
                    <w:szCs w:val="20"/>
                    <w:lang w:val="es-CO" w:eastAsia="es-CO"/>
                  </w:rPr>
                  <w:t>(DANE, 2017)</w:t>
                </w:r>
                <w:r w:rsidR="004549DA">
                  <w:rPr>
                    <w:rFonts w:eastAsia="Times New Roman"/>
                    <w:color w:val="000000"/>
                    <w:szCs w:val="20"/>
                    <w:lang w:eastAsia="es-CO"/>
                  </w:rPr>
                  <w:fldChar w:fldCharType="end"/>
                </w:r>
              </w:sdtContent>
            </w:sdt>
            <w:r w:rsidR="004549DA">
              <w:rPr>
                <w:rFonts w:eastAsia="Times New Roman"/>
                <w:color w:val="000000"/>
                <w:szCs w:val="20"/>
                <w:lang w:eastAsia="es-CO"/>
              </w:rPr>
              <w:t xml:space="preserve"> de la población entre el 2005  - 2017.</w:t>
            </w:r>
          </w:p>
          <w:p w14:paraId="5ACD205D" w14:textId="77777777" w:rsidR="005B759B" w:rsidRDefault="005B759B" w:rsidP="00CF7DD7">
            <w:pPr>
              <w:rPr>
                <w:rFonts w:eastAsia="Times New Roman"/>
                <w:color w:val="000000"/>
                <w:szCs w:val="20"/>
                <w:lang w:eastAsia="es-CO"/>
              </w:rPr>
            </w:pPr>
          </w:p>
          <w:p w14:paraId="0A5F69DA" w14:textId="77777777" w:rsidR="00044901" w:rsidRPr="005F53B0" w:rsidRDefault="004549DA" w:rsidP="005B759B">
            <w:pPr>
              <w:rPr>
                <w:rFonts w:eastAsia="Times New Roman"/>
                <w:color w:val="000000"/>
                <w:szCs w:val="20"/>
                <w:lang w:eastAsia="es-CO"/>
              </w:rPr>
            </w:pPr>
            <w:r>
              <w:rPr>
                <w:rFonts w:eastAsia="Times New Roman"/>
                <w:color w:val="000000"/>
                <w:szCs w:val="20"/>
                <w:lang w:eastAsia="es-CO"/>
              </w:rPr>
              <w:t xml:space="preserve">El fenómeno migratorio se precisa en el municipio de San Carlos de Guaroa en el que la población paso de </w:t>
            </w:r>
            <w:r w:rsidRPr="005B759B">
              <w:rPr>
                <w:rFonts w:eastAsia="Times New Roman"/>
                <w:b/>
                <w:color w:val="000000"/>
                <w:szCs w:val="20"/>
                <w:lang w:eastAsia="es-CO"/>
              </w:rPr>
              <w:t>2</w:t>
            </w:r>
            <w:r w:rsidR="00283834" w:rsidRPr="005B759B">
              <w:rPr>
                <w:rFonts w:eastAsia="Times New Roman"/>
                <w:b/>
                <w:color w:val="000000"/>
                <w:szCs w:val="20"/>
                <w:lang w:eastAsia="es-CO"/>
              </w:rPr>
              <w:t>.</w:t>
            </w:r>
            <w:r w:rsidRPr="005B759B">
              <w:rPr>
                <w:rFonts w:eastAsia="Times New Roman"/>
                <w:b/>
                <w:color w:val="000000"/>
                <w:szCs w:val="20"/>
                <w:lang w:eastAsia="es-CO"/>
              </w:rPr>
              <w:t>398</w:t>
            </w:r>
            <w:r>
              <w:rPr>
                <w:rFonts w:eastAsia="Times New Roman"/>
                <w:color w:val="000000"/>
                <w:szCs w:val="20"/>
                <w:lang w:eastAsia="es-CO"/>
              </w:rPr>
              <w:t xml:space="preserve"> para el año 1993,</w:t>
            </w:r>
            <w:r w:rsidR="00283834">
              <w:rPr>
                <w:rFonts w:eastAsia="Times New Roman"/>
                <w:color w:val="000000"/>
                <w:szCs w:val="20"/>
                <w:lang w:eastAsia="es-CO"/>
              </w:rPr>
              <w:t xml:space="preserve"> </w:t>
            </w:r>
            <w:r w:rsidR="00283834" w:rsidRPr="005B759B">
              <w:rPr>
                <w:rFonts w:eastAsia="Times New Roman"/>
                <w:b/>
                <w:color w:val="000000"/>
                <w:szCs w:val="20"/>
                <w:lang w:eastAsia="es-CO"/>
              </w:rPr>
              <w:t>6.909</w:t>
            </w:r>
            <w:r w:rsidR="00283834">
              <w:rPr>
                <w:rFonts w:eastAsia="Times New Roman"/>
                <w:color w:val="000000"/>
                <w:szCs w:val="20"/>
                <w:lang w:eastAsia="es-CO"/>
              </w:rPr>
              <w:t xml:space="preserve"> para el 2005 y </w:t>
            </w:r>
            <w:r w:rsidR="005B759B" w:rsidRPr="005B759B">
              <w:rPr>
                <w:rFonts w:eastAsia="Times New Roman"/>
                <w:b/>
                <w:color w:val="000000"/>
                <w:szCs w:val="20"/>
                <w:lang w:eastAsia="es-CO"/>
              </w:rPr>
              <w:t>10.299</w:t>
            </w:r>
            <w:r w:rsidR="005B759B">
              <w:rPr>
                <w:rFonts w:eastAsia="Times New Roman"/>
                <w:color w:val="000000"/>
                <w:szCs w:val="20"/>
                <w:lang w:eastAsia="es-CO"/>
              </w:rPr>
              <w:t xml:space="preserve"> en 2017, generando un incremento aproximado del </w:t>
            </w:r>
            <w:r w:rsidR="005B759B" w:rsidRPr="005B759B">
              <w:rPr>
                <w:rFonts w:eastAsia="Times New Roman"/>
                <w:b/>
                <w:color w:val="000000"/>
                <w:szCs w:val="20"/>
                <w:lang w:eastAsia="es-CO"/>
              </w:rPr>
              <w:t>76%</w:t>
            </w:r>
            <w:r w:rsidR="005B759B">
              <w:rPr>
                <w:rFonts w:eastAsia="Times New Roman"/>
                <w:color w:val="000000"/>
                <w:szCs w:val="20"/>
                <w:lang w:eastAsia="es-CO"/>
              </w:rPr>
              <w:t xml:space="preserve"> entre 1993 a 2017, teniendo en cuenta el posicionamiento de Manuelita y demás empresas palmeras. </w:t>
            </w:r>
            <w:r w:rsidR="007F3DED">
              <w:rPr>
                <w:rFonts w:eastAsia="Times New Roman"/>
                <w:color w:val="000000"/>
                <w:szCs w:val="20"/>
                <w:lang w:eastAsia="es-CO"/>
              </w:rPr>
              <w:t xml:space="preserve">Dicho fenómeno en la </w:t>
            </w:r>
            <w:r w:rsidR="00DD57AB">
              <w:rPr>
                <w:rFonts w:eastAsia="Times New Roman"/>
                <w:color w:val="000000"/>
                <w:szCs w:val="20"/>
                <w:lang w:eastAsia="es-CO"/>
              </w:rPr>
              <w:t>actualidad</w:t>
            </w:r>
            <w:r w:rsidR="007F3DED">
              <w:rPr>
                <w:rFonts w:eastAsia="Times New Roman"/>
                <w:color w:val="000000"/>
                <w:szCs w:val="20"/>
                <w:lang w:eastAsia="es-CO"/>
              </w:rPr>
              <w:t xml:space="preserve"> desencadena múltiples problemáticas sociales como choques culturales</w:t>
            </w:r>
            <w:r w:rsidR="00B01FBC">
              <w:rPr>
                <w:rFonts w:eastAsia="Times New Roman"/>
                <w:color w:val="000000"/>
                <w:szCs w:val="20"/>
                <w:lang w:eastAsia="es-CO"/>
              </w:rPr>
              <w:t xml:space="preserve">, </w:t>
            </w:r>
            <w:r w:rsidR="007F3DED">
              <w:rPr>
                <w:rFonts w:eastAsia="Times New Roman"/>
                <w:color w:val="000000"/>
                <w:szCs w:val="20"/>
                <w:lang w:eastAsia="es-CO"/>
              </w:rPr>
              <w:t>trasformación de costumbres y tradiciones</w:t>
            </w:r>
            <w:r w:rsidR="00DD57AB">
              <w:rPr>
                <w:rFonts w:eastAsia="Times New Roman"/>
                <w:color w:val="000000"/>
                <w:szCs w:val="20"/>
                <w:lang w:eastAsia="es-CO"/>
              </w:rPr>
              <w:t>, aumento de delincuencia y consumo de sustancias psicoactivas, hacinamiento, mayor oferta de bienes y servicios, crisis alimentaria, desempleo,</w:t>
            </w:r>
            <w:r w:rsidR="00B01FBC">
              <w:rPr>
                <w:rFonts w:eastAsia="Times New Roman"/>
                <w:color w:val="000000"/>
                <w:szCs w:val="20"/>
                <w:lang w:eastAsia="es-CO"/>
              </w:rPr>
              <w:t xml:space="preserve"> </w:t>
            </w:r>
            <w:r w:rsidR="00DD57AB">
              <w:rPr>
                <w:rFonts w:eastAsia="Times New Roman"/>
                <w:color w:val="000000"/>
                <w:szCs w:val="20"/>
                <w:lang w:eastAsia="es-CO"/>
              </w:rPr>
              <w:t>entre otros.</w:t>
            </w:r>
            <w:r w:rsidR="00B01FBC">
              <w:rPr>
                <w:rFonts w:eastAsia="Times New Roman"/>
                <w:color w:val="000000"/>
                <w:szCs w:val="20"/>
                <w:lang w:eastAsia="es-CO"/>
              </w:rPr>
              <w:t xml:space="preserve">  La situación migratoria es evidenciada en los caseríos del Toro, Casablanca, Aribas, Bocas de Guayuriba e Inspección de Surimena, al igual que en el casco urbano del municipio de San Carlos de Guaroa</w:t>
            </w:r>
            <w:r w:rsidR="00044901">
              <w:rPr>
                <w:rFonts w:eastAsia="Times New Roman"/>
                <w:color w:val="000000"/>
                <w:szCs w:val="20"/>
                <w:lang w:eastAsia="es-CO"/>
              </w:rPr>
              <w:t xml:space="preserve">, los </w:t>
            </w:r>
            <w:r w:rsidR="00044901">
              <w:rPr>
                <w:rFonts w:eastAsia="Times New Roman"/>
                <w:color w:val="000000"/>
                <w:szCs w:val="20"/>
                <w:lang w:eastAsia="es-CO"/>
              </w:rPr>
              <w:lastRenderedPageBreak/>
              <w:t>cuales cuenta con población flotante constante desconociendo la situación socioeconómica real de la zona.</w:t>
            </w:r>
          </w:p>
        </w:tc>
      </w:tr>
      <w:tr w:rsidR="00F04F02" w:rsidRPr="005F53B0" w14:paraId="2D543C56" w14:textId="77777777" w:rsidTr="00CF7DD7">
        <w:trPr>
          <w:trHeight w:val="20"/>
        </w:trPr>
        <w:tc>
          <w:tcPr>
            <w:tcW w:w="5000" w:type="pct"/>
            <w:gridSpan w:val="5"/>
            <w:shd w:val="clear" w:color="auto" w:fill="E5B8B7" w:themeFill="accent2" w:themeFillTint="66"/>
            <w:vAlign w:val="center"/>
            <w:hideMark/>
          </w:tcPr>
          <w:p w14:paraId="24ECD92C"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lastRenderedPageBreak/>
              <w:t>ANÁLISIS DE RESULTADOS</w:t>
            </w:r>
          </w:p>
        </w:tc>
      </w:tr>
      <w:tr w:rsidR="00F04F02" w:rsidRPr="005F53B0" w14:paraId="41E77F36" w14:textId="77777777" w:rsidTr="00CF7DD7">
        <w:trPr>
          <w:trHeight w:val="20"/>
        </w:trPr>
        <w:tc>
          <w:tcPr>
            <w:tcW w:w="2501" w:type="pct"/>
            <w:gridSpan w:val="3"/>
            <w:shd w:val="clear" w:color="auto" w:fill="auto"/>
            <w:hideMark/>
          </w:tcPr>
          <w:p w14:paraId="139B706F" w14:textId="77777777" w:rsidR="007445A5" w:rsidRDefault="00044901" w:rsidP="006D7307">
            <w:pPr>
              <w:rPr>
                <w:color w:val="000000" w:themeColor="text1"/>
                <w:szCs w:val="20"/>
              </w:rPr>
            </w:pPr>
            <w:r w:rsidRPr="005B759B">
              <w:rPr>
                <w:rFonts w:eastAsia="Times New Roman"/>
                <w:color w:val="000000" w:themeColor="text1"/>
                <w:szCs w:val="20"/>
                <w:lang w:eastAsia="es-CO"/>
              </w:rPr>
              <w:t xml:space="preserve">El escenario SIN PROYECTO permite evidenciar que no solo la palma como sector económico es la generadora de población migrante, la actividad </w:t>
            </w:r>
            <w:r w:rsidRPr="005B759B">
              <w:rPr>
                <w:color w:val="000000" w:themeColor="text1"/>
                <w:szCs w:val="20"/>
              </w:rPr>
              <w:t>AP_4. Industria hidrocarburos</w:t>
            </w:r>
            <w:r w:rsidR="006D7307" w:rsidRPr="005B759B">
              <w:rPr>
                <w:color w:val="000000" w:themeColor="text1"/>
                <w:szCs w:val="20"/>
              </w:rPr>
              <w:t xml:space="preserve"> cuenta con una magnitud de (-2</w:t>
            </w:r>
            <w:r w:rsidR="005B759B" w:rsidRPr="005B759B">
              <w:rPr>
                <w:color w:val="000000" w:themeColor="text1"/>
                <w:szCs w:val="20"/>
              </w:rPr>
              <w:t>8</w:t>
            </w:r>
            <w:r w:rsidR="006D7307" w:rsidRPr="005B759B">
              <w:rPr>
                <w:color w:val="000000" w:themeColor="text1"/>
                <w:szCs w:val="20"/>
              </w:rPr>
              <w:t>), puesto que es una actividad atractiva por los ingresos obtenidos por la labor, pero es temporal</w:t>
            </w:r>
            <w:r w:rsidR="005B759B">
              <w:rPr>
                <w:color w:val="000000" w:themeColor="text1"/>
                <w:szCs w:val="20"/>
              </w:rPr>
              <w:t xml:space="preserve">, tal como lo evidencia el municipio de Castilla la Nueva, en el que se conformó tras la llegada de la empresa </w:t>
            </w:r>
            <w:r w:rsidR="005B759B">
              <w:t>Tropical Oil Company</w:t>
            </w:r>
            <w:r w:rsidR="006D7307" w:rsidRPr="005B759B">
              <w:rPr>
                <w:color w:val="000000" w:themeColor="text1"/>
                <w:szCs w:val="20"/>
              </w:rPr>
              <w:t>.</w:t>
            </w:r>
          </w:p>
          <w:p w14:paraId="4D3506D9" w14:textId="77777777" w:rsidR="00F04F02" w:rsidRDefault="007445A5" w:rsidP="006D7307">
            <w:pPr>
              <w:rPr>
                <w:color w:val="000000" w:themeColor="text1"/>
                <w:szCs w:val="20"/>
              </w:rPr>
            </w:pPr>
            <w:r>
              <w:rPr>
                <w:color w:val="000000" w:themeColor="text1"/>
                <w:szCs w:val="20"/>
              </w:rPr>
              <w:t>A</w:t>
            </w:r>
            <w:r w:rsidRPr="007445A5">
              <w:rPr>
                <w:color w:val="000000" w:themeColor="text1"/>
                <w:szCs w:val="20"/>
              </w:rPr>
              <w:t>unque resulta imposible separar en el flujo migratorio lo que es directamente relevante del petróleo (personas que vinieron a propósito para trabajar en este sector y que lograron hacerlo), lo que deriva indirectamente del petróleo (con actividades inducidas por el petróleo como comercio, hotelería, transporte, servicios varios, prostitución…), y lo que no tiene vínculo claro con él (migraciones campo-ciudad, desplazamientos generados por la violencia, llegada de personas tal vez atraídas por el 'olor a petróleo', pero que claramente no eran capacitadas para trabajar en este sector), resulta claro que buena parte de los inmigrantes, bastante móviles y de origen cada vez más lejano, no tenían mucho arrai</w:t>
            </w:r>
            <w:r>
              <w:rPr>
                <w:color w:val="000000" w:themeColor="text1"/>
                <w:szCs w:val="20"/>
              </w:rPr>
              <w:t>go</w:t>
            </w:r>
            <w:r w:rsidRPr="007445A5">
              <w:rPr>
                <w:color w:val="000000" w:themeColor="text1"/>
                <w:szCs w:val="20"/>
              </w:rPr>
              <w:t xml:space="preserve"> y no tenían como estrategia o voluntad radicarse a largo plazo en ellas</w:t>
            </w:r>
            <w:sdt>
              <w:sdtPr>
                <w:rPr>
                  <w:color w:val="000000" w:themeColor="text1"/>
                  <w:szCs w:val="20"/>
                </w:rPr>
                <w:id w:val="-736711933"/>
                <w:citation/>
              </w:sdtPr>
              <w:sdtContent>
                <w:r>
                  <w:rPr>
                    <w:color w:val="000000" w:themeColor="text1"/>
                    <w:szCs w:val="20"/>
                  </w:rPr>
                  <w:fldChar w:fldCharType="begin"/>
                </w:r>
                <w:r>
                  <w:rPr>
                    <w:color w:val="000000" w:themeColor="text1"/>
                    <w:szCs w:val="20"/>
                    <w:lang w:val="es-CO"/>
                  </w:rPr>
                  <w:instrText xml:space="preserve"> CITATION Dur01 \l 9226 </w:instrText>
                </w:r>
                <w:r>
                  <w:rPr>
                    <w:color w:val="000000" w:themeColor="text1"/>
                    <w:szCs w:val="20"/>
                  </w:rPr>
                  <w:fldChar w:fldCharType="separate"/>
                </w:r>
                <w:r>
                  <w:rPr>
                    <w:noProof/>
                    <w:color w:val="000000" w:themeColor="text1"/>
                    <w:szCs w:val="20"/>
                    <w:lang w:val="es-CO"/>
                  </w:rPr>
                  <w:t xml:space="preserve"> </w:t>
                </w:r>
                <w:r w:rsidRPr="007445A5">
                  <w:rPr>
                    <w:noProof/>
                    <w:color w:val="000000" w:themeColor="text1"/>
                    <w:szCs w:val="20"/>
                    <w:lang w:val="es-CO"/>
                  </w:rPr>
                  <w:t>(Dureau,F; Goueset, V, 2001)</w:t>
                </w:r>
                <w:r>
                  <w:rPr>
                    <w:color w:val="000000" w:themeColor="text1"/>
                    <w:szCs w:val="20"/>
                  </w:rPr>
                  <w:fldChar w:fldCharType="end"/>
                </w:r>
              </w:sdtContent>
            </w:sdt>
            <w:r w:rsidRPr="007445A5">
              <w:rPr>
                <w:color w:val="000000" w:themeColor="text1"/>
                <w:szCs w:val="20"/>
              </w:rPr>
              <w:t>.</w:t>
            </w:r>
            <w:r w:rsidR="006D7307" w:rsidRPr="005B759B">
              <w:rPr>
                <w:color w:val="000000" w:themeColor="text1"/>
                <w:szCs w:val="20"/>
              </w:rPr>
              <w:t xml:space="preserve"> En la actividad de </w:t>
            </w:r>
            <w:r w:rsidR="00044901" w:rsidRPr="005B759B">
              <w:rPr>
                <w:color w:val="000000" w:themeColor="text1"/>
                <w:szCs w:val="20"/>
              </w:rPr>
              <w:t>AP_1. Agricultura de cultivos transitorios (arroz)</w:t>
            </w:r>
            <w:r w:rsidR="006D7307" w:rsidRPr="005B759B">
              <w:rPr>
                <w:color w:val="000000" w:themeColor="text1"/>
                <w:szCs w:val="20"/>
              </w:rPr>
              <w:t xml:space="preserve"> sucede el mismo fenómeno con la diferencia es que la población flotante tiene menores ingresos y existe menor necesidad de mano de obra</w:t>
            </w:r>
            <w:r w:rsidR="005B759B">
              <w:rPr>
                <w:color w:val="000000" w:themeColor="text1"/>
                <w:szCs w:val="20"/>
              </w:rPr>
              <w:t>.</w:t>
            </w:r>
          </w:p>
          <w:p w14:paraId="06549956" w14:textId="77777777" w:rsidR="00E97283" w:rsidRPr="005B759B" w:rsidRDefault="00E97283" w:rsidP="006D7307">
            <w:pPr>
              <w:rPr>
                <w:rFonts w:eastAsia="Times New Roman"/>
                <w:color w:val="000000" w:themeColor="text1"/>
                <w:szCs w:val="20"/>
                <w:lang w:eastAsia="es-CO"/>
              </w:rPr>
            </w:pPr>
          </w:p>
        </w:tc>
        <w:tc>
          <w:tcPr>
            <w:tcW w:w="2499" w:type="pct"/>
            <w:gridSpan w:val="2"/>
            <w:shd w:val="clear" w:color="auto" w:fill="auto"/>
          </w:tcPr>
          <w:p w14:paraId="768B3E4C" w14:textId="77777777" w:rsidR="0054167A" w:rsidRPr="005F53B0" w:rsidRDefault="006D7307" w:rsidP="0054167A">
            <w:pPr>
              <w:rPr>
                <w:color w:val="000000"/>
                <w:szCs w:val="20"/>
              </w:rPr>
            </w:pPr>
            <w:r w:rsidRPr="005B759B">
              <w:rPr>
                <w:rFonts w:eastAsia="Times New Roman"/>
                <w:color w:val="000000" w:themeColor="text1"/>
                <w:szCs w:val="20"/>
                <w:lang w:eastAsia="es-CO"/>
              </w:rPr>
              <w:t>El escenario CON PROYECTO está enmarcado al igual que los demás sectores económicos por la necesidad de mejorar las condiciones de vida, en el que la</w:t>
            </w:r>
            <w:r w:rsidR="00B37488" w:rsidRPr="005B759B">
              <w:rPr>
                <w:rFonts w:eastAsia="Times New Roman"/>
                <w:color w:val="000000" w:themeColor="text1"/>
                <w:szCs w:val="20"/>
                <w:lang w:eastAsia="es-CO"/>
              </w:rPr>
              <w:t>s</w:t>
            </w:r>
            <w:r w:rsidRPr="005B759B">
              <w:rPr>
                <w:rFonts w:eastAsia="Times New Roman"/>
                <w:color w:val="000000" w:themeColor="text1"/>
                <w:szCs w:val="20"/>
                <w:lang w:eastAsia="es-CO"/>
              </w:rPr>
              <w:t xml:space="preserve"> actividad</w:t>
            </w:r>
            <w:r w:rsidR="00B37488" w:rsidRPr="005B759B">
              <w:rPr>
                <w:rFonts w:eastAsia="Times New Roman"/>
                <w:color w:val="000000" w:themeColor="text1"/>
                <w:szCs w:val="20"/>
                <w:lang w:eastAsia="es-CO"/>
              </w:rPr>
              <w:t xml:space="preserve">es </w:t>
            </w:r>
            <w:r w:rsidR="00B37488" w:rsidRPr="005B759B">
              <w:rPr>
                <w:color w:val="000000" w:themeColor="text1"/>
                <w:szCs w:val="20"/>
              </w:rPr>
              <w:t>AC_2. Pre-siembra y AC_3. Siembra, dan inicio con flujos migratorios</w:t>
            </w:r>
            <w:r w:rsidR="00F26EA0">
              <w:rPr>
                <w:color w:val="000000" w:themeColor="text1"/>
                <w:szCs w:val="20"/>
              </w:rPr>
              <w:t>,</w:t>
            </w:r>
            <w:r w:rsidR="00B37488" w:rsidRPr="005B759B">
              <w:rPr>
                <w:color w:val="000000" w:themeColor="text1"/>
                <w:szCs w:val="20"/>
              </w:rPr>
              <w:t xml:space="preserve"> dada la dificultad de oferta de mano de obra de la zona para el desarrollo del sector</w:t>
            </w:r>
            <w:r w:rsidR="00F26EA0">
              <w:rPr>
                <w:color w:val="000000" w:themeColor="text1"/>
                <w:szCs w:val="20"/>
              </w:rPr>
              <w:t>, este efecto se da principalmente por las cooperativas que contrataban personal de</w:t>
            </w:r>
            <w:r w:rsidR="0054167A">
              <w:rPr>
                <w:color w:val="000000" w:themeColor="text1"/>
                <w:szCs w:val="20"/>
              </w:rPr>
              <w:t xml:space="preserve"> la región pacífica y atlántica</w:t>
            </w:r>
            <w:r w:rsidR="00B37488" w:rsidRPr="005B759B">
              <w:rPr>
                <w:color w:val="000000" w:themeColor="text1"/>
                <w:szCs w:val="20"/>
              </w:rPr>
              <w:t xml:space="preserve">. </w:t>
            </w:r>
            <w:r w:rsidR="0054167A">
              <w:rPr>
                <w:color w:val="000000" w:themeColor="text1"/>
                <w:szCs w:val="20"/>
              </w:rPr>
              <w:t xml:space="preserve">Actualmente las actividades </w:t>
            </w:r>
            <w:r w:rsidR="0054167A">
              <w:rPr>
                <w:color w:val="000000"/>
                <w:szCs w:val="20"/>
              </w:rPr>
              <w:t xml:space="preserve">AC_4. Fertilización y </w:t>
            </w:r>
            <w:r w:rsidR="0054167A" w:rsidRPr="005F53B0">
              <w:rPr>
                <w:color w:val="000000"/>
                <w:szCs w:val="20"/>
              </w:rPr>
              <w:t>AC_</w:t>
            </w:r>
            <w:r w:rsidR="0054167A">
              <w:rPr>
                <w:color w:val="000000"/>
                <w:szCs w:val="20"/>
              </w:rPr>
              <w:t xml:space="preserve">6. </w:t>
            </w:r>
            <w:r w:rsidR="0054167A" w:rsidRPr="00F04F02">
              <w:rPr>
                <w:color w:val="000000"/>
                <w:szCs w:val="20"/>
              </w:rPr>
              <w:t>Mantenimiento de malezas, plagas</w:t>
            </w:r>
            <w:r w:rsidR="0054167A">
              <w:rPr>
                <w:color w:val="000000"/>
                <w:szCs w:val="20"/>
              </w:rPr>
              <w:t xml:space="preserve"> </w:t>
            </w:r>
            <w:r w:rsidR="0054167A" w:rsidRPr="00F04F02">
              <w:rPr>
                <w:color w:val="000000"/>
                <w:szCs w:val="20"/>
              </w:rPr>
              <w:t>y enfermedades</w:t>
            </w:r>
            <w:r w:rsidR="0054167A">
              <w:rPr>
                <w:color w:val="000000"/>
                <w:szCs w:val="20"/>
              </w:rPr>
              <w:t>, presentan flujos migratorios menores a pesar de que su ejecución es más frecuente, la necesidad de mano de obra se da de forma esporádica</w:t>
            </w:r>
            <w:r w:rsidR="0054167A" w:rsidRPr="00F04F02">
              <w:rPr>
                <w:color w:val="000000"/>
                <w:szCs w:val="20"/>
              </w:rPr>
              <w:t>.</w:t>
            </w:r>
          </w:p>
          <w:p w14:paraId="56E1E371" w14:textId="77777777" w:rsidR="00F04F02" w:rsidRPr="005B759B" w:rsidRDefault="00B37488" w:rsidP="003017A0">
            <w:pPr>
              <w:rPr>
                <w:color w:val="000000" w:themeColor="text1"/>
                <w:szCs w:val="20"/>
              </w:rPr>
            </w:pPr>
            <w:r w:rsidRPr="005B759B">
              <w:rPr>
                <w:color w:val="000000" w:themeColor="text1"/>
                <w:szCs w:val="20"/>
              </w:rPr>
              <w:t xml:space="preserve"> Por último, la AC_8. Cosecha corresponde a (-24),</w:t>
            </w:r>
            <w:r w:rsidR="00C90F4E" w:rsidRPr="005B759B">
              <w:rPr>
                <w:color w:val="000000" w:themeColor="text1"/>
                <w:szCs w:val="20"/>
              </w:rPr>
              <w:t xml:space="preserve"> </w:t>
            </w:r>
            <w:r w:rsidRPr="005B759B">
              <w:rPr>
                <w:color w:val="000000" w:themeColor="text1"/>
                <w:szCs w:val="20"/>
              </w:rPr>
              <w:t>dado que es la actividad con mayor fluctuación de personal puesto que se da un incremento en la época pico con el fin de cubrir las necesidades de producción (3-5 meses</w:t>
            </w:r>
            <w:r w:rsidR="0054167A">
              <w:rPr>
                <w:color w:val="000000" w:themeColor="text1"/>
                <w:szCs w:val="20"/>
              </w:rPr>
              <w:t>), lo cual indica mayor contratación de personal masculino con experiencia en el sector, así como es la actividad objetivo del cultivo de palma.</w:t>
            </w:r>
          </w:p>
          <w:p w14:paraId="32DF4D61" w14:textId="77777777" w:rsidR="003017A0" w:rsidRDefault="003017A0" w:rsidP="003017A0">
            <w:pPr>
              <w:rPr>
                <w:rFonts w:eastAsia="Times New Roman"/>
                <w:color w:val="000000"/>
                <w:szCs w:val="20"/>
                <w:lang w:eastAsia="es-CO"/>
              </w:rPr>
            </w:pPr>
          </w:p>
          <w:p w14:paraId="3BA84839" w14:textId="77777777" w:rsidR="003017A0" w:rsidRPr="005F53B0" w:rsidRDefault="003017A0" w:rsidP="003017A0">
            <w:pPr>
              <w:rPr>
                <w:rFonts w:eastAsia="Times New Roman"/>
                <w:color w:val="000000"/>
                <w:szCs w:val="20"/>
                <w:lang w:eastAsia="es-CO"/>
              </w:rPr>
            </w:pPr>
          </w:p>
        </w:tc>
      </w:tr>
      <w:tr w:rsidR="00F04F02" w:rsidRPr="005F53B0" w14:paraId="21D4963F" w14:textId="77777777" w:rsidTr="0090054B">
        <w:trPr>
          <w:trHeight w:val="20"/>
        </w:trPr>
        <w:tc>
          <w:tcPr>
            <w:tcW w:w="5000" w:type="pct"/>
            <w:gridSpan w:val="5"/>
            <w:shd w:val="clear" w:color="auto" w:fill="auto"/>
            <w:noWrap/>
            <w:vAlign w:val="bottom"/>
            <w:hideMark/>
          </w:tcPr>
          <w:p w14:paraId="6907FF8D" w14:textId="77777777" w:rsidR="00F04F02" w:rsidRDefault="0090054B" w:rsidP="00CF7DD7">
            <w:pPr>
              <w:jc w:val="center"/>
              <w:rPr>
                <w:noProof/>
                <w:szCs w:val="20"/>
              </w:rPr>
            </w:pPr>
            <w:r>
              <w:rPr>
                <w:noProof/>
                <w:lang w:val="es-CO" w:eastAsia="es-CO"/>
              </w:rPr>
              <w:lastRenderedPageBreak/>
              <w:drawing>
                <wp:inline distT="0" distB="0" distL="0" distR="0" wp14:anchorId="34F615C4" wp14:editId="5FADDDDD">
                  <wp:extent cx="5971540" cy="3202940"/>
                  <wp:effectExtent l="0" t="0" r="10160" b="16510"/>
                  <wp:docPr id="16" name="Gráfico 16">
                    <a:extLst xmlns:a="http://schemas.openxmlformats.org/drawingml/2006/main">
                      <a:ext uri="{FF2B5EF4-FFF2-40B4-BE49-F238E27FC236}">
                        <a16:creationId xmlns:a16="http://schemas.microsoft.com/office/drawing/2014/main" id="{37DA8C4A-DC11-4716-9937-44D61E63C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E3A241" w14:textId="77777777" w:rsidR="00F04F02" w:rsidRPr="00774671" w:rsidRDefault="00F04F02" w:rsidP="00CF7DD7">
            <w:pPr>
              <w:jc w:val="center"/>
              <w:rPr>
                <w:noProof/>
                <w:szCs w:val="20"/>
              </w:rPr>
            </w:pPr>
          </w:p>
        </w:tc>
      </w:tr>
    </w:tbl>
    <w:p w14:paraId="7394A176" w14:textId="77777777" w:rsidR="00C90F4E" w:rsidRPr="00932389" w:rsidRDefault="00C90F4E" w:rsidP="00955A40">
      <w:pPr>
        <w:rPr>
          <w:b/>
        </w:rPr>
      </w:pPr>
    </w:p>
    <w:p w14:paraId="28031D03" w14:textId="77777777" w:rsidR="00955A40" w:rsidRDefault="005C1EDF" w:rsidP="00075996">
      <w:pPr>
        <w:pStyle w:val="Ttulo4"/>
        <w:numPr>
          <w:ilvl w:val="4"/>
          <w:numId w:val="2"/>
        </w:numPr>
      </w:pPr>
      <w:bookmarkStart w:id="108" w:name="_Toc511887226"/>
      <w:r>
        <w:t>Pérdida</w:t>
      </w:r>
      <w:r w:rsidR="00F04F02">
        <w:t xml:space="preserve"> de recursos (suelo, agua, aire)</w:t>
      </w:r>
      <w:bookmarkEnd w:id="108"/>
    </w:p>
    <w:p w14:paraId="1A7CBA5C" w14:textId="77777777" w:rsidR="00955A40" w:rsidRPr="00696241" w:rsidRDefault="00955A40" w:rsidP="00955A4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30"/>
        <w:gridCol w:w="2347"/>
        <w:gridCol w:w="2349"/>
      </w:tblGrid>
      <w:tr w:rsidR="00F04F02" w:rsidRPr="005F53B0" w14:paraId="092302FB" w14:textId="77777777" w:rsidTr="00CF7DD7">
        <w:trPr>
          <w:trHeight w:val="20"/>
        </w:trPr>
        <w:tc>
          <w:tcPr>
            <w:tcW w:w="5000" w:type="pct"/>
            <w:gridSpan w:val="5"/>
            <w:shd w:val="clear" w:color="auto" w:fill="D99594" w:themeFill="accent2" w:themeFillTint="99"/>
            <w:noWrap/>
            <w:vAlign w:val="bottom"/>
            <w:hideMark/>
          </w:tcPr>
          <w:p w14:paraId="3E060CBA" w14:textId="77777777" w:rsidR="00F04F02" w:rsidRPr="00FD0115" w:rsidRDefault="00F04F02" w:rsidP="00CF7DD7">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F04F02" w:rsidRPr="005F53B0" w14:paraId="77DC2036" w14:textId="77777777" w:rsidTr="00CF7DD7">
        <w:trPr>
          <w:trHeight w:val="20"/>
        </w:trPr>
        <w:tc>
          <w:tcPr>
            <w:tcW w:w="5000" w:type="pct"/>
            <w:gridSpan w:val="5"/>
            <w:shd w:val="clear" w:color="auto" w:fill="D99594" w:themeFill="accent2" w:themeFillTint="99"/>
            <w:vAlign w:val="center"/>
            <w:hideMark/>
          </w:tcPr>
          <w:p w14:paraId="1F360EA2" w14:textId="77777777" w:rsidR="00F04F02" w:rsidRPr="00FD0115" w:rsidRDefault="00AD0547" w:rsidP="00CF7DD7">
            <w:pPr>
              <w:jc w:val="center"/>
              <w:rPr>
                <w:rFonts w:eastAsia="Times New Roman"/>
                <w:b/>
                <w:bCs/>
                <w:color w:val="FFFFFF" w:themeColor="background1"/>
                <w:szCs w:val="20"/>
                <w:lang w:eastAsia="es-CO"/>
              </w:rPr>
            </w:pPr>
            <w:r>
              <w:rPr>
                <w:rFonts w:eastAsia="Times New Roman"/>
                <w:b/>
                <w:bCs/>
                <w:color w:val="FFFFFF" w:themeColor="background1"/>
                <w:szCs w:val="20"/>
                <w:lang w:eastAsia="es-CO"/>
              </w:rPr>
              <w:t>PERDIDA DE RECURSOS (</w:t>
            </w:r>
            <w:r w:rsidR="00EA26B2">
              <w:rPr>
                <w:rFonts w:eastAsia="Times New Roman"/>
                <w:b/>
                <w:bCs/>
                <w:color w:val="FFFFFF" w:themeColor="background1"/>
                <w:szCs w:val="20"/>
                <w:lang w:eastAsia="es-CO"/>
              </w:rPr>
              <w:t>SUELO, AGUA, AIRE)</w:t>
            </w:r>
          </w:p>
        </w:tc>
      </w:tr>
      <w:tr w:rsidR="00F04F02" w:rsidRPr="005F53B0" w14:paraId="3AAF57F8" w14:textId="77777777" w:rsidTr="00CF7DD7">
        <w:trPr>
          <w:trHeight w:val="20"/>
        </w:trPr>
        <w:tc>
          <w:tcPr>
            <w:tcW w:w="2485" w:type="pct"/>
            <w:gridSpan w:val="2"/>
            <w:shd w:val="clear" w:color="auto" w:fill="E5B8B7" w:themeFill="accent2" w:themeFillTint="66"/>
            <w:vAlign w:val="center"/>
            <w:hideMark/>
          </w:tcPr>
          <w:p w14:paraId="52CC9CC5"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0EA713CD"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F04F02" w:rsidRPr="005F53B0" w14:paraId="7983B6B3" w14:textId="77777777" w:rsidTr="00CF7DD7">
        <w:trPr>
          <w:trHeight w:val="20"/>
        </w:trPr>
        <w:tc>
          <w:tcPr>
            <w:tcW w:w="2485" w:type="pct"/>
            <w:gridSpan w:val="2"/>
            <w:shd w:val="clear" w:color="auto" w:fill="auto"/>
            <w:hideMark/>
          </w:tcPr>
          <w:p w14:paraId="73CE9D48" w14:textId="77777777" w:rsidR="008A661C" w:rsidRDefault="00F04F02" w:rsidP="00CF7DD7">
            <w:pPr>
              <w:rPr>
                <w:rFonts w:eastAsia="Times New Roman"/>
                <w:color w:val="000000"/>
                <w:szCs w:val="20"/>
                <w:lang w:eastAsia="es-CO"/>
              </w:rPr>
            </w:pPr>
            <w:r>
              <w:rPr>
                <w:rFonts w:eastAsia="Times New Roman"/>
                <w:color w:val="000000"/>
                <w:szCs w:val="20"/>
                <w:lang w:eastAsia="es-CO"/>
              </w:rPr>
              <w:t>El desarrollo de actividades de tipo agrícola</w:t>
            </w:r>
            <w:r w:rsidR="005C1EDF">
              <w:rPr>
                <w:rFonts w:eastAsia="Times New Roman"/>
                <w:color w:val="000000"/>
                <w:szCs w:val="20"/>
                <w:lang w:eastAsia="es-CO"/>
              </w:rPr>
              <w:t xml:space="preserve"> pecuaria</w:t>
            </w:r>
            <w:r w:rsidR="008B5C9E">
              <w:rPr>
                <w:rFonts w:eastAsia="Times New Roman"/>
                <w:color w:val="000000"/>
                <w:szCs w:val="20"/>
                <w:lang w:eastAsia="es-CO"/>
              </w:rPr>
              <w:t xml:space="preserve"> e industrial</w:t>
            </w:r>
            <w:r>
              <w:rPr>
                <w:rFonts w:eastAsia="Times New Roman"/>
                <w:color w:val="000000"/>
                <w:szCs w:val="20"/>
                <w:lang w:eastAsia="es-CO"/>
              </w:rPr>
              <w:t>,</w:t>
            </w:r>
            <w:r w:rsidR="005C1EDF">
              <w:rPr>
                <w:rFonts w:eastAsia="Times New Roman"/>
                <w:color w:val="000000"/>
                <w:szCs w:val="20"/>
                <w:lang w:eastAsia="es-CO"/>
              </w:rPr>
              <w:t xml:space="preserve"> </w:t>
            </w:r>
            <w:r w:rsidR="00EB7DA1">
              <w:rPr>
                <w:rFonts w:eastAsia="Times New Roman"/>
                <w:color w:val="000000"/>
                <w:szCs w:val="20"/>
                <w:lang w:eastAsia="es-CO"/>
              </w:rPr>
              <w:t>generan cambios en los ecosistemas, ya que existe ampliación de la frontera agrícola</w:t>
            </w:r>
            <w:r w:rsidR="005C1EDF">
              <w:rPr>
                <w:rFonts w:eastAsia="Times New Roman"/>
                <w:color w:val="000000"/>
                <w:szCs w:val="20"/>
                <w:lang w:eastAsia="es-CO"/>
              </w:rPr>
              <w:t xml:space="preserve"> e intervención en zonas de suministro de las comunidades.</w:t>
            </w:r>
            <w:r w:rsidR="008A661C">
              <w:rPr>
                <w:rFonts w:eastAsia="Times New Roman"/>
                <w:color w:val="000000"/>
                <w:szCs w:val="20"/>
                <w:lang w:eastAsia="es-CO"/>
              </w:rPr>
              <w:t xml:space="preserve"> L</w:t>
            </w:r>
            <w:r w:rsidR="005C1EDF">
              <w:rPr>
                <w:rFonts w:eastAsia="Times New Roman"/>
                <w:color w:val="000000"/>
                <w:szCs w:val="20"/>
                <w:lang w:eastAsia="es-CO"/>
              </w:rPr>
              <w:t xml:space="preserve">os cambios ocasionados determinan la calidad de agua, suelo y aire, puesto que existe un aumento de agentes contaminantes, perdida de mecanismos de resiliencia y deterioro de las condiciones de calidad de vida de las comunidades. </w:t>
            </w:r>
          </w:p>
          <w:p w14:paraId="5874CB57" w14:textId="77777777" w:rsidR="008A661C" w:rsidRPr="005F53B0" w:rsidRDefault="008A661C" w:rsidP="00CF7DD7">
            <w:pPr>
              <w:rPr>
                <w:rFonts w:eastAsia="Times New Roman"/>
                <w:color w:val="000000"/>
                <w:szCs w:val="20"/>
                <w:lang w:eastAsia="es-CO"/>
              </w:rPr>
            </w:pPr>
          </w:p>
        </w:tc>
        <w:tc>
          <w:tcPr>
            <w:tcW w:w="2515" w:type="pct"/>
            <w:gridSpan w:val="3"/>
            <w:shd w:val="clear" w:color="auto" w:fill="auto"/>
            <w:hideMark/>
          </w:tcPr>
          <w:p w14:paraId="13A9AFEF" w14:textId="77777777" w:rsidR="00845C77" w:rsidRDefault="008A661C" w:rsidP="00CF7DD7">
            <w:pPr>
              <w:rPr>
                <w:rFonts w:eastAsia="Times New Roman"/>
                <w:color w:val="000000"/>
                <w:szCs w:val="20"/>
                <w:lang w:eastAsia="es-CO"/>
              </w:rPr>
            </w:pPr>
            <w:r>
              <w:rPr>
                <w:rFonts w:eastAsia="Times New Roman"/>
                <w:color w:val="000000"/>
                <w:szCs w:val="20"/>
                <w:lang w:eastAsia="es-CO"/>
              </w:rPr>
              <w:t xml:space="preserve">Los cultivos de palma </w:t>
            </w:r>
            <w:r w:rsidR="00953626">
              <w:rPr>
                <w:rFonts w:eastAsia="Times New Roman"/>
                <w:color w:val="000000"/>
                <w:szCs w:val="20"/>
                <w:lang w:eastAsia="es-CO"/>
              </w:rPr>
              <w:t xml:space="preserve">en relación con el ecosistema y las comunidades presentan cambios que trascienden en el tiempo, puesto que existe perdida de coberturas vegetales, secamiento de </w:t>
            </w:r>
            <w:r w:rsidR="00A02998">
              <w:rPr>
                <w:rFonts w:eastAsia="Times New Roman"/>
                <w:color w:val="000000"/>
                <w:szCs w:val="20"/>
                <w:lang w:eastAsia="es-CO"/>
              </w:rPr>
              <w:t>drenajes naturales</w:t>
            </w:r>
            <w:r w:rsidR="00953626">
              <w:rPr>
                <w:rFonts w:eastAsia="Times New Roman"/>
                <w:color w:val="000000"/>
                <w:szCs w:val="20"/>
                <w:lang w:eastAsia="es-CO"/>
              </w:rPr>
              <w:t xml:space="preserve"> por canalización y contaminación por material particulado</w:t>
            </w:r>
            <w:r w:rsidR="00845C77">
              <w:rPr>
                <w:rFonts w:eastAsia="Times New Roman"/>
                <w:color w:val="000000"/>
                <w:szCs w:val="20"/>
                <w:lang w:eastAsia="es-CO"/>
              </w:rPr>
              <w:t>, que afectan directamente a la satisfacción de necesidades de la población y por ende el bienestar de la misma</w:t>
            </w:r>
            <w:r w:rsidR="00953626">
              <w:rPr>
                <w:rFonts w:eastAsia="Times New Roman"/>
                <w:color w:val="000000"/>
                <w:szCs w:val="20"/>
                <w:lang w:eastAsia="es-CO"/>
              </w:rPr>
              <w:t>. Estos efectos en las comunidades son motivo de preocupación, ya que estos recursos son fuente de abastecimiento tanto para la población como de ot</w:t>
            </w:r>
            <w:r w:rsidR="00A02998">
              <w:rPr>
                <w:rFonts w:eastAsia="Times New Roman"/>
                <w:color w:val="000000"/>
                <w:szCs w:val="20"/>
                <w:lang w:eastAsia="es-CO"/>
              </w:rPr>
              <w:t>ras actividades económicas (pesca, turismo, cultivos de pancoger).</w:t>
            </w:r>
          </w:p>
          <w:p w14:paraId="6FCF29CE" w14:textId="77777777" w:rsidR="00845C77" w:rsidRPr="005F53B0" w:rsidRDefault="00845C77" w:rsidP="00CF7DD7">
            <w:pPr>
              <w:rPr>
                <w:rFonts w:eastAsia="Times New Roman"/>
                <w:color w:val="000000"/>
                <w:szCs w:val="20"/>
                <w:lang w:eastAsia="es-CO"/>
              </w:rPr>
            </w:pPr>
          </w:p>
        </w:tc>
      </w:tr>
      <w:tr w:rsidR="00F04F02" w:rsidRPr="005F53B0" w14:paraId="4E881A22" w14:textId="77777777" w:rsidTr="00CF7DD7">
        <w:trPr>
          <w:trHeight w:val="20"/>
        </w:trPr>
        <w:tc>
          <w:tcPr>
            <w:tcW w:w="5000" w:type="pct"/>
            <w:gridSpan w:val="5"/>
            <w:shd w:val="clear" w:color="auto" w:fill="E5B8B7" w:themeFill="accent2" w:themeFillTint="66"/>
            <w:vAlign w:val="center"/>
          </w:tcPr>
          <w:p w14:paraId="4D04DC66"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DÓNDE SE PRESENTA EL IMPACTO</w:t>
            </w:r>
          </w:p>
        </w:tc>
      </w:tr>
      <w:tr w:rsidR="00F04F02" w:rsidRPr="005F53B0" w14:paraId="24C45B47" w14:textId="77777777" w:rsidTr="00CF7DD7">
        <w:trPr>
          <w:trHeight w:val="20"/>
        </w:trPr>
        <w:tc>
          <w:tcPr>
            <w:tcW w:w="5000" w:type="pct"/>
            <w:gridSpan w:val="5"/>
            <w:shd w:val="clear" w:color="auto" w:fill="auto"/>
            <w:vAlign w:val="center"/>
          </w:tcPr>
          <w:p w14:paraId="565F6577" w14:textId="77777777" w:rsidR="00F04F02" w:rsidRPr="005F53B0" w:rsidRDefault="00F04F02" w:rsidP="00CF7DD7">
            <w:pPr>
              <w:rPr>
                <w:rFonts w:eastAsia="Times New Roman"/>
                <w:color w:val="000000"/>
                <w:szCs w:val="20"/>
                <w:lang w:eastAsia="es-CO"/>
              </w:rPr>
            </w:pPr>
            <w:r w:rsidRPr="005F53B0">
              <w:rPr>
                <w:szCs w:val="20"/>
              </w:rPr>
              <w:t>Área de influencia direct</w:t>
            </w:r>
            <w:r>
              <w:rPr>
                <w:szCs w:val="20"/>
              </w:rPr>
              <w:t>a</w:t>
            </w:r>
            <w:r w:rsidR="00953626">
              <w:rPr>
                <w:szCs w:val="20"/>
              </w:rPr>
              <w:t xml:space="preserve"> e indirecta</w:t>
            </w:r>
          </w:p>
        </w:tc>
      </w:tr>
      <w:tr w:rsidR="00F04F02" w:rsidRPr="005F53B0" w14:paraId="24C4CC02" w14:textId="77777777" w:rsidTr="00CF7DD7">
        <w:trPr>
          <w:trHeight w:val="20"/>
        </w:trPr>
        <w:tc>
          <w:tcPr>
            <w:tcW w:w="5000" w:type="pct"/>
            <w:gridSpan w:val="5"/>
            <w:shd w:val="clear" w:color="auto" w:fill="E5B8B7" w:themeFill="accent2" w:themeFillTint="66"/>
            <w:vAlign w:val="center"/>
            <w:hideMark/>
          </w:tcPr>
          <w:p w14:paraId="1BEE6C7E"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F04F02" w:rsidRPr="005F53B0" w14:paraId="2E71A0C3" w14:textId="77777777" w:rsidTr="00CF7DD7">
        <w:trPr>
          <w:trHeight w:val="20"/>
        </w:trPr>
        <w:tc>
          <w:tcPr>
            <w:tcW w:w="2485" w:type="pct"/>
            <w:gridSpan w:val="2"/>
            <w:shd w:val="clear" w:color="auto" w:fill="auto"/>
            <w:vAlign w:val="center"/>
          </w:tcPr>
          <w:p w14:paraId="2CD31EFA" w14:textId="77777777" w:rsidR="00F04F02" w:rsidRDefault="00F04F02" w:rsidP="00CF7DD7">
            <w:pPr>
              <w:rPr>
                <w:szCs w:val="20"/>
              </w:rPr>
            </w:pPr>
            <w:r w:rsidRPr="005F53B0">
              <w:rPr>
                <w:szCs w:val="20"/>
              </w:rPr>
              <w:t>AP_1. Agricultura de cultivos transitorios (arroz).</w:t>
            </w:r>
          </w:p>
          <w:p w14:paraId="3A5823C7" w14:textId="77777777" w:rsidR="00F04F02" w:rsidRPr="005F53B0" w:rsidRDefault="00F04F02" w:rsidP="00CF7DD7">
            <w:pPr>
              <w:rPr>
                <w:szCs w:val="20"/>
              </w:rPr>
            </w:pPr>
            <w:r w:rsidRPr="00F04F02">
              <w:rPr>
                <w:szCs w:val="20"/>
              </w:rPr>
              <w:t>AP_2. Ganadería extensiva</w:t>
            </w:r>
          </w:p>
          <w:p w14:paraId="626163A8" w14:textId="77777777" w:rsidR="00F04F02" w:rsidRPr="005F53B0" w:rsidRDefault="00F04F02" w:rsidP="00CF7DD7">
            <w:pPr>
              <w:rPr>
                <w:szCs w:val="20"/>
              </w:rPr>
            </w:pPr>
            <w:r w:rsidRPr="005F53B0">
              <w:rPr>
                <w:szCs w:val="20"/>
              </w:rPr>
              <w:t>AP_</w:t>
            </w:r>
            <w:r>
              <w:rPr>
                <w:szCs w:val="20"/>
              </w:rPr>
              <w:t>4</w:t>
            </w:r>
            <w:r w:rsidRPr="005F53B0">
              <w:rPr>
                <w:szCs w:val="20"/>
              </w:rPr>
              <w:t>. Industria hidrocarburos.</w:t>
            </w:r>
          </w:p>
          <w:p w14:paraId="4D39001E" w14:textId="77777777" w:rsidR="00F04F02" w:rsidRPr="005F53B0" w:rsidRDefault="00F04F02" w:rsidP="00CF7DD7">
            <w:pPr>
              <w:rPr>
                <w:szCs w:val="20"/>
              </w:rPr>
            </w:pPr>
          </w:p>
        </w:tc>
        <w:tc>
          <w:tcPr>
            <w:tcW w:w="2515" w:type="pct"/>
            <w:gridSpan w:val="3"/>
            <w:shd w:val="clear" w:color="auto" w:fill="auto"/>
          </w:tcPr>
          <w:p w14:paraId="1EC661CE" w14:textId="77777777" w:rsidR="00F04F02" w:rsidRDefault="00F04F02" w:rsidP="00CF7DD7">
            <w:pPr>
              <w:rPr>
                <w:color w:val="000000"/>
                <w:szCs w:val="20"/>
              </w:rPr>
            </w:pPr>
            <w:r>
              <w:rPr>
                <w:color w:val="000000"/>
                <w:szCs w:val="20"/>
              </w:rPr>
              <w:t>AC_1 Vivero</w:t>
            </w:r>
          </w:p>
          <w:p w14:paraId="3BA2ECAF" w14:textId="77777777" w:rsidR="00F04F02" w:rsidRDefault="00F04F02" w:rsidP="00CF7DD7">
            <w:pPr>
              <w:rPr>
                <w:color w:val="000000"/>
                <w:szCs w:val="20"/>
              </w:rPr>
            </w:pPr>
            <w:r w:rsidRPr="005F53B0">
              <w:rPr>
                <w:color w:val="000000"/>
                <w:szCs w:val="20"/>
              </w:rPr>
              <w:t>AC_2. Pre-siembra.</w:t>
            </w:r>
          </w:p>
          <w:p w14:paraId="745ECF09" w14:textId="77777777" w:rsidR="00F04F02" w:rsidRDefault="00F04F02" w:rsidP="00CF7DD7">
            <w:pPr>
              <w:rPr>
                <w:color w:val="000000"/>
                <w:szCs w:val="20"/>
              </w:rPr>
            </w:pPr>
            <w:r>
              <w:rPr>
                <w:color w:val="000000"/>
                <w:szCs w:val="20"/>
              </w:rPr>
              <w:t>AC_3. Siembra</w:t>
            </w:r>
          </w:p>
          <w:p w14:paraId="743987D3" w14:textId="77777777" w:rsidR="00F04F02" w:rsidRDefault="00F04F02" w:rsidP="00CF7DD7">
            <w:pPr>
              <w:rPr>
                <w:color w:val="000000"/>
                <w:szCs w:val="20"/>
              </w:rPr>
            </w:pPr>
            <w:r>
              <w:rPr>
                <w:color w:val="000000"/>
                <w:szCs w:val="20"/>
              </w:rPr>
              <w:t>AC_4. Fertilización</w:t>
            </w:r>
          </w:p>
          <w:p w14:paraId="5E1C97B8" w14:textId="77777777" w:rsidR="00F04F02" w:rsidRPr="005F53B0" w:rsidRDefault="00EA26B2" w:rsidP="00CF7DD7">
            <w:pPr>
              <w:rPr>
                <w:color w:val="000000"/>
                <w:szCs w:val="20"/>
              </w:rPr>
            </w:pPr>
            <w:r w:rsidRPr="00EA26B2">
              <w:rPr>
                <w:color w:val="000000"/>
                <w:szCs w:val="20"/>
              </w:rPr>
              <w:t>AC_5. Adecuación y construcción de líneas de riego principal y secundarias</w:t>
            </w:r>
            <w:r>
              <w:rPr>
                <w:color w:val="000000"/>
                <w:szCs w:val="20"/>
              </w:rPr>
              <w:t>.</w:t>
            </w:r>
          </w:p>
          <w:p w14:paraId="09F5679B" w14:textId="77777777" w:rsidR="00F04F02" w:rsidRDefault="00F04F02" w:rsidP="00CF7DD7">
            <w:pPr>
              <w:rPr>
                <w:color w:val="000000"/>
                <w:szCs w:val="20"/>
              </w:rPr>
            </w:pPr>
            <w:r w:rsidRPr="005F53B0">
              <w:rPr>
                <w:color w:val="000000"/>
                <w:szCs w:val="20"/>
              </w:rPr>
              <w:lastRenderedPageBreak/>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r w:rsidR="00EA26B2">
              <w:rPr>
                <w:color w:val="000000"/>
                <w:szCs w:val="20"/>
              </w:rPr>
              <w:t>.</w:t>
            </w:r>
          </w:p>
          <w:p w14:paraId="26945F28" w14:textId="77777777" w:rsidR="00EA26B2" w:rsidRPr="005F53B0" w:rsidRDefault="00EA26B2" w:rsidP="00CF7DD7">
            <w:pPr>
              <w:rPr>
                <w:color w:val="000000"/>
                <w:szCs w:val="20"/>
              </w:rPr>
            </w:pPr>
            <w:r w:rsidRPr="00EA26B2">
              <w:rPr>
                <w:color w:val="000000"/>
                <w:szCs w:val="20"/>
              </w:rPr>
              <w:t>AC_7. Adecuación y construcción de caminos y vías</w:t>
            </w:r>
            <w:r>
              <w:rPr>
                <w:color w:val="000000"/>
                <w:szCs w:val="20"/>
              </w:rPr>
              <w:t>.</w:t>
            </w:r>
          </w:p>
          <w:p w14:paraId="25133DB3" w14:textId="77777777" w:rsidR="00F04F02" w:rsidRPr="005F53B0" w:rsidRDefault="00F04F02" w:rsidP="00CF7DD7">
            <w:pPr>
              <w:rPr>
                <w:color w:val="000000"/>
                <w:szCs w:val="20"/>
              </w:rPr>
            </w:pPr>
            <w:r w:rsidRPr="005F53B0">
              <w:rPr>
                <w:color w:val="000000"/>
                <w:szCs w:val="20"/>
              </w:rPr>
              <w:t>AC_8. Cosecha.</w:t>
            </w:r>
          </w:p>
          <w:p w14:paraId="6E32D065" w14:textId="77777777" w:rsidR="00F04F02" w:rsidRPr="005F53B0" w:rsidRDefault="00F04F02" w:rsidP="00CF7DD7">
            <w:pPr>
              <w:rPr>
                <w:color w:val="000000"/>
                <w:szCs w:val="20"/>
              </w:rPr>
            </w:pPr>
            <w:r w:rsidRPr="005F53B0">
              <w:rPr>
                <w:color w:val="000000"/>
                <w:szCs w:val="20"/>
              </w:rPr>
              <w:t>AC_9.</w:t>
            </w:r>
            <w:r>
              <w:rPr>
                <w:color w:val="000000"/>
                <w:szCs w:val="20"/>
              </w:rPr>
              <w:t xml:space="preserve"> Campamento.</w:t>
            </w:r>
          </w:p>
        </w:tc>
      </w:tr>
      <w:tr w:rsidR="00F04F02" w:rsidRPr="005F53B0" w14:paraId="717ADA01" w14:textId="77777777" w:rsidTr="00CF7DD7">
        <w:trPr>
          <w:trHeight w:val="20"/>
        </w:trPr>
        <w:tc>
          <w:tcPr>
            <w:tcW w:w="5000" w:type="pct"/>
            <w:gridSpan w:val="5"/>
            <w:shd w:val="clear" w:color="auto" w:fill="E5B8B7" w:themeFill="accent2" w:themeFillTint="66"/>
            <w:vAlign w:val="center"/>
          </w:tcPr>
          <w:p w14:paraId="58312C3C"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lastRenderedPageBreak/>
              <w:t>VALORACIÓN RELATIVA DEL IMPACTO</w:t>
            </w:r>
          </w:p>
        </w:tc>
      </w:tr>
      <w:tr w:rsidR="00F04F02" w:rsidRPr="005F53B0" w14:paraId="68881E28" w14:textId="77777777" w:rsidTr="00845C77">
        <w:trPr>
          <w:trHeight w:val="20"/>
        </w:trPr>
        <w:tc>
          <w:tcPr>
            <w:tcW w:w="1249" w:type="pct"/>
            <w:shd w:val="clear" w:color="auto" w:fill="E36C0A" w:themeFill="accent6" w:themeFillShade="BF"/>
            <w:vAlign w:val="center"/>
          </w:tcPr>
          <w:p w14:paraId="110A3AE6"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w:t>
            </w:r>
            <w:r w:rsidR="00EA26B2">
              <w:rPr>
                <w:rFonts w:eastAsia="Times New Roman"/>
                <w:b/>
                <w:bCs/>
                <w:color w:val="000000"/>
                <w:szCs w:val="20"/>
                <w:lang w:eastAsia="es-CO"/>
              </w:rPr>
              <w:t>8</w:t>
            </w:r>
            <w:r w:rsidR="00845C77">
              <w:rPr>
                <w:rFonts w:eastAsia="Times New Roman"/>
                <w:b/>
                <w:bCs/>
                <w:color w:val="000000"/>
                <w:szCs w:val="20"/>
                <w:lang w:eastAsia="es-CO"/>
              </w:rPr>
              <w:t>0</w:t>
            </w:r>
          </w:p>
        </w:tc>
        <w:tc>
          <w:tcPr>
            <w:tcW w:w="1252" w:type="pct"/>
            <w:gridSpan w:val="2"/>
            <w:shd w:val="clear" w:color="auto" w:fill="E36C0A" w:themeFill="accent6" w:themeFillShade="BF"/>
            <w:vAlign w:val="center"/>
          </w:tcPr>
          <w:p w14:paraId="508237A3" w14:textId="77777777" w:rsidR="00F04F0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SIGNIFICATIVO</w:t>
            </w:r>
          </w:p>
        </w:tc>
        <w:tc>
          <w:tcPr>
            <w:tcW w:w="1249" w:type="pct"/>
            <w:shd w:val="clear" w:color="auto" w:fill="FF0000"/>
            <w:vAlign w:val="center"/>
          </w:tcPr>
          <w:p w14:paraId="2E9D36E4" w14:textId="77777777" w:rsidR="00F04F02" w:rsidRPr="005F53B0" w:rsidRDefault="00845C77" w:rsidP="00CF7DD7">
            <w:pPr>
              <w:jc w:val="center"/>
              <w:rPr>
                <w:rFonts w:eastAsia="Times New Roman"/>
                <w:b/>
                <w:bCs/>
                <w:color w:val="000000"/>
                <w:szCs w:val="20"/>
                <w:lang w:eastAsia="es-CO"/>
              </w:rPr>
            </w:pPr>
            <w:r>
              <w:rPr>
                <w:rFonts w:eastAsia="Times New Roman"/>
                <w:b/>
                <w:bCs/>
                <w:color w:val="000000"/>
                <w:szCs w:val="20"/>
                <w:lang w:eastAsia="es-CO"/>
              </w:rPr>
              <w:t>-214</w:t>
            </w:r>
          </w:p>
        </w:tc>
        <w:tc>
          <w:tcPr>
            <w:tcW w:w="1250" w:type="pct"/>
            <w:shd w:val="clear" w:color="auto" w:fill="FF0000"/>
            <w:vAlign w:val="center"/>
          </w:tcPr>
          <w:p w14:paraId="604F9807" w14:textId="77777777" w:rsidR="00F04F0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SIGNIFICATIVO</w:t>
            </w:r>
          </w:p>
        </w:tc>
      </w:tr>
      <w:tr w:rsidR="00F04F02" w:rsidRPr="005F53B0" w14:paraId="49194503" w14:textId="77777777" w:rsidTr="00CF7DD7">
        <w:trPr>
          <w:trHeight w:val="20"/>
        </w:trPr>
        <w:tc>
          <w:tcPr>
            <w:tcW w:w="1249" w:type="pct"/>
            <w:shd w:val="clear" w:color="auto" w:fill="95B3D7" w:themeFill="accent1" w:themeFillTint="99"/>
            <w:vAlign w:val="center"/>
          </w:tcPr>
          <w:p w14:paraId="48F9C7A9"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2" w:type="pct"/>
            <w:gridSpan w:val="2"/>
            <w:shd w:val="clear" w:color="auto" w:fill="95B3D7" w:themeFill="accent1" w:themeFillTint="99"/>
            <w:vAlign w:val="center"/>
          </w:tcPr>
          <w:p w14:paraId="316D8426"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c>
          <w:tcPr>
            <w:tcW w:w="1249" w:type="pct"/>
            <w:shd w:val="clear" w:color="auto" w:fill="95B3D7" w:themeFill="accent1" w:themeFillTint="99"/>
            <w:vAlign w:val="center"/>
          </w:tcPr>
          <w:p w14:paraId="517372E8"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0" w:type="pct"/>
            <w:shd w:val="clear" w:color="auto" w:fill="95B3D7" w:themeFill="accent1" w:themeFillTint="99"/>
            <w:vAlign w:val="center"/>
          </w:tcPr>
          <w:p w14:paraId="550C0499" w14:textId="77777777" w:rsidR="00F04F02" w:rsidRPr="005F53B0" w:rsidRDefault="00F04F02"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r>
      <w:tr w:rsidR="00F04F02" w:rsidRPr="005F53B0" w14:paraId="704BE2AC" w14:textId="77777777" w:rsidTr="00CF7DD7">
        <w:trPr>
          <w:trHeight w:val="20"/>
        </w:trPr>
        <w:tc>
          <w:tcPr>
            <w:tcW w:w="5000" w:type="pct"/>
            <w:gridSpan w:val="5"/>
            <w:shd w:val="clear" w:color="auto" w:fill="E5B8B7" w:themeFill="accent2" w:themeFillTint="66"/>
            <w:vAlign w:val="center"/>
            <w:hideMark/>
          </w:tcPr>
          <w:p w14:paraId="69795F5A"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F04F02" w:rsidRPr="005F53B0" w14:paraId="490DA990" w14:textId="77777777" w:rsidTr="00CF7DD7">
        <w:trPr>
          <w:trHeight w:val="269"/>
        </w:trPr>
        <w:tc>
          <w:tcPr>
            <w:tcW w:w="5000" w:type="pct"/>
            <w:gridSpan w:val="5"/>
            <w:vMerge w:val="restart"/>
            <w:shd w:val="clear" w:color="auto" w:fill="auto"/>
            <w:vAlign w:val="center"/>
            <w:hideMark/>
          </w:tcPr>
          <w:p w14:paraId="2A43DEAA" w14:textId="77777777" w:rsidR="00F04F02" w:rsidRDefault="00A02998" w:rsidP="009A4D2A">
            <w:pPr>
              <w:rPr>
                <w:rFonts w:eastAsia="Times New Roman"/>
                <w:color w:val="000000"/>
                <w:szCs w:val="20"/>
                <w:lang w:eastAsia="es-CO"/>
              </w:rPr>
            </w:pPr>
            <w:r>
              <w:rPr>
                <w:rFonts w:eastAsia="Times New Roman"/>
                <w:color w:val="000000"/>
                <w:szCs w:val="20"/>
                <w:lang w:eastAsia="es-CO"/>
              </w:rPr>
              <w:t xml:space="preserve">El desarrollo económico </w:t>
            </w:r>
            <w:r w:rsidR="0073795D">
              <w:rPr>
                <w:rFonts w:eastAsia="Times New Roman"/>
                <w:color w:val="000000"/>
                <w:szCs w:val="20"/>
                <w:lang w:eastAsia="es-CO"/>
              </w:rPr>
              <w:t>descontrolado ha originado pérdida de recursos como el suelo, agua y aire, que representa</w:t>
            </w:r>
            <w:r w:rsidR="00B97452">
              <w:rPr>
                <w:rFonts w:eastAsia="Times New Roman"/>
                <w:color w:val="000000"/>
                <w:szCs w:val="20"/>
                <w:lang w:eastAsia="es-CO"/>
              </w:rPr>
              <w:t>n</w:t>
            </w:r>
            <w:r w:rsidR="0073795D">
              <w:rPr>
                <w:rFonts w:eastAsia="Times New Roman"/>
                <w:color w:val="000000"/>
                <w:szCs w:val="20"/>
                <w:lang w:eastAsia="es-CO"/>
              </w:rPr>
              <w:t xml:space="preserve"> para </w:t>
            </w:r>
            <w:r w:rsidR="00B97452">
              <w:rPr>
                <w:rFonts w:eastAsia="Times New Roman"/>
                <w:color w:val="000000"/>
                <w:szCs w:val="20"/>
                <w:lang w:eastAsia="es-CO"/>
              </w:rPr>
              <w:t xml:space="preserve">las comunidades fuentes de abastecimiento primordiales para su subsistencia, </w:t>
            </w:r>
            <w:r w:rsidR="001B3359">
              <w:rPr>
                <w:rFonts w:eastAsia="Times New Roman"/>
                <w:color w:val="000000"/>
                <w:szCs w:val="20"/>
                <w:lang w:eastAsia="es-CO"/>
              </w:rPr>
              <w:t>razón</w:t>
            </w:r>
            <w:r w:rsidR="00B97452">
              <w:rPr>
                <w:rFonts w:eastAsia="Times New Roman"/>
                <w:color w:val="000000"/>
                <w:szCs w:val="20"/>
                <w:lang w:eastAsia="es-CO"/>
              </w:rPr>
              <w:t xml:space="preserve"> por la cual el incremento de agentes contaminantes pone en jaque el desarrollo social, dado que conjuntamente se da el aumento de pobreza, tasas de mortalidad elevadas y deterioro del tejido social.</w:t>
            </w:r>
          </w:p>
          <w:p w14:paraId="08C1F51B" w14:textId="77777777" w:rsidR="00B27137" w:rsidRDefault="00B97452" w:rsidP="009A4D2A">
            <w:pPr>
              <w:rPr>
                <w:rFonts w:eastAsia="Times New Roman"/>
                <w:color w:val="000000"/>
                <w:szCs w:val="20"/>
                <w:lang w:eastAsia="es-CO"/>
              </w:rPr>
            </w:pPr>
            <w:r>
              <w:rPr>
                <w:rFonts w:eastAsia="Times New Roman"/>
                <w:color w:val="000000"/>
                <w:szCs w:val="20"/>
                <w:lang w:eastAsia="es-CO"/>
              </w:rPr>
              <w:t>La actuación del sector palmero frente al detrimento ambiental e</w:t>
            </w:r>
            <w:r w:rsidR="00C90F4E">
              <w:rPr>
                <w:rFonts w:eastAsia="Times New Roman"/>
                <w:color w:val="000000"/>
                <w:szCs w:val="20"/>
                <w:lang w:eastAsia="es-CO"/>
              </w:rPr>
              <w:t>n la zona de estudio es reflejado por la percepción de la comunidad en cuanto a que existe secamiento de drenajes naturales, contaminación por agroquímicos, dificultad de acceso a tierra para siembra de cultivos de pancoger, aumento de enfermedades por polución y desplazamiento de otras actividades económicas como ganadería</w:t>
            </w:r>
            <w:r w:rsidR="00B27137">
              <w:rPr>
                <w:rFonts w:eastAsia="Times New Roman"/>
                <w:color w:val="000000"/>
                <w:szCs w:val="20"/>
                <w:lang w:eastAsia="es-CO"/>
              </w:rPr>
              <w:t>, pesca y turismo</w:t>
            </w:r>
            <w:r w:rsidR="00C90F4E">
              <w:rPr>
                <w:rFonts w:eastAsia="Times New Roman"/>
                <w:color w:val="000000"/>
                <w:szCs w:val="20"/>
                <w:lang w:eastAsia="es-CO"/>
              </w:rPr>
              <w:t>.</w:t>
            </w:r>
          </w:p>
          <w:p w14:paraId="13E4BC04" w14:textId="77777777" w:rsidR="00C90F4E" w:rsidRPr="005F53B0" w:rsidRDefault="00C90F4E" w:rsidP="009A4D2A">
            <w:pPr>
              <w:rPr>
                <w:rFonts w:eastAsia="Times New Roman"/>
                <w:color w:val="000000"/>
                <w:szCs w:val="20"/>
                <w:lang w:eastAsia="es-CO"/>
              </w:rPr>
            </w:pPr>
            <w:r>
              <w:rPr>
                <w:rFonts w:eastAsia="Times New Roman"/>
                <w:color w:val="000000"/>
                <w:szCs w:val="20"/>
                <w:lang w:eastAsia="es-CO"/>
              </w:rPr>
              <w:t xml:space="preserve">El valor </w:t>
            </w:r>
            <w:r w:rsidR="009A4D2A">
              <w:rPr>
                <w:rFonts w:eastAsia="Times New Roman"/>
                <w:color w:val="000000"/>
                <w:szCs w:val="20"/>
                <w:lang w:eastAsia="es-CO"/>
              </w:rPr>
              <w:t xml:space="preserve">negativo </w:t>
            </w:r>
            <w:r>
              <w:rPr>
                <w:rFonts w:eastAsia="Times New Roman"/>
                <w:color w:val="000000"/>
                <w:szCs w:val="20"/>
                <w:lang w:eastAsia="es-CO"/>
              </w:rPr>
              <w:t>significativo del impacto sin y con proyecto es proporcional a la utilización de los</w:t>
            </w:r>
            <w:r w:rsidR="00B27137">
              <w:rPr>
                <w:rFonts w:eastAsia="Times New Roman"/>
                <w:color w:val="000000"/>
                <w:szCs w:val="20"/>
                <w:lang w:eastAsia="es-CO"/>
              </w:rPr>
              <w:t xml:space="preserve"> recursos</w:t>
            </w:r>
            <w:r>
              <w:rPr>
                <w:rFonts w:eastAsia="Times New Roman"/>
                <w:color w:val="000000"/>
                <w:szCs w:val="20"/>
                <w:lang w:eastAsia="es-CO"/>
              </w:rPr>
              <w:t xml:space="preserve"> a través del tiempo</w:t>
            </w:r>
            <w:r w:rsidR="00B27137">
              <w:rPr>
                <w:rFonts w:eastAsia="Times New Roman"/>
                <w:color w:val="000000"/>
                <w:szCs w:val="20"/>
                <w:lang w:eastAsia="es-CO"/>
              </w:rPr>
              <w:t>, el crecimiento poblacional y la tenencia de tierra presente en cada uno de los municipios en cuestión.</w:t>
            </w:r>
          </w:p>
        </w:tc>
      </w:tr>
      <w:tr w:rsidR="00F04F02" w:rsidRPr="005F53B0" w14:paraId="1C0B2979" w14:textId="77777777" w:rsidTr="00CF7DD7">
        <w:trPr>
          <w:trHeight w:val="470"/>
        </w:trPr>
        <w:tc>
          <w:tcPr>
            <w:tcW w:w="5000" w:type="pct"/>
            <w:gridSpan w:val="5"/>
            <w:vMerge/>
            <w:shd w:val="clear" w:color="auto" w:fill="auto"/>
            <w:vAlign w:val="center"/>
            <w:hideMark/>
          </w:tcPr>
          <w:p w14:paraId="2C2ED76D" w14:textId="77777777" w:rsidR="00F04F02" w:rsidRPr="005F53B0" w:rsidRDefault="00F04F02" w:rsidP="00CF7DD7">
            <w:pPr>
              <w:rPr>
                <w:rFonts w:eastAsia="Times New Roman"/>
                <w:color w:val="000000"/>
                <w:szCs w:val="20"/>
                <w:lang w:eastAsia="es-CO"/>
              </w:rPr>
            </w:pPr>
          </w:p>
        </w:tc>
      </w:tr>
      <w:tr w:rsidR="00F04F02" w:rsidRPr="005F53B0" w14:paraId="6130AEEB" w14:textId="77777777" w:rsidTr="00CF7DD7">
        <w:trPr>
          <w:trHeight w:val="470"/>
        </w:trPr>
        <w:tc>
          <w:tcPr>
            <w:tcW w:w="5000" w:type="pct"/>
            <w:gridSpan w:val="5"/>
            <w:vMerge/>
            <w:shd w:val="clear" w:color="auto" w:fill="auto"/>
            <w:vAlign w:val="center"/>
            <w:hideMark/>
          </w:tcPr>
          <w:p w14:paraId="7342B543" w14:textId="77777777" w:rsidR="00F04F02" w:rsidRPr="005F53B0" w:rsidRDefault="00F04F02" w:rsidP="00CF7DD7">
            <w:pPr>
              <w:rPr>
                <w:rFonts w:eastAsia="Times New Roman"/>
                <w:color w:val="000000"/>
                <w:szCs w:val="20"/>
                <w:lang w:eastAsia="es-CO"/>
              </w:rPr>
            </w:pPr>
          </w:p>
        </w:tc>
      </w:tr>
      <w:tr w:rsidR="00F04F02" w:rsidRPr="005F53B0" w14:paraId="320FD9A6" w14:textId="77777777" w:rsidTr="00CF7DD7">
        <w:trPr>
          <w:trHeight w:val="20"/>
        </w:trPr>
        <w:tc>
          <w:tcPr>
            <w:tcW w:w="5000" w:type="pct"/>
            <w:gridSpan w:val="5"/>
            <w:shd w:val="clear" w:color="auto" w:fill="E5B8B7" w:themeFill="accent2" w:themeFillTint="66"/>
            <w:vAlign w:val="center"/>
            <w:hideMark/>
          </w:tcPr>
          <w:p w14:paraId="23B356A6" w14:textId="77777777" w:rsidR="00F04F02" w:rsidRPr="005F53B0" w:rsidRDefault="00F04F02" w:rsidP="00CF7DD7">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F04F02" w:rsidRPr="005F53B0" w14:paraId="0FB357F2" w14:textId="77777777" w:rsidTr="00CF7DD7">
        <w:trPr>
          <w:trHeight w:val="20"/>
        </w:trPr>
        <w:tc>
          <w:tcPr>
            <w:tcW w:w="2501" w:type="pct"/>
            <w:gridSpan w:val="3"/>
            <w:shd w:val="clear" w:color="auto" w:fill="auto"/>
            <w:hideMark/>
          </w:tcPr>
          <w:p w14:paraId="251D89C0" w14:textId="77777777" w:rsidR="00F04F02" w:rsidRDefault="00B27137" w:rsidP="00CF7DD7">
            <w:pPr>
              <w:rPr>
                <w:rFonts w:eastAsia="Times New Roman"/>
                <w:color w:val="000000"/>
                <w:szCs w:val="20"/>
                <w:lang w:eastAsia="es-CO"/>
              </w:rPr>
            </w:pPr>
            <w:r>
              <w:rPr>
                <w:rFonts w:eastAsia="Times New Roman"/>
                <w:color w:val="000000"/>
                <w:szCs w:val="20"/>
                <w:lang w:eastAsia="es-CO"/>
              </w:rPr>
              <w:t>El escenario SIN PROYECTO detona las afectaciones previas al cultivo de la palma, en donde las tres actividades ocasionaron cambios drásticos al ecosistem</w:t>
            </w:r>
            <w:r w:rsidR="00AE64C3">
              <w:rPr>
                <w:rFonts w:eastAsia="Times New Roman"/>
                <w:color w:val="000000"/>
                <w:szCs w:val="20"/>
                <w:lang w:eastAsia="es-CO"/>
              </w:rPr>
              <w:t xml:space="preserve">a. En primera instancia se encuentra </w:t>
            </w:r>
            <w:r w:rsidR="00AE64C3" w:rsidRPr="00F04F02">
              <w:rPr>
                <w:szCs w:val="20"/>
              </w:rPr>
              <w:t>AP_2. Ganadería extensiva</w:t>
            </w:r>
            <w:r w:rsidR="00ED48A1">
              <w:rPr>
                <w:szCs w:val="20"/>
              </w:rPr>
              <w:t xml:space="preserve"> (-24)</w:t>
            </w:r>
            <w:r w:rsidR="00AE64C3">
              <w:rPr>
                <w:szCs w:val="20"/>
              </w:rPr>
              <w:t xml:space="preserve">, la cual tras la necesidad de formar grandes fincas se optó por secamiento de humedales y tala de bosques nativos. La segunda </w:t>
            </w:r>
            <w:r w:rsidR="00AE64C3" w:rsidRPr="005F53B0">
              <w:rPr>
                <w:szCs w:val="20"/>
              </w:rPr>
              <w:t>AP_1. Agricultura de cultivos transitorios (arroz)</w:t>
            </w:r>
            <w:r w:rsidR="00ED48A1">
              <w:rPr>
                <w:szCs w:val="20"/>
              </w:rPr>
              <w:t xml:space="preserve"> (-28)</w:t>
            </w:r>
            <w:r w:rsidR="00AE64C3">
              <w:rPr>
                <w:szCs w:val="20"/>
              </w:rPr>
              <w:t xml:space="preserve">, </w:t>
            </w:r>
            <w:r w:rsidR="0073795D" w:rsidRPr="0073795D">
              <w:rPr>
                <w:rFonts w:eastAsia="Times New Roman"/>
                <w:color w:val="000000"/>
                <w:szCs w:val="20"/>
                <w:lang w:eastAsia="es-CO"/>
              </w:rPr>
              <w:t>por ejemplo, causa los mayores daños ambientales mediante la mala utilización de canales de riego y utilización de químicos. Sus repercusiones son en cuanto a cantidad y calidad del agua.</w:t>
            </w:r>
          </w:p>
          <w:p w14:paraId="793A596C" w14:textId="77777777" w:rsidR="00AE64C3" w:rsidRPr="005F53B0" w:rsidRDefault="00AE64C3" w:rsidP="00AE64C3">
            <w:pPr>
              <w:rPr>
                <w:szCs w:val="20"/>
              </w:rPr>
            </w:pPr>
            <w:r>
              <w:rPr>
                <w:szCs w:val="20"/>
              </w:rPr>
              <w:t xml:space="preserve">Por último, </w:t>
            </w:r>
            <w:r w:rsidRPr="005F53B0">
              <w:rPr>
                <w:szCs w:val="20"/>
              </w:rPr>
              <w:t>AP_</w:t>
            </w:r>
            <w:r>
              <w:rPr>
                <w:szCs w:val="20"/>
              </w:rPr>
              <w:t>4</w:t>
            </w:r>
            <w:r w:rsidRPr="005F53B0">
              <w:rPr>
                <w:szCs w:val="20"/>
              </w:rPr>
              <w:t>. Industria hidrocarburos</w:t>
            </w:r>
            <w:r w:rsidR="00ED48A1">
              <w:rPr>
                <w:szCs w:val="20"/>
              </w:rPr>
              <w:t xml:space="preserve"> (-28)</w:t>
            </w:r>
            <w:r>
              <w:rPr>
                <w:szCs w:val="20"/>
              </w:rPr>
              <w:t>, aunque no se dio en todos los municipios de influencia, se considera puesto que l</w:t>
            </w:r>
            <w:r>
              <w:rPr>
                <w:rFonts w:cs="Arial"/>
                <w:color w:val="000000"/>
              </w:rPr>
              <w:t>a contaminación involucra todas las operaciones relacionadas con la explotación y transporte de hidrocarburos, que conducen inevitablemente al deterioro gradual del ambiente. Afecta en forma directa al suelo, agua, aire, y a la fauna y la flora.</w:t>
            </w:r>
            <w:r>
              <w:rPr>
                <w:szCs w:val="20"/>
              </w:rPr>
              <w:t xml:space="preserve"> </w:t>
            </w:r>
          </w:p>
          <w:p w14:paraId="4E8579CC" w14:textId="77777777" w:rsidR="00AE64C3" w:rsidRPr="00AE64C3" w:rsidRDefault="00AE64C3" w:rsidP="00CF7DD7">
            <w:pPr>
              <w:rPr>
                <w:szCs w:val="20"/>
              </w:rPr>
            </w:pPr>
          </w:p>
        </w:tc>
        <w:tc>
          <w:tcPr>
            <w:tcW w:w="2499" w:type="pct"/>
            <w:gridSpan w:val="2"/>
            <w:shd w:val="clear" w:color="auto" w:fill="auto"/>
          </w:tcPr>
          <w:p w14:paraId="719E60CC" w14:textId="77777777" w:rsidR="00F04F02" w:rsidRDefault="009A4D2A" w:rsidP="00005ACE">
            <w:pPr>
              <w:rPr>
                <w:color w:val="000000"/>
                <w:szCs w:val="20"/>
              </w:rPr>
            </w:pPr>
            <w:r>
              <w:rPr>
                <w:rFonts w:eastAsia="Times New Roman"/>
                <w:color w:val="000000"/>
                <w:szCs w:val="20"/>
                <w:lang w:eastAsia="es-CO"/>
              </w:rPr>
              <w:t xml:space="preserve">El escenario CON PROYECTO demuestra que todas las actividades de la palma conducen a perdida inmediata o paulatina de recursos, es </w:t>
            </w:r>
            <w:r w:rsidR="00705398">
              <w:rPr>
                <w:rFonts w:eastAsia="Times New Roman"/>
                <w:color w:val="000000"/>
                <w:szCs w:val="20"/>
                <w:lang w:eastAsia="es-CO"/>
              </w:rPr>
              <w:t>así</w:t>
            </w:r>
            <w:r>
              <w:rPr>
                <w:rFonts w:eastAsia="Times New Roman"/>
                <w:color w:val="000000"/>
                <w:szCs w:val="20"/>
                <w:lang w:eastAsia="es-CO"/>
              </w:rPr>
              <w:t xml:space="preserve"> </w:t>
            </w:r>
            <w:r w:rsidR="00DC6371">
              <w:rPr>
                <w:rFonts w:eastAsia="Times New Roman"/>
                <w:color w:val="000000"/>
                <w:szCs w:val="20"/>
                <w:lang w:eastAsia="es-CO"/>
              </w:rPr>
              <w:t xml:space="preserve">como </w:t>
            </w:r>
            <w:r>
              <w:rPr>
                <w:rFonts w:eastAsia="Times New Roman"/>
                <w:color w:val="000000"/>
                <w:szCs w:val="20"/>
                <w:lang w:eastAsia="es-CO"/>
              </w:rPr>
              <w:t xml:space="preserve">se evidencia que la actividad </w:t>
            </w:r>
            <w:r w:rsidRPr="005F53B0">
              <w:rPr>
                <w:color w:val="000000"/>
                <w:szCs w:val="20"/>
              </w:rPr>
              <w:t>AC_</w:t>
            </w:r>
            <w:r>
              <w:rPr>
                <w:color w:val="000000"/>
                <w:szCs w:val="20"/>
              </w:rPr>
              <w:t xml:space="preserve">6. </w:t>
            </w:r>
            <w:r w:rsidRPr="00F04F02">
              <w:rPr>
                <w:color w:val="000000"/>
                <w:szCs w:val="20"/>
              </w:rPr>
              <w:t>Mantenimiento de maleza</w:t>
            </w:r>
            <w:r w:rsidR="00DC6371">
              <w:rPr>
                <w:color w:val="000000"/>
                <w:szCs w:val="20"/>
              </w:rPr>
              <w:t>s</w:t>
            </w:r>
            <w:r w:rsidRPr="00F04F02">
              <w:rPr>
                <w:color w:val="000000"/>
                <w:szCs w:val="20"/>
              </w:rPr>
              <w:t>, plagas</w:t>
            </w:r>
            <w:r>
              <w:rPr>
                <w:color w:val="000000"/>
                <w:szCs w:val="20"/>
              </w:rPr>
              <w:t xml:space="preserve"> </w:t>
            </w:r>
            <w:r w:rsidRPr="00F04F02">
              <w:rPr>
                <w:color w:val="000000"/>
                <w:szCs w:val="20"/>
              </w:rPr>
              <w:t>y enfermedades</w:t>
            </w:r>
            <w:r>
              <w:rPr>
                <w:color w:val="000000"/>
                <w:szCs w:val="20"/>
              </w:rPr>
              <w:t xml:space="preserve"> refleja un valor de (-28), </w:t>
            </w:r>
            <w:r w:rsidR="00DC6371">
              <w:rPr>
                <w:color w:val="000000"/>
                <w:szCs w:val="20"/>
              </w:rPr>
              <w:t>debido a que se realizan fumigaciones con agroquímicos de manera frecuente. Por otra parte</w:t>
            </w:r>
            <w:r w:rsidR="00005ACE">
              <w:rPr>
                <w:color w:val="000000"/>
                <w:szCs w:val="20"/>
              </w:rPr>
              <w:t>,</w:t>
            </w:r>
            <w:r w:rsidR="00DC6371">
              <w:rPr>
                <w:color w:val="000000"/>
                <w:szCs w:val="20"/>
              </w:rPr>
              <w:t xml:space="preserve"> la etapa de </w:t>
            </w:r>
            <w:r w:rsidR="00DC6371" w:rsidRPr="005F53B0">
              <w:rPr>
                <w:color w:val="000000"/>
                <w:szCs w:val="20"/>
              </w:rPr>
              <w:t>AC_2. Pre-siembra</w:t>
            </w:r>
            <w:r w:rsidR="00DC6371">
              <w:rPr>
                <w:color w:val="000000"/>
                <w:szCs w:val="20"/>
              </w:rPr>
              <w:t xml:space="preserve"> (-25), a pesar de que se realiza solamente al inicio de la actividad su impacto es reconocido por las comunidades, ya que existe descapote y el paisaje cambia drásticamente y es poco probable que con o sin la intervención humana vuelva a su estado original. </w:t>
            </w:r>
            <w:r w:rsidR="00005ACE">
              <w:rPr>
                <w:color w:val="000000"/>
                <w:szCs w:val="20"/>
              </w:rPr>
              <w:t>Las demás actividades ocasionan cambios en la calidad del agua, propiedades del suelo y aire. Este impacto debe entenderse desde la perspectiva holística y sistémica, es decir, todo funciona como un todo y en virtud de otro aspecto y así sucesivamente, por lo que si las condiciones ambientales se encuentran deterioradas las comunidades y su tejido social tendrán el mismo efecto y viceversa.</w:t>
            </w:r>
          </w:p>
          <w:p w14:paraId="63F45C35" w14:textId="77777777" w:rsidR="00ED48A1" w:rsidRDefault="00ED48A1" w:rsidP="00005ACE">
            <w:pPr>
              <w:rPr>
                <w:rFonts w:eastAsia="Times New Roman"/>
                <w:color w:val="000000"/>
                <w:szCs w:val="20"/>
                <w:lang w:eastAsia="es-CO"/>
              </w:rPr>
            </w:pPr>
          </w:p>
          <w:p w14:paraId="30823EE3" w14:textId="77777777" w:rsidR="00ED48A1" w:rsidRPr="005F53B0" w:rsidRDefault="00ED48A1" w:rsidP="00005ACE">
            <w:pPr>
              <w:rPr>
                <w:rFonts w:eastAsia="Times New Roman"/>
                <w:color w:val="000000"/>
                <w:szCs w:val="20"/>
                <w:lang w:eastAsia="es-CO"/>
              </w:rPr>
            </w:pPr>
          </w:p>
        </w:tc>
      </w:tr>
      <w:tr w:rsidR="00F04F02" w:rsidRPr="005F53B0" w14:paraId="5A39C47E" w14:textId="77777777" w:rsidTr="00ED48A1">
        <w:trPr>
          <w:trHeight w:val="20"/>
        </w:trPr>
        <w:tc>
          <w:tcPr>
            <w:tcW w:w="5000" w:type="pct"/>
            <w:gridSpan w:val="5"/>
            <w:shd w:val="clear" w:color="auto" w:fill="auto"/>
            <w:noWrap/>
            <w:vAlign w:val="bottom"/>
            <w:hideMark/>
          </w:tcPr>
          <w:p w14:paraId="6E418B58" w14:textId="77777777" w:rsidR="00F04F02" w:rsidRDefault="00F04F02" w:rsidP="00CF7DD7">
            <w:pPr>
              <w:jc w:val="center"/>
              <w:rPr>
                <w:noProof/>
                <w:szCs w:val="20"/>
              </w:rPr>
            </w:pPr>
          </w:p>
          <w:p w14:paraId="638BA428" w14:textId="77777777" w:rsidR="00F04F02" w:rsidRDefault="00ED48A1" w:rsidP="00CF7DD7">
            <w:pPr>
              <w:jc w:val="center"/>
              <w:rPr>
                <w:noProof/>
                <w:szCs w:val="20"/>
              </w:rPr>
            </w:pPr>
            <w:r>
              <w:rPr>
                <w:noProof/>
                <w:lang w:val="es-CO" w:eastAsia="es-CO"/>
              </w:rPr>
              <w:lastRenderedPageBreak/>
              <w:drawing>
                <wp:inline distT="0" distB="0" distL="0" distR="0" wp14:anchorId="2C254313" wp14:editId="2C8AF6F0">
                  <wp:extent cx="4114800" cy="3286125"/>
                  <wp:effectExtent l="0" t="0" r="0" b="0"/>
                  <wp:docPr id="19" name="Gráfico 19">
                    <a:extLst xmlns:a="http://schemas.openxmlformats.org/drawingml/2006/main">
                      <a:ext uri="{FF2B5EF4-FFF2-40B4-BE49-F238E27FC236}">
                        <a16:creationId xmlns:a16="http://schemas.microsoft.com/office/drawing/2014/main" id="{2A4740A6-B7F6-487A-A933-33F810058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256FAA" w14:textId="77777777" w:rsidR="00ED48A1" w:rsidRPr="00774671" w:rsidRDefault="00ED48A1" w:rsidP="00CF7DD7">
            <w:pPr>
              <w:jc w:val="center"/>
              <w:rPr>
                <w:noProof/>
                <w:szCs w:val="20"/>
              </w:rPr>
            </w:pPr>
          </w:p>
        </w:tc>
      </w:tr>
    </w:tbl>
    <w:p w14:paraId="7533F9CD" w14:textId="77777777" w:rsidR="00955A40" w:rsidRDefault="00955A40" w:rsidP="00BF68F1">
      <w:pPr>
        <w:rPr>
          <w:b/>
        </w:rPr>
      </w:pPr>
    </w:p>
    <w:p w14:paraId="66031A1E" w14:textId="77777777" w:rsidR="00EA26B2" w:rsidRDefault="00EA26B2" w:rsidP="00075996">
      <w:pPr>
        <w:pStyle w:val="Ttulo4"/>
        <w:numPr>
          <w:ilvl w:val="4"/>
          <w:numId w:val="2"/>
        </w:numPr>
      </w:pPr>
      <w:bookmarkStart w:id="109" w:name="_Toc511887227"/>
      <w:r w:rsidRPr="00EA26B2">
        <w:t>Reconocimiento social</w:t>
      </w:r>
      <w:bookmarkEnd w:id="109"/>
    </w:p>
    <w:p w14:paraId="200DD96D" w14:textId="77777777" w:rsidR="00EA26B2" w:rsidRPr="00696241" w:rsidRDefault="00EA26B2" w:rsidP="00EA26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30"/>
        <w:gridCol w:w="2347"/>
        <w:gridCol w:w="2349"/>
      </w:tblGrid>
      <w:tr w:rsidR="00EA26B2" w:rsidRPr="005F53B0" w14:paraId="114256D7" w14:textId="77777777" w:rsidTr="00CF7DD7">
        <w:trPr>
          <w:trHeight w:val="20"/>
        </w:trPr>
        <w:tc>
          <w:tcPr>
            <w:tcW w:w="5000" w:type="pct"/>
            <w:gridSpan w:val="5"/>
            <w:shd w:val="clear" w:color="auto" w:fill="D99594" w:themeFill="accent2" w:themeFillTint="99"/>
            <w:noWrap/>
            <w:vAlign w:val="bottom"/>
            <w:hideMark/>
          </w:tcPr>
          <w:p w14:paraId="4E5AECFC" w14:textId="77777777" w:rsidR="00EA26B2" w:rsidRPr="00FD0115" w:rsidRDefault="00EA26B2" w:rsidP="00CF7DD7">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EA26B2" w:rsidRPr="005F53B0" w14:paraId="596DC252" w14:textId="77777777" w:rsidTr="00CF7DD7">
        <w:trPr>
          <w:trHeight w:val="20"/>
        </w:trPr>
        <w:tc>
          <w:tcPr>
            <w:tcW w:w="5000" w:type="pct"/>
            <w:gridSpan w:val="5"/>
            <w:shd w:val="clear" w:color="auto" w:fill="D99594" w:themeFill="accent2" w:themeFillTint="99"/>
            <w:vAlign w:val="center"/>
            <w:hideMark/>
          </w:tcPr>
          <w:p w14:paraId="390A4109" w14:textId="77777777" w:rsidR="00EA26B2" w:rsidRPr="00FD0115" w:rsidRDefault="00EA26B2" w:rsidP="00CF7DD7">
            <w:pPr>
              <w:jc w:val="center"/>
              <w:rPr>
                <w:rFonts w:eastAsia="Times New Roman"/>
                <w:b/>
                <w:bCs/>
                <w:color w:val="FFFFFF" w:themeColor="background1"/>
                <w:szCs w:val="20"/>
                <w:lang w:eastAsia="es-CO"/>
              </w:rPr>
            </w:pPr>
            <w:r w:rsidRPr="00EA26B2">
              <w:rPr>
                <w:rFonts w:eastAsia="Times New Roman"/>
                <w:b/>
                <w:bCs/>
                <w:color w:val="FFFFFF" w:themeColor="background1"/>
                <w:szCs w:val="20"/>
                <w:lang w:eastAsia="es-CO"/>
              </w:rPr>
              <w:t>RECONOCIMIENTO SOCIAL</w:t>
            </w:r>
          </w:p>
        </w:tc>
      </w:tr>
      <w:tr w:rsidR="00EA26B2" w:rsidRPr="005F53B0" w14:paraId="582286D6" w14:textId="77777777" w:rsidTr="00CF7DD7">
        <w:trPr>
          <w:trHeight w:val="20"/>
        </w:trPr>
        <w:tc>
          <w:tcPr>
            <w:tcW w:w="2485" w:type="pct"/>
            <w:gridSpan w:val="2"/>
            <w:shd w:val="clear" w:color="auto" w:fill="E5B8B7" w:themeFill="accent2" w:themeFillTint="66"/>
            <w:vAlign w:val="center"/>
            <w:hideMark/>
          </w:tcPr>
          <w:p w14:paraId="62C4ABA3"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2DF982FA"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EA26B2" w:rsidRPr="005F53B0" w14:paraId="08869AE0" w14:textId="77777777" w:rsidTr="00CF7DD7">
        <w:trPr>
          <w:trHeight w:val="20"/>
        </w:trPr>
        <w:tc>
          <w:tcPr>
            <w:tcW w:w="2485" w:type="pct"/>
            <w:gridSpan w:val="2"/>
            <w:shd w:val="clear" w:color="auto" w:fill="auto"/>
            <w:hideMark/>
          </w:tcPr>
          <w:p w14:paraId="3F9BADAA" w14:textId="77777777" w:rsidR="00410615" w:rsidRDefault="00EA26B2" w:rsidP="00CF7DD7">
            <w:pPr>
              <w:rPr>
                <w:rFonts w:eastAsia="Times New Roman"/>
                <w:color w:val="000000"/>
                <w:szCs w:val="20"/>
                <w:lang w:eastAsia="es-CO"/>
              </w:rPr>
            </w:pPr>
            <w:r>
              <w:rPr>
                <w:rFonts w:eastAsia="Times New Roman"/>
                <w:color w:val="000000"/>
                <w:szCs w:val="20"/>
                <w:lang w:eastAsia="es-CO"/>
              </w:rPr>
              <w:t>El</w:t>
            </w:r>
            <w:r w:rsidR="00410615">
              <w:rPr>
                <w:rFonts w:eastAsia="Times New Roman"/>
                <w:color w:val="000000"/>
                <w:szCs w:val="20"/>
                <w:lang w:eastAsia="es-CO"/>
              </w:rPr>
              <w:t xml:space="preserve"> reconocimiento de las actividades en evaluación por parte de las comunidades, este dado por el nivel de cercanía de quienes las realizan con personas externas, por este motivo algunas de ellas tienen mayor reconocimiento que otras, dado que involucran aspectos culturales claras del piedemonte llanero, sin que esto signifique que exista una responsabilidad social empresarial.</w:t>
            </w:r>
          </w:p>
          <w:p w14:paraId="52621824" w14:textId="77777777" w:rsidR="00410615" w:rsidRDefault="00410615" w:rsidP="00CF7DD7">
            <w:pPr>
              <w:rPr>
                <w:rFonts w:eastAsia="Times New Roman"/>
                <w:color w:val="000000"/>
                <w:szCs w:val="20"/>
                <w:lang w:eastAsia="es-CO"/>
              </w:rPr>
            </w:pPr>
            <w:r>
              <w:rPr>
                <w:rFonts w:eastAsia="Times New Roman"/>
                <w:color w:val="000000"/>
                <w:szCs w:val="20"/>
                <w:lang w:eastAsia="es-CO"/>
              </w:rPr>
              <w:t>Para el caso de la actividad de hidrocarburos, dados los cambios que este trae para el territorio y los ingresos que adquiere en su ejecución, tiene un reconocimiento de carácter económico, sin que esto trasciend</w:t>
            </w:r>
            <w:r w:rsidR="00466963">
              <w:rPr>
                <w:rFonts w:eastAsia="Times New Roman"/>
                <w:color w:val="000000"/>
                <w:szCs w:val="20"/>
                <w:lang w:eastAsia="es-CO"/>
              </w:rPr>
              <w:t>a</w:t>
            </w:r>
            <w:r>
              <w:rPr>
                <w:rFonts w:eastAsia="Times New Roman"/>
                <w:color w:val="000000"/>
                <w:szCs w:val="20"/>
                <w:lang w:eastAsia="es-CO"/>
              </w:rPr>
              <w:t xml:space="preserve"> la mejora total de las condiciones de calidad de vida.</w:t>
            </w:r>
          </w:p>
          <w:p w14:paraId="1844FE90" w14:textId="77777777" w:rsidR="0052285B" w:rsidRPr="005F53B0" w:rsidRDefault="0052285B" w:rsidP="00CF7DD7">
            <w:pPr>
              <w:rPr>
                <w:rFonts w:eastAsia="Times New Roman"/>
                <w:color w:val="000000"/>
                <w:szCs w:val="20"/>
                <w:lang w:eastAsia="es-CO"/>
              </w:rPr>
            </w:pPr>
          </w:p>
        </w:tc>
        <w:tc>
          <w:tcPr>
            <w:tcW w:w="2515" w:type="pct"/>
            <w:gridSpan w:val="3"/>
            <w:shd w:val="clear" w:color="auto" w:fill="auto"/>
            <w:hideMark/>
          </w:tcPr>
          <w:p w14:paraId="29E699DA" w14:textId="77777777" w:rsidR="00EA26B2" w:rsidRPr="005F53B0" w:rsidRDefault="00EA26B2" w:rsidP="00CF7DD7">
            <w:pPr>
              <w:rPr>
                <w:rFonts w:eastAsia="Times New Roman"/>
                <w:color w:val="000000"/>
                <w:szCs w:val="20"/>
                <w:lang w:eastAsia="es-CO"/>
              </w:rPr>
            </w:pPr>
            <w:r>
              <w:rPr>
                <w:rFonts w:eastAsia="Times New Roman"/>
                <w:color w:val="000000"/>
                <w:szCs w:val="20"/>
                <w:lang w:eastAsia="es-CO"/>
              </w:rPr>
              <w:t xml:space="preserve">La </w:t>
            </w:r>
            <w:r w:rsidR="00410615">
              <w:rPr>
                <w:rFonts w:eastAsia="Times New Roman"/>
                <w:color w:val="000000"/>
                <w:szCs w:val="20"/>
                <w:lang w:eastAsia="es-CO"/>
              </w:rPr>
              <w:t>empresa palmera dentro del esquema de responsabilidad social empresarial, debe cumplir con cierto</w:t>
            </w:r>
            <w:r w:rsidR="009D302D">
              <w:rPr>
                <w:rFonts w:eastAsia="Times New Roman"/>
                <w:color w:val="000000"/>
                <w:szCs w:val="20"/>
                <w:lang w:eastAsia="es-CO"/>
              </w:rPr>
              <w:t xml:space="preserve">s </w:t>
            </w:r>
            <w:r w:rsidR="00410615">
              <w:rPr>
                <w:rFonts w:eastAsia="Times New Roman"/>
                <w:color w:val="000000"/>
                <w:szCs w:val="20"/>
                <w:lang w:eastAsia="es-CO"/>
              </w:rPr>
              <w:t xml:space="preserve">beneficios para las comunidades </w:t>
            </w:r>
            <w:r w:rsidR="009D302D">
              <w:rPr>
                <w:rFonts w:eastAsia="Times New Roman"/>
                <w:color w:val="000000"/>
                <w:szCs w:val="20"/>
                <w:lang w:eastAsia="es-CO"/>
              </w:rPr>
              <w:t>para subsanar los efectos que esta produce en el territorio. El grado de acercamiento, comunicación y proyectos de involucramiento comunitario generan la imagen corporativa frente a la población y esta puede ser positiva o negativa. Además de lo mencionado, las problemáticas que vienen tras el efecto migratorio que se ha dado por este monocultivo,</w:t>
            </w:r>
            <w:r w:rsidR="00466963">
              <w:rPr>
                <w:rFonts w:eastAsia="Times New Roman"/>
                <w:color w:val="000000"/>
                <w:szCs w:val="20"/>
                <w:lang w:eastAsia="es-CO"/>
              </w:rPr>
              <w:t xml:space="preserve"> todo en conjunto es como se concibe la actividad palmera en la zona.</w:t>
            </w:r>
          </w:p>
          <w:p w14:paraId="0EA91B3D" w14:textId="77777777" w:rsidR="00EA26B2" w:rsidRPr="005F53B0" w:rsidRDefault="00EA26B2" w:rsidP="00CF7DD7">
            <w:pPr>
              <w:rPr>
                <w:rFonts w:eastAsia="Times New Roman"/>
                <w:color w:val="000000"/>
                <w:szCs w:val="20"/>
                <w:lang w:eastAsia="es-CO"/>
              </w:rPr>
            </w:pPr>
          </w:p>
        </w:tc>
      </w:tr>
      <w:tr w:rsidR="00EA26B2" w:rsidRPr="005F53B0" w14:paraId="5201C905" w14:textId="77777777" w:rsidTr="00CF7DD7">
        <w:trPr>
          <w:trHeight w:val="20"/>
        </w:trPr>
        <w:tc>
          <w:tcPr>
            <w:tcW w:w="5000" w:type="pct"/>
            <w:gridSpan w:val="5"/>
            <w:shd w:val="clear" w:color="auto" w:fill="E5B8B7" w:themeFill="accent2" w:themeFillTint="66"/>
            <w:vAlign w:val="center"/>
          </w:tcPr>
          <w:p w14:paraId="2EF04131"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DÓNDE SE PRESENTA EL IMPACTO</w:t>
            </w:r>
          </w:p>
        </w:tc>
      </w:tr>
      <w:tr w:rsidR="00EA26B2" w:rsidRPr="005F53B0" w14:paraId="2089D9D8" w14:textId="77777777" w:rsidTr="00CF7DD7">
        <w:trPr>
          <w:trHeight w:val="20"/>
        </w:trPr>
        <w:tc>
          <w:tcPr>
            <w:tcW w:w="5000" w:type="pct"/>
            <w:gridSpan w:val="5"/>
            <w:shd w:val="clear" w:color="auto" w:fill="auto"/>
            <w:vAlign w:val="center"/>
          </w:tcPr>
          <w:p w14:paraId="2989A4F3" w14:textId="77777777" w:rsidR="00EA26B2" w:rsidRPr="005F53B0" w:rsidRDefault="00EA26B2" w:rsidP="00CF7DD7">
            <w:pPr>
              <w:rPr>
                <w:rFonts w:eastAsia="Times New Roman"/>
                <w:color w:val="000000"/>
                <w:szCs w:val="20"/>
                <w:lang w:eastAsia="es-CO"/>
              </w:rPr>
            </w:pPr>
            <w:r w:rsidRPr="005F53B0">
              <w:rPr>
                <w:szCs w:val="20"/>
              </w:rPr>
              <w:t>Área de influencia direct</w:t>
            </w:r>
            <w:r>
              <w:rPr>
                <w:szCs w:val="20"/>
              </w:rPr>
              <w:t>a.</w:t>
            </w:r>
          </w:p>
        </w:tc>
      </w:tr>
      <w:tr w:rsidR="00EA26B2" w:rsidRPr="005F53B0" w14:paraId="6352E5E9" w14:textId="77777777" w:rsidTr="00CF7DD7">
        <w:trPr>
          <w:trHeight w:val="20"/>
        </w:trPr>
        <w:tc>
          <w:tcPr>
            <w:tcW w:w="5000" w:type="pct"/>
            <w:gridSpan w:val="5"/>
            <w:shd w:val="clear" w:color="auto" w:fill="E5B8B7" w:themeFill="accent2" w:themeFillTint="66"/>
            <w:vAlign w:val="center"/>
            <w:hideMark/>
          </w:tcPr>
          <w:p w14:paraId="6376E598"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EA26B2" w:rsidRPr="005F53B0" w14:paraId="7AAA8EA5" w14:textId="77777777" w:rsidTr="00CF7DD7">
        <w:trPr>
          <w:trHeight w:val="20"/>
        </w:trPr>
        <w:tc>
          <w:tcPr>
            <w:tcW w:w="2485" w:type="pct"/>
            <w:gridSpan w:val="2"/>
            <w:shd w:val="clear" w:color="auto" w:fill="auto"/>
            <w:vAlign w:val="center"/>
          </w:tcPr>
          <w:p w14:paraId="7E4B18D9" w14:textId="77777777" w:rsidR="00EA26B2" w:rsidRDefault="00EA26B2" w:rsidP="00CF7DD7">
            <w:pPr>
              <w:rPr>
                <w:szCs w:val="20"/>
              </w:rPr>
            </w:pPr>
            <w:r w:rsidRPr="005F53B0">
              <w:rPr>
                <w:szCs w:val="20"/>
              </w:rPr>
              <w:t>AP_1. Agricultura de cultivos transitorios (arroz).</w:t>
            </w:r>
            <w:r>
              <w:rPr>
                <w:szCs w:val="20"/>
              </w:rPr>
              <w:t>7</w:t>
            </w:r>
          </w:p>
          <w:p w14:paraId="22052AAE" w14:textId="77777777" w:rsidR="00EA26B2" w:rsidRDefault="00EA26B2" w:rsidP="00CF7DD7">
            <w:pPr>
              <w:rPr>
                <w:szCs w:val="20"/>
              </w:rPr>
            </w:pPr>
            <w:r w:rsidRPr="00F04F02">
              <w:rPr>
                <w:szCs w:val="20"/>
              </w:rPr>
              <w:t>AP_2. Ganadería extensiva</w:t>
            </w:r>
          </w:p>
          <w:p w14:paraId="3B4313C7" w14:textId="77777777" w:rsidR="00EA26B2" w:rsidRPr="005F53B0" w:rsidRDefault="00EA26B2" w:rsidP="00CF7DD7">
            <w:pPr>
              <w:rPr>
                <w:szCs w:val="20"/>
              </w:rPr>
            </w:pPr>
            <w:r w:rsidRPr="00EA26B2">
              <w:rPr>
                <w:szCs w:val="20"/>
              </w:rPr>
              <w:t>AP_3. Pesca tradicional</w:t>
            </w:r>
          </w:p>
          <w:p w14:paraId="175A8679" w14:textId="77777777" w:rsidR="00EA26B2" w:rsidRPr="005F53B0" w:rsidRDefault="00EA26B2" w:rsidP="00CF7DD7">
            <w:pPr>
              <w:rPr>
                <w:szCs w:val="20"/>
              </w:rPr>
            </w:pPr>
            <w:r w:rsidRPr="005F53B0">
              <w:rPr>
                <w:szCs w:val="20"/>
              </w:rPr>
              <w:t>AP_</w:t>
            </w:r>
            <w:r>
              <w:rPr>
                <w:szCs w:val="20"/>
              </w:rPr>
              <w:t>4</w:t>
            </w:r>
            <w:r w:rsidRPr="005F53B0">
              <w:rPr>
                <w:szCs w:val="20"/>
              </w:rPr>
              <w:t>. Industria hidrocarburos.</w:t>
            </w:r>
          </w:p>
          <w:p w14:paraId="06E586E2" w14:textId="77777777" w:rsidR="00EA26B2" w:rsidRPr="005F53B0" w:rsidRDefault="00EA26B2" w:rsidP="00CF7DD7">
            <w:pPr>
              <w:rPr>
                <w:szCs w:val="20"/>
              </w:rPr>
            </w:pPr>
          </w:p>
        </w:tc>
        <w:tc>
          <w:tcPr>
            <w:tcW w:w="2515" w:type="pct"/>
            <w:gridSpan w:val="3"/>
            <w:shd w:val="clear" w:color="auto" w:fill="auto"/>
          </w:tcPr>
          <w:p w14:paraId="2E74450C" w14:textId="77777777" w:rsidR="00EA26B2" w:rsidRDefault="00EA26B2" w:rsidP="00CF7DD7">
            <w:pPr>
              <w:rPr>
                <w:color w:val="000000"/>
                <w:szCs w:val="20"/>
              </w:rPr>
            </w:pPr>
            <w:r>
              <w:rPr>
                <w:color w:val="000000"/>
                <w:szCs w:val="20"/>
              </w:rPr>
              <w:lastRenderedPageBreak/>
              <w:t>AC_1 Vivero</w:t>
            </w:r>
          </w:p>
          <w:p w14:paraId="3D89B8FF" w14:textId="77777777" w:rsidR="00EA26B2" w:rsidRDefault="00EA26B2" w:rsidP="00CF7DD7">
            <w:pPr>
              <w:rPr>
                <w:color w:val="000000"/>
                <w:szCs w:val="20"/>
              </w:rPr>
            </w:pPr>
            <w:r w:rsidRPr="005F53B0">
              <w:rPr>
                <w:color w:val="000000"/>
                <w:szCs w:val="20"/>
              </w:rPr>
              <w:t>AC_2. Pre-siembra.</w:t>
            </w:r>
          </w:p>
          <w:p w14:paraId="678AEE18" w14:textId="77777777" w:rsidR="00EA26B2" w:rsidRDefault="00EA26B2" w:rsidP="00CF7DD7">
            <w:pPr>
              <w:rPr>
                <w:color w:val="000000"/>
                <w:szCs w:val="20"/>
              </w:rPr>
            </w:pPr>
            <w:r>
              <w:rPr>
                <w:color w:val="000000"/>
                <w:szCs w:val="20"/>
              </w:rPr>
              <w:t>AC_3. Siembra</w:t>
            </w:r>
          </w:p>
          <w:p w14:paraId="57DCF84B" w14:textId="77777777" w:rsidR="00EA26B2" w:rsidRDefault="00EA26B2" w:rsidP="00CF7DD7">
            <w:pPr>
              <w:rPr>
                <w:color w:val="000000"/>
                <w:szCs w:val="20"/>
              </w:rPr>
            </w:pPr>
            <w:r>
              <w:rPr>
                <w:color w:val="000000"/>
                <w:szCs w:val="20"/>
              </w:rPr>
              <w:t>AC_4. Fertilización</w:t>
            </w:r>
          </w:p>
          <w:p w14:paraId="532E2C76" w14:textId="77777777" w:rsidR="00EA26B2" w:rsidRPr="005F53B0" w:rsidRDefault="00EA26B2" w:rsidP="00CF7DD7">
            <w:pPr>
              <w:rPr>
                <w:color w:val="000000"/>
                <w:szCs w:val="20"/>
              </w:rPr>
            </w:pPr>
            <w:r w:rsidRPr="00EA26B2">
              <w:rPr>
                <w:color w:val="000000"/>
                <w:szCs w:val="20"/>
              </w:rPr>
              <w:lastRenderedPageBreak/>
              <w:t>AC_5. Adecuación y construcción de líneas de riego principal y secundarias</w:t>
            </w:r>
            <w:r>
              <w:rPr>
                <w:color w:val="000000"/>
                <w:szCs w:val="20"/>
              </w:rPr>
              <w:t>.</w:t>
            </w:r>
          </w:p>
          <w:p w14:paraId="2D6C9531" w14:textId="77777777" w:rsidR="00EA26B2" w:rsidRDefault="00EA26B2" w:rsidP="00CF7DD7">
            <w:pPr>
              <w:rPr>
                <w:color w:val="000000"/>
                <w:szCs w:val="20"/>
              </w:rPr>
            </w:pPr>
            <w:r w:rsidRPr="005F53B0">
              <w:rPr>
                <w:color w:val="000000"/>
                <w:szCs w:val="20"/>
              </w:rPr>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r>
              <w:rPr>
                <w:color w:val="000000"/>
                <w:szCs w:val="20"/>
              </w:rPr>
              <w:t>.</w:t>
            </w:r>
          </w:p>
          <w:p w14:paraId="39A448FA" w14:textId="77777777" w:rsidR="00EA26B2" w:rsidRPr="005F53B0" w:rsidRDefault="00EA26B2" w:rsidP="00CF7DD7">
            <w:pPr>
              <w:rPr>
                <w:color w:val="000000"/>
                <w:szCs w:val="20"/>
              </w:rPr>
            </w:pPr>
            <w:r w:rsidRPr="00EA26B2">
              <w:rPr>
                <w:color w:val="000000"/>
                <w:szCs w:val="20"/>
              </w:rPr>
              <w:t>AC_7. Adecuación y construcción de caminos y vías</w:t>
            </w:r>
            <w:r>
              <w:rPr>
                <w:color w:val="000000"/>
                <w:szCs w:val="20"/>
              </w:rPr>
              <w:t>.</w:t>
            </w:r>
          </w:p>
          <w:p w14:paraId="6E905FEE" w14:textId="77777777" w:rsidR="00EA26B2" w:rsidRDefault="00EA26B2" w:rsidP="00CF7DD7">
            <w:pPr>
              <w:rPr>
                <w:color w:val="000000"/>
                <w:szCs w:val="20"/>
              </w:rPr>
            </w:pPr>
            <w:r w:rsidRPr="005F53B0">
              <w:rPr>
                <w:color w:val="000000"/>
                <w:szCs w:val="20"/>
              </w:rPr>
              <w:t>AC_8. Cosecha.</w:t>
            </w:r>
          </w:p>
          <w:p w14:paraId="33BD27BF" w14:textId="77777777" w:rsidR="00EB1BE2" w:rsidRPr="005F53B0" w:rsidRDefault="00EB1BE2" w:rsidP="00CF7DD7">
            <w:pPr>
              <w:rPr>
                <w:color w:val="000000"/>
                <w:szCs w:val="20"/>
              </w:rPr>
            </w:pPr>
            <w:r>
              <w:rPr>
                <w:color w:val="000000"/>
                <w:szCs w:val="20"/>
              </w:rPr>
              <w:t xml:space="preserve">AC_9. Campamentos </w:t>
            </w:r>
          </w:p>
        </w:tc>
      </w:tr>
      <w:tr w:rsidR="00EA26B2" w:rsidRPr="005F53B0" w14:paraId="3B1D300D" w14:textId="77777777" w:rsidTr="00CF7DD7">
        <w:trPr>
          <w:trHeight w:val="20"/>
        </w:trPr>
        <w:tc>
          <w:tcPr>
            <w:tcW w:w="5000" w:type="pct"/>
            <w:gridSpan w:val="5"/>
            <w:shd w:val="clear" w:color="auto" w:fill="E5B8B7" w:themeFill="accent2" w:themeFillTint="66"/>
            <w:vAlign w:val="center"/>
          </w:tcPr>
          <w:p w14:paraId="7C2F3BFC"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lastRenderedPageBreak/>
              <w:t>VALORACIÓN RELATIVA DEL IMPACTO</w:t>
            </w:r>
          </w:p>
        </w:tc>
      </w:tr>
      <w:tr w:rsidR="00EA26B2" w:rsidRPr="005F53B0" w14:paraId="1F685F7E" w14:textId="77777777" w:rsidTr="0052285B">
        <w:trPr>
          <w:trHeight w:val="20"/>
        </w:trPr>
        <w:tc>
          <w:tcPr>
            <w:tcW w:w="1249" w:type="pct"/>
            <w:shd w:val="clear" w:color="auto" w:fill="E36C0A" w:themeFill="accent6" w:themeFillShade="BF"/>
            <w:vAlign w:val="center"/>
          </w:tcPr>
          <w:p w14:paraId="69C94626"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w:t>
            </w:r>
            <w:r>
              <w:rPr>
                <w:rFonts w:eastAsia="Times New Roman"/>
                <w:b/>
                <w:bCs/>
                <w:color w:val="000000"/>
                <w:szCs w:val="20"/>
                <w:lang w:eastAsia="es-CO"/>
              </w:rPr>
              <w:t>6</w:t>
            </w:r>
            <w:r w:rsidR="0052285B">
              <w:rPr>
                <w:rFonts w:eastAsia="Times New Roman"/>
                <w:b/>
                <w:bCs/>
                <w:color w:val="000000"/>
                <w:szCs w:val="20"/>
                <w:lang w:eastAsia="es-CO"/>
              </w:rPr>
              <w:t>9</w:t>
            </w:r>
          </w:p>
        </w:tc>
        <w:tc>
          <w:tcPr>
            <w:tcW w:w="1252" w:type="pct"/>
            <w:gridSpan w:val="2"/>
            <w:shd w:val="clear" w:color="auto" w:fill="E36C0A" w:themeFill="accent6" w:themeFillShade="BF"/>
            <w:vAlign w:val="center"/>
          </w:tcPr>
          <w:p w14:paraId="6995216E" w14:textId="77777777" w:rsidR="00EA26B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SIGNIFICATIVO</w:t>
            </w:r>
          </w:p>
        </w:tc>
        <w:tc>
          <w:tcPr>
            <w:tcW w:w="1249" w:type="pct"/>
            <w:shd w:val="clear" w:color="auto" w:fill="FF0000"/>
            <w:vAlign w:val="center"/>
          </w:tcPr>
          <w:p w14:paraId="19305BF2"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w:t>
            </w:r>
            <w:r w:rsidR="0052285B">
              <w:rPr>
                <w:rFonts w:eastAsia="Times New Roman"/>
                <w:b/>
                <w:bCs/>
                <w:color w:val="000000"/>
                <w:szCs w:val="20"/>
                <w:lang w:eastAsia="es-CO"/>
              </w:rPr>
              <w:t>210</w:t>
            </w:r>
          </w:p>
        </w:tc>
        <w:tc>
          <w:tcPr>
            <w:tcW w:w="1250" w:type="pct"/>
            <w:shd w:val="clear" w:color="auto" w:fill="FF0000"/>
            <w:vAlign w:val="center"/>
          </w:tcPr>
          <w:p w14:paraId="6F44045D" w14:textId="77777777" w:rsidR="00EA26B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S</w:t>
            </w:r>
            <w:r w:rsidR="0052285B">
              <w:rPr>
                <w:rFonts w:eastAsia="Times New Roman"/>
                <w:b/>
                <w:bCs/>
                <w:color w:val="000000"/>
                <w:szCs w:val="20"/>
                <w:lang w:eastAsia="es-CO"/>
              </w:rPr>
              <w:t>EVERO</w:t>
            </w:r>
          </w:p>
        </w:tc>
      </w:tr>
      <w:tr w:rsidR="00EA26B2" w:rsidRPr="005F53B0" w14:paraId="5F7FF395" w14:textId="77777777" w:rsidTr="00CF7DD7">
        <w:trPr>
          <w:trHeight w:val="20"/>
        </w:trPr>
        <w:tc>
          <w:tcPr>
            <w:tcW w:w="1249" w:type="pct"/>
            <w:shd w:val="clear" w:color="auto" w:fill="95B3D7" w:themeFill="accent1" w:themeFillTint="99"/>
            <w:vAlign w:val="center"/>
          </w:tcPr>
          <w:p w14:paraId="02243A6C" w14:textId="77777777" w:rsidR="00EA26B2" w:rsidRPr="005F53B0" w:rsidRDefault="0052285B" w:rsidP="00CF7DD7">
            <w:pPr>
              <w:jc w:val="center"/>
              <w:rPr>
                <w:rFonts w:eastAsia="Times New Roman"/>
                <w:b/>
                <w:bCs/>
                <w:color w:val="000000"/>
                <w:szCs w:val="20"/>
                <w:lang w:eastAsia="es-CO"/>
              </w:rPr>
            </w:pPr>
            <w:r>
              <w:rPr>
                <w:rFonts w:eastAsia="Times New Roman"/>
                <w:b/>
                <w:bCs/>
                <w:color w:val="000000"/>
                <w:szCs w:val="20"/>
                <w:lang w:eastAsia="es-CO"/>
              </w:rPr>
              <w:t>21</w:t>
            </w:r>
          </w:p>
        </w:tc>
        <w:tc>
          <w:tcPr>
            <w:tcW w:w="1252" w:type="pct"/>
            <w:gridSpan w:val="2"/>
            <w:shd w:val="clear" w:color="auto" w:fill="95B3D7" w:themeFill="accent1" w:themeFillTint="99"/>
            <w:vAlign w:val="center"/>
          </w:tcPr>
          <w:p w14:paraId="42E1E5F3" w14:textId="77777777" w:rsidR="00EA26B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c>
          <w:tcPr>
            <w:tcW w:w="1249" w:type="pct"/>
            <w:shd w:val="clear" w:color="auto" w:fill="95B3D7" w:themeFill="accent1" w:themeFillTint="99"/>
            <w:vAlign w:val="center"/>
          </w:tcPr>
          <w:p w14:paraId="6F3F7544" w14:textId="77777777" w:rsidR="00EA26B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0" w:type="pct"/>
            <w:shd w:val="clear" w:color="auto" w:fill="95B3D7" w:themeFill="accent1" w:themeFillTint="99"/>
            <w:vAlign w:val="center"/>
          </w:tcPr>
          <w:p w14:paraId="7082A850" w14:textId="77777777" w:rsidR="00EA26B2" w:rsidRPr="005F53B0" w:rsidRDefault="00EA26B2" w:rsidP="00CF7DD7">
            <w:pPr>
              <w:jc w:val="center"/>
              <w:rPr>
                <w:rFonts w:eastAsia="Times New Roman"/>
                <w:b/>
                <w:bCs/>
                <w:color w:val="000000"/>
                <w:szCs w:val="20"/>
                <w:lang w:eastAsia="es-CO"/>
              </w:rPr>
            </w:pPr>
            <w:r>
              <w:rPr>
                <w:rFonts w:eastAsia="Times New Roman"/>
                <w:b/>
                <w:bCs/>
                <w:color w:val="000000"/>
                <w:szCs w:val="20"/>
                <w:lang w:eastAsia="es-CO"/>
              </w:rPr>
              <w:t>POCO BENEFICIOSO</w:t>
            </w:r>
          </w:p>
        </w:tc>
      </w:tr>
      <w:tr w:rsidR="00EA26B2" w:rsidRPr="005F53B0" w14:paraId="6E1124F0" w14:textId="77777777" w:rsidTr="00CF7DD7">
        <w:trPr>
          <w:trHeight w:val="20"/>
        </w:trPr>
        <w:tc>
          <w:tcPr>
            <w:tcW w:w="5000" w:type="pct"/>
            <w:gridSpan w:val="5"/>
            <w:shd w:val="clear" w:color="auto" w:fill="E5B8B7" w:themeFill="accent2" w:themeFillTint="66"/>
            <w:vAlign w:val="center"/>
            <w:hideMark/>
          </w:tcPr>
          <w:p w14:paraId="4AB071F8"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EA26B2" w:rsidRPr="005F53B0" w14:paraId="2F7A543C" w14:textId="77777777" w:rsidTr="00CF7DD7">
        <w:trPr>
          <w:trHeight w:val="470"/>
        </w:trPr>
        <w:tc>
          <w:tcPr>
            <w:tcW w:w="5000" w:type="pct"/>
            <w:gridSpan w:val="5"/>
            <w:shd w:val="clear" w:color="auto" w:fill="auto"/>
            <w:vAlign w:val="center"/>
            <w:hideMark/>
          </w:tcPr>
          <w:p w14:paraId="22C2EFF8" w14:textId="77777777" w:rsidR="00EB1BE2" w:rsidRDefault="000F7330" w:rsidP="00CF7DD7">
            <w:pPr>
              <w:rPr>
                <w:rFonts w:eastAsia="Times New Roman"/>
                <w:color w:val="000000"/>
                <w:szCs w:val="20"/>
                <w:lang w:eastAsia="es-CO"/>
              </w:rPr>
            </w:pPr>
            <w:r>
              <w:rPr>
                <w:rFonts w:eastAsia="Times New Roman"/>
                <w:color w:val="000000"/>
                <w:szCs w:val="20"/>
                <w:lang w:eastAsia="es-CO"/>
              </w:rPr>
              <w:t>El proceso de trasformación del territorio involucra los cambios culturales, ambientales, sociales y económicos</w:t>
            </w:r>
            <w:r w:rsidR="006960E5">
              <w:rPr>
                <w:rFonts w:eastAsia="Times New Roman"/>
                <w:color w:val="000000"/>
                <w:szCs w:val="20"/>
                <w:lang w:eastAsia="es-CO"/>
              </w:rPr>
              <w:t xml:space="preserve"> reconocidos en el </w:t>
            </w:r>
            <w:r w:rsidR="006960E5" w:rsidRPr="003771BD">
              <w:rPr>
                <w:rFonts w:eastAsia="Times New Roman"/>
                <w:i/>
                <w:color w:val="000000"/>
                <w:szCs w:val="20"/>
                <w:lang w:eastAsia="es-CO"/>
              </w:rPr>
              <w:t>di</w:t>
            </w:r>
            <w:r w:rsidR="003771BD" w:rsidRPr="003771BD">
              <w:rPr>
                <w:rFonts w:eastAsia="Times New Roman"/>
                <w:i/>
                <w:color w:val="000000"/>
                <w:szCs w:val="20"/>
                <w:lang w:eastAsia="es-CO"/>
              </w:rPr>
              <w:t>á</w:t>
            </w:r>
            <w:r w:rsidR="006960E5" w:rsidRPr="003771BD">
              <w:rPr>
                <w:rFonts w:eastAsia="Times New Roman"/>
                <w:i/>
                <w:color w:val="000000"/>
                <w:szCs w:val="20"/>
                <w:lang w:eastAsia="es-CO"/>
              </w:rPr>
              <w:t>logo de saberes</w:t>
            </w:r>
            <w:r w:rsidR="003771BD">
              <w:rPr>
                <w:rStyle w:val="Refdenotaalpie"/>
                <w:rFonts w:eastAsia="Times New Roman"/>
                <w:i/>
                <w:color w:val="000000"/>
                <w:szCs w:val="20"/>
                <w:lang w:eastAsia="es-CO"/>
              </w:rPr>
              <w:footnoteReference w:id="16"/>
            </w:r>
            <w:r w:rsidR="006960E5">
              <w:rPr>
                <w:rFonts w:eastAsia="Times New Roman"/>
                <w:color w:val="000000"/>
                <w:szCs w:val="20"/>
                <w:lang w:eastAsia="es-CO"/>
              </w:rPr>
              <w:t xml:space="preserve"> que las comunidades tienen frente al grado de responsabilidad que tienen entes gubernamentales, sectores económicos y la misma población,</w:t>
            </w:r>
            <w:r w:rsidR="003771BD">
              <w:rPr>
                <w:rFonts w:eastAsia="Times New Roman"/>
                <w:color w:val="000000"/>
                <w:szCs w:val="20"/>
                <w:lang w:eastAsia="es-CO"/>
              </w:rPr>
              <w:t xml:space="preserve"> por ende, el reconocimiento </w:t>
            </w:r>
            <w:r w:rsidR="00EB1BE2">
              <w:rPr>
                <w:rFonts w:eastAsia="Times New Roman"/>
                <w:color w:val="000000"/>
                <w:szCs w:val="20"/>
                <w:lang w:eastAsia="es-CO"/>
              </w:rPr>
              <w:t>que se da por</w:t>
            </w:r>
            <w:r w:rsidR="003771BD">
              <w:rPr>
                <w:rFonts w:eastAsia="Times New Roman"/>
                <w:color w:val="000000"/>
                <w:szCs w:val="20"/>
                <w:lang w:eastAsia="es-CO"/>
              </w:rPr>
              <w:t xml:space="preserve"> cada uno de sus actores </w:t>
            </w:r>
            <w:r w:rsidR="0074226C">
              <w:rPr>
                <w:rFonts w:eastAsia="Times New Roman"/>
                <w:color w:val="000000"/>
                <w:szCs w:val="20"/>
                <w:lang w:eastAsia="es-CO"/>
              </w:rPr>
              <w:t>puede ser positivo o negativo. En el caso de las actividades que anteceden al proyecto es negativo significativo, dado que no existía la necesidad de involucrar a las comunidades y por ende no reconocer que había afectaciones tras el desarrollo de su actividad</w:t>
            </w:r>
            <w:r w:rsidR="0052285B">
              <w:rPr>
                <w:rFonts w:eastAsia="Times New Roman"/>
                <w:color w:val="000000"/>
                <w:szCs w:val="20"/>
                <w:lang w:eastAsia="es-CO"/>
              </w:rPr>
              <w:t xml:space="preserve">, </w:t>
            </w:r>
            <w:r w:rsidR="00EB1BE2">
              <w:rPr>
                <w:rFonts w:eastAsia="Times New Roman"/>
                <w:color w:val="000000"/>
                <w:szCs w:val="20"/>
                <w:lang w:eastAsia="es-CO"/>
              </w:rPr>
              <w:t>s</w:t>
            </w:r>
            <w:r w:rsidR="0052285B">
              <w:rPr>
                <w:rFonts w:eastAsia="Times New Roman"/>
                <w:color w:val="000000"/>
                <w:szCs w:val="20"/>
                <w:lang w:eastAsia="es-CO"/>
              </w:rPr>
              <w:t>in embrago, los sectores tradicionales de la zona de influencia son evidenciados como positivos</w:t>
            </w:r>
            <w:r w:rsidR="00EB1BE2">
              <w:rPr>
                <w:rFonts w:eastAsia="Times New Roman"/>
                <w:color w:val="000000"/>
                <w:szCs w:val="20"/>
                <w:lang w:eastAsia="es-CO"/>
              </w:rPr>
              <w:t>,</w:t>
            </w:r>
            <w:r w:rsidR="0052285B">
              <w:rPr>
                <w:rFonts w:eastAsia="Times New Roman"/>
                <w:color w:val="000000"/>
                <w:szCs w:val="20"/>
                <w:lang w:eastAsia="es-CO"/>
              </w:rPr>
              <w:t xml:space="preserve"> puesto que se desarrollan en torno a la caracterización </w:t>
            </w:r>
            <w:r w:rsidR="00EB1BE2">
              <w:rPr>
                <w:rFonts w:eastAsia="Times New Roman"/>
                <w:color w:val="000000"/>
                <w:szCs w:val="20"/>
                <w:lang w:eastAsia="es-CO"/>
              </w:rPr>
              <w:t>sociocultural</w:t>
            </w:r>
            <w:r w:rsidR="0052285B">
              <w:rPr>
                <w:rFonts w:eastAsia="Times New Roman"/>
                <w:color w:val="000000"/>
                <w:szCs w:val="20"/>
                <w:lang w:eastAsia="es-CO"/>
              </w:rPr>
              <w:t xml:space="preserve"> de la población oriund</w:t>
            </w:r>
            <w:r w:rsidR="00EB1BE2">
              <w:rPr>
                <w:rFonts w:eastAsia="Times New Roman"/>
                <w:color w:val="000000"/>
                <w:szCs w:val="20"/>
                <w:lang w:eastAsia="es-CO"/>
              </w:rPr>
              <w:t>a</w:t>
            </w:r>
            <w:r w:rsidR="0074226C">
              <w:rPr>
                <w:rFonts w:eastAsia="Times New Roman"/>
                <w:color w:val="000000"/>
                <w:szCs w:val="20"/>
                <w:lang w:eastAsia="es-CO"/>
              </w:rPr>
              <w:t>.</w:t>
            </w:r>
          </w:p>
          <w:p w14:paraId="2B7CBC69" w14:textId="77777777" w:rsidR="00FD0442" w:rsidRDefault="0074226C" w:rsidP="00CF7DD7">
            <w:pPr>
              <w:rPr>
                <w:rFonts w:eastAsia="Times New Roman"/>
                <w:color w:val="000000"/>
                <w:szCs w:val="20"/>
                <w:lang w:eastAsia="es-CO"/>
              </w:rPr>
            </w:pPr>
            <w:r>
              <w:rPr>
                <w:rFonts w:eastAsia="Times New Roman"/>
                <w:color w:val="000000"/>
                <w:szCs w:val="20"/>
                <w:lang w:eastAsia="es-CO"/>
              </w:rPr>
              <w:t xml:space="preserve">En el caso de la palma, no difiere a las otras actividades puesto que se mantiene un esquema restrictivo </w:t>
            </w:r>
            <w:r w:rsidR="00FD0442">
              <w:rPr>
                <w:rFonts w:eastAsia="Times New Roman"/>
                <w:color w:val="000000"/>
                <w:szCs w:val="20"/>
                <w:lang w:eastAsia="es-CO"/>
              </w:rPr>
              <w:t>en la comunicación, apoyos y de trabajo en conjunto en pro del bienestar comunitario.</w:t>
            </w:r>
            <w:r w:rsidR="00EB1BE2">
              <w:rPr>
                <w:rFonts w:eastAsia="Times New Roman"/>
                <w:color w:val="000000"/>
                <w:szCs w:val="20"/>
                <w:lang w:eastAsia="es-CO"/>
              </w:rPr>
              <w:t xml:space="preserve"> </w:t>
            </w:r>
            <w:r w:rsidR="00FD0442">
              <w:rPr>
                <w:rFonts w:eastAsia="Times New Roman"/>
                <w:color w:val="000000"/>
                <w:szCs w:val="20"/>
                <w:lang w:eastAsia="es-CO"/>
              </w:rPr>
              <w:t>Dicha situación trae consigo malestar entre los habitantes del área de influencia, puesto que no la identifican la importancia por tener o no una agroindustria más allá del empleo, pero sí que se deben adaptar a las problemáticas que este sector genera y por ende afectan sus condiciones de vida.</w:t>
            </w:r>
          </w:p>
          <w:p w14:paraId="6B54CE46" w14:textId="77777777" w:rsidR="00EB1BE2" w:rsidRPr="005F53B0" w:rsidRDefault="00EB1BE2" w:rsidP="00CF7DD7">
            <w:pPr>
              <w:rPr>
                <w:rFonts w:eastAsia="Times New Roman"/>
                <w:color w:val="000000"/>
                <w:szCs w:val="20"/>
                <w:lang w:eastAsia="es-CO"/>
              </w:rPr>
            </w:pPr>
          </w:p>
        </w:tc>
      </w:tr>
      <w:tr w:rsidR="00EA26B2" w:rsidRPr="005F53B0" w14:paraId="6EB30010" w14:textId="77777777" w:rsidTr="00CF7DD7">
        <w:trPr>
          <w:trHeight w:val="20"/>
        </w:trPr>
        <w:tc>
          <w:tcPr>
            <w:tcW w:w="5000" w:type="pct"/>
            <w:gridSpan w:val="5"/>
            <w:shd w:val="clear" w:color="auto" w:fill="E5B8B7" w:themeFill="accent2" w:themeFillTint="66"/>
            <w:vAlign w:val="center"/>
            <w:hideMark/>
          </w:tcPr>
          <w:p w14:paraId="02FE3E91" w14:textId="77777777" w:rsidR="00EA26B2" w:rsidRPr="005F53B0" w:rsidRDefault="00EA26B2" w:rsidP="00CF7DD7">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EA26B2" w:rsidRPr="005F53B0" w14:paraId="09DE5D90" w14:textId="77777777" w:rsidTr="00CF7DD7">
        <w:trPr>
          <w:trHeight w:val="20"/>
        </w:trPr>
        <w:tc>
          <w:tcPr>
            <w:tcW w:w="2501" w:type="pct"/>
            <w:gridSpan w:val="3"/>
            <w:shd w:val="clear" w:color="auto" w:fill="auto"/>
            <w:hideMark/>
          </w:tcPr>
          <w:p w14:paraId="64165947" w14:textId="77777777" w:rsidR="00FD0442" w:rsidRPr="005F53B0" w:rsidRDefault="00FD0442" w:rsidP="00FD0442">
            <w:pPr>
              <w:rPr>
                <w:szCs w:val="20"/>
              </w:rPr>
            </w:pPr>
            <w:r>
              <w:rPr>
                <w:rFonts w:eastAsia="Times New Roman"/>
                <w:color w:val="000000"/>
                <w:szCs w:val="20"/>
                <w:lang w:eastAsia="es-CO"/>
              </w:rPr>
              <w:t xml:space="preserve">El escenario SIN PROYECTO presenta aspectos negativos como positivos. Las actividades de </w:t>
            </w:r>
            <w:r w:rsidRPr="005F53B0">
              <w:rPr>
                <w:szCs w:val="20"/>
              </w:rPr>
              <w:t>AP_1. Agricultura de cultivos transitorios (arroz)</w:t>
            </w:r>
            <w:r w:rsidR="00A14CDA">
              <w:rPr>
                <w:szCs w:val="20"/>
              </w:rPr>
              <w:t xml:space="preserve"> (-2</w:t>
            </w:r>
            <w:r w:rsidR="00EB1BE2">
              <w:rPr>
                <w:szCs w:val="20"/>
              </w:rPr>
              <w:t>3</w:t>
            </w:r>
            <w:r w:rsidR="00A14CDA">
              <w:rPr>
                <w:szCs w:val="20"/>
              </w:rPr>
              <w:t>)</w:t>
            </w:r>
            <w:r>
              <w:rPr>
                <w:szCs w:val="20"/>
              </w:rPr>
              <w:t xml:space="preserve">, </w:t>
            </w:r>
            <w:r w:rsidRPr="00F04F02">
              <w:rPr>
                <w:szCs w:val="20"/>
              </w:rPr>
              <w:t>AP_2. Ganadería extensiva</w:t>
            </w:r>
            <w:r>
              <w:rPr>
                <w:szCs w:val="20"/>
              </w:rPr>
              <w:t xml:space="preserve"> </w:t>
            </w:r>
            <w:r w:rsidR="00A14CDA">
              <w:rPr>
                <w:szCs w:val="20"/>
              </w:rPr>
              <w:t xml:space="preserve">(-21) </w:t>
            </w:r>
            <w:r>
              <w:rPr>
                <w:szCs w:val="20"/>
              </w:rPr>
              <w:t xml:space="preserve">y </w:t>
            </w:r>
            <w:r w:rsidRPr="005F53B0">
              <w:rPr>
                <w:szCs w:val="20"/>
              </w:rPr>
              <w:t>AP_</w:t>
            </w:r>
            <w:r>
              <w:rPr>
                <w:szCs w:val="20"/>
              </w:rPr>
              <w:t>4</w:t>
            </w:r>
            <w:r w:rsidRPr="005F53B0">
              <w:rPr>
                <w:szCs w:val="20"/>
              </w:rPr>
              <w:t>. Industria hidrocarburos</w:t>
            </w:r>
            <w:r w:rsidR="00A14CDA">
              <w:rPr>
                <w:szCs w:val="20"/>
              </w:rPr>
              <w:t xml:space="preserve"> (-2</w:t>
            </w:r>
            <w:r w:rsidR="00EB1BE2">
              <w:rPr>
                <w:szCs w:val="20"/>
              </w:rPr>
              <w:t>5</w:t>
            </w:r>
            <w:r w:rsidR="00A14CDA">
              <w:rPr>
                <w:szCs w:val="20"/>
              </w:rPr>
              <w:t>)</w:t>
            </w:r>
            <w:r>
              <w:rPr>
                <w:szCs w:val="20"/>
              </w:rPr>
              <w:t>, se reconocen como negativas por un lado porque se caracterizan por ser ajenas a la comunidad, hay poca generación de empleo</w:t>
            </w:r>
            <w:r w:rsidR="00A14CDA">
              <w:rPr>
                <w:szCs w:val="20"/>
              </w:rPr>
              <w:t xml:space="preserve"> para las personas de la zona </w:t>
            </w:r>
            <w:r>
              <w:rPr>
                <w:szCs w:val="20"/>
              </w:rPr>
              <w:t>y generan daños ambientales,</w:t>
            </w:r>
            <w:r w:rsidR="00A14CDA">
              <w:rPr>
                <w:szCs w:val="20"/>
              </w:rPr>
              <w:t xml:space="preserve"> </w:t>
            </w:r>
            <w:r>
              <w:rPr>
                <w:szCs w:val="20"/>
              </w:rPr>
              <w:t xml:space="preserve">por otra parte, </w:t>
            </w:r>
            <w:r w:rsidR="00A14CDA">
              <w:rPr>
                <w:szCs w:val="20"/>
              </w:rPr>
              <w:t xml:space="preserve">traen consigo problemáticas sociales como consumo de sustancias Psicoactivas, prostitución, delincuencia común, crecimiento poblacional desmesurado. La actividad </w:t>
            </w:r>
            <w:r w:rsidR="00A14CDA" w:rsidRPr="00EA26B2">
              <w:rPr>
                <w:szCs w:val="20"/>
              </w:rPr>
              <w:t>AP_3. Pesca tradicional</w:t>
            </w:r>
            <w:r w:rsidR="00A14CDA">
              <w:rPr>
                <w:szCs w:val="20"/>
              </w:rPr>
              <w:t xml:space="preserve"> como su nombre lo indica es una actividad que se ha desarrollado a través del tiempo y por lo tanto la población lo considera como positivo (2</w:t>
            </w:r>
            <w:r w:rsidR="00EB1BE2">
              <w:rPr>
                <w:szCs w:val="20"/>
              </w:rPr>
              <w:t>1</w:t>
            </w:r>
            <w:r w:rsidR="00A14CDA">
              <w:rPr>
                <w:szCs w:val="20"/>
              </w:rPr>
              <w:t>), puesto que constituye un conjunto de elementos culturales y económicos, que a pesar de implicar cambios ambientales no es desarrollada de manera intensiva y extensiva</w:t>
            </w:r>
          </w:p>
          <w:p w14:paraId="486BE61D" w14:textId="77777777" w:rsidR="00EA26B2" w:rsidRPr="005F53B0" w:rsidRDefault="00EA26B2" w:rsidP="00CF7DD7">
            <w:pPr>
              <w:rPr>
                <w:rFonts w:eastAsia="Times New Roman"/>
                <w:color w:val="000000"/>
                <w:szCs w:val="20"/>
                <w:lang w:eastAsia="es-CO"/>
              </w:rPr>
            </w:pPr>
          </w:p>
        </w:tc>
        <w:tc>
          <w:tcPr>
            <w:tcW w:w="2499" w:type="pct"/>
            <w:gridSpan w:val="2"/>
            <w:shd w:val="clear" w:color="auto" w:fill="auto"/>
          </w:tcPr>
          <w:p w14:paraId="6E67C0E5" w14:textId="039EF5F9" w:rsidR="00771AFE" w:rsidRDefault="00771AFE" w:rsidP="00771AFE">
            <w:pPr>
              <w:rPr>
                <w:color w:val="000000"/>
                <w:szCs w:val="20"/>
              </w:rPr>
            </w:pPr>
            <w:r>
              <w:rPr>
                <w:rFonts w:eastAsia="Times New Roman"/>
                <w:color w:val="000000"/>
                <w:szCs w:val="20"/>
                <w:lang w:eastAsia="es-CO"/>
              </w:rPr>
              <w:t xml:space="preserve">El escenario CON PROYECTO comprende </w:t>
            </w:r>
            <w:r w:rsidR="00323367">
              <w:rPr>
                <w:rFonts w:eastAsia="Times New Roman"/>
                <w:color w:val="000000"/>
                <w:szCs w:val="20"/>
                <w:lang w:eastAsia="es-CO"/>
              </w:rPr>
              <w:t xml:space="preserve">todas las </w:t>
            </w:r>
            <w:r>
              <w:rPr>
                <w:rFonts w:eastAsia="Times New Roman"/>
                <w:color w:val="000000"/>
                <w:szCs w:val="20"/>
                <w:lang w:eastAsia="es-CO"/>
              </w:rPr>
              <w:t>actividades de</w:t>
            </w:r>
            <w:r w:rsidR="00323367">
              <w:rPr>
                <w:rFonts w:eastAsia="Times New Roman"/>
                <w:color w:val="000000"/>
                <w:szCs w:val="20"/>
                <w:lang w:eastAsia="es-CO"/>
              </w:rPr>
              <w:t xml:space="preserve">l sector </w:t>
            </w:r>
            <w:r>
              <w:rPr>
                <w:rFonts w:eastAsia="Times New Roman"/>
                <w:color w:val="000000"/>
                <w:szCs w:val="20"/>
                <w:lang w:eastAsia="es-CO"/>
              </w:rPr>
              <w:t>palmer</w:t>
            </w:r>
            <w:r w:rsidR="00323367">
              <w:rPr>
                <w:rFonts w:eastAsia="Times New Roman"/>
                <w:color w:val="000000"/>
                <w:szCs w:val="20"/>
                <w:lang w:eastAsia="es-CO"/>
              </w:rPr>
              <w:t xml:space="preserve">o, debido a que las comunidades identifican a la empresa </w:t>
            </w:r>
            <w:r w:rsidR="00810319">
              <w:rPr>
                <w:rFonts w:eastAsia="Times New Roman"/>
                <w:color w:val="000000"/>
                <w:szCs w:val="20"/>
                <w:lang w:eastAsia="es-CO"/>
              </w:rPr>
              <w:t>c</w:t>
            </w:r>
            <w:r>
              <w:rPr>
                <w:rFonts w:eastAsia="Times New Roman"/>
                <w:color w:val="000000"/>
                <w:szCs w:val="20"/>
                <w:lang w:eastAsia="es-CO"/>
              </w:rPr>
              <w:t>omo un todo</w:t>
            </w:r>
            <w:r w:rsidR="008E47AF">
              <w:rPr>
                <w:rFonts w:eastAsia="Times New Roman"/>
                <w:color w:val="000000"/>
                <w:szCs w:val="20"/>
                <w:lang w:eastAsia="es-CO"/>
              </w:rPr>
              <w:t xml:space="preserve"> más </w:t>
            </w:r>
            <w:r>
              <w:rPr>
                <w:rFonts w:eastAsia="Times New Roman"/>
                <w:color w:val="000000"/>
                <w:szCs w:val="20"/>
                <w:lang w:eastAsia="es-CO"/>
              </w:rPr>
              <w:t xml:space="preserve">no desde una perspectiva simplista. A pesar de esta concepción, sobresale la percepción por la actividad </w:t>
            </w:r>
            <w:r>
              <w:rPr>
                <w:color w:val="000000"/>
                <w:szCs w:val="20"/>
              </w:rPr>
              <w:t>AC_3 (-</w:t>
            </w:r>
            <w:r w:rsidR="008E47AF">
              <w:rPr>
                <w:color w:val="000000"/>
                <w:szCs w:val="20"/>
              </w:rPr>
              <w:t>25</w:t>
            </w:r>
            <w:r>
              <w:rPr>
                <w:color w:val="000000"/>
                <w:szCs w:val="20"/>
              </w:rPr>
              <w:t>). Siembra, ya que se enmarca en la trasformación del paisaje, la migración y la adaptación a nuevas formas de empleo.</w:t>
            </w:r>
            <w:r w:rsidR="008E47AF">
              <w:rPr>
                <w:color w:val="000000"/>
                <w:szCs w:val="20"/>
              </w:rPr>
              <w:t xml:space="preserve"> Las actividades de </w:t>
            </w:r>
            <w:r w:rsidR="008E47AF" w:rsidRPr="00EA26B2">
              <w:rPr>
                <w:color w:val="000000"/>
                <w:szCs w:val="20"/>
              </w:rPr>
              <w:t>Adecuación y construcción de líneas de riego principal y secundaria</w:t>
            </w:r>
            <w:r w:rsidR="008E47AF">
              <w:rPr>
                <w:color w:val="000000"/>
                <w:szCs w:val="20"/>
              </w:rPr>
              <w:t>s, m</w:t>
            </w:r>
            <w:r w:rsidR="008E47AF" w:rsidRPr="00F04F02">
              <w:rPr>
                <w:color w:val="000000"/>
                <w:szCs w:val="20"/>
              </w:rPr>
              <w:t>antenimiento de malezas, plagas</w:t>
            </w:r>
            <w:r w:rsidR="008E47AF">
              <w:rPr>
                <w:color w:val="000000"/>
                <w:szCs w:val="20"/>
              </w:rPr>
              <w:t xml:space="preserve"> </w:t>
            </w:r>
            <w:r w:rsidR="008E47AF" w:rsidRPr="00F04F02">
              <w:rPr>
                <w:color w:val="000000"/>
                <w:szCs w:val="20"/>
              </w:rPr>
              <w:t>y enfermedades</w:t>
            </w:r>
            <w:r w:rsidR="008E47AF">
              <w:rPr>
                <w:color w:val="000000"/>
                <w:szCs w:val="20"/>
              </w:rPr>
              <w:t xml:space="preserve">, y cosecha, presentan valores más </w:t>
            </w:r>
            <w:r w:rsidR="00EE74E5">
              <w:rPr>
                <w:color w:val="000000"/>
                <w:szCs w:val="20"/>
              </w:rPr>
              <w:t>elevados, debido</w:t>
            </w:r>
            <w:r w:rsidR="008E47AF">
              <w:rPr>
                <w:color w:val="000000"/>
                <w:szCs w:val="20"/>
              </w:rPr>
              <w:t xml:space="preserve"> a que las poblaciones relacionan a la empresa directamente con ellas y se encuentran directamente relacionadas con impactos de movilidad, migración, </w:t>
            </w:r>
            <w:r w:rsidR="00EE74E5">
              <w:rPr>
                <w:color w:val="000000"/>
                <w:szCs w:val="20"/>
              </w:rPr>
              <w:t xml:space="preserve">pérdida de </w:t>
            </w:r>
            <w:r w:rsidR="00EE74E5" w:rsidRPr="000B5C2D">
              <w:rPr>
                <w:color w:val="000000"/>
                <w:szCs w:val="20"/>
              </w:rPr>
              <w:t>recursos, lo cual repercute en los daños más sentidos en el tejido social. A nivel general,</w:t>
            </w:r>
            <w:r w:rsidR="00E45B75" w:rsidRPr="000B5C2D">
              <w:rPr>
                <w:color w:val="000000"/>
                <w:szCs w:val="20"/>
              </w:rPr>
              <w:t xml:space="preserve"> Palmeras</w:t>
            </w:r>
            <w:r w:rsidR="00EE74E5" w:rsidRPr="000B5C2D">
              <w:rPr>
                <w:color w:val="000000"/>
                <w:szCs w:val="20"/>
              </w:rPr>
              <w:t xml:space="preserve"> La Carolina </w:t>
            </w:r>
            <w:r w:rsidR="000B5C2D" w:rsidRPr="000B5C2D">
              <w:rPr>
                <w:color w:val="000000"/>
                <w:szCs w:val="20"/>
              </w:rPr>
              <w:t xml:space="preserve">es reconocida por las partes interesadas como </w:t>
            </w:r>
            <w:r w:rsidR="00F62527" w:rsidRPr="000B5C2D">
              <w:rPr>
                <w:color w:val="000000"/>
                <w:szCs w:val="20"/>
              </w:rPr>
              <w:t>una empresa de poco acercamiento</w:t>
            </w:r>
            <w:r w:rsidR="000B5C2D" w:rsidRPr="000B5C2D">
              <w:rPr>
                <w:color w:val="000000"/>
                <w:szCs w:val="20"/>
              </w:rPr>
              <w:t xml:space="preserve"> y</w:t>
            </w:r>
            <w:r w:rsidR="00F62527" w:rsidRPr="000B5C2D">
              <w:rPr>
                <w:color w:val="000000"/>
                <w:szCs w:val="20"/>
              </w:rPr>
              <w:t xml:space="preserve"> espacios de comunicación</w:t>
            </w:r>
            <w:r w:rsidR="000B5C2D" w:rsidRPr="000B5C2D">
              <w:rPr>
                <w:color w:val="000000"/>
                <w:szCs w:val="20"/>
              </w:rPr>
              <w:t xml:space="preserve">, con poca </w:t>
            </w:r>
            <w:r w:rsidR="00F62527" w:rsidRPr="000B5C2D">
              <w:rPr>
                <w:color w:val="000000"/>
                <w:szCs w:val="20"/>
              </w:rPr>
              <w:t xml:space="preserve">sin inversión social, tanto para los entes gubernamentales como para las poblaciones aledañas. </w:t>
            </w:r>
          </w:p>
          <w:p w14:paraId="1D6013A5" w14:textId="77777777" w:rsidR="00EA26B2" w:rsidRPr="005F53B0" w:rsidRDefault="00EA26B2" w:rsidP="00CF7DD7">
            <w:pPr>
              <w:rPr>
                <w:rFonts w:eastAsia="Times New Roman"/>
                <w:color w:val="000000"/>
                <w:szCs w:val="20"/>
                <w:lang w:eastAsia="es-CO"/>
              </w:rPr>
            </w:pPr>
          </w:p>
        </w:tc>
      </w:tr>
      <w:tr w:rsidR="00EA26B2" w:rsidRPr="005F53B0" w14:paraId="1654EA13" w14:textId="77777777" w:rsidTr="00C04411">
        <w:trPr>
          <w:trHeight w:val="20"/>
        </w:trPr>
        <w:tc>
          <w:tcPr>
            <w:tcW w:w="5000" w:type="pct"/>
            <w:gridSpan w:val="5"/>
            <w:shd w:val="clear" w:color="auto" w:fill="auto"/>
            <w:noWrap/>
            <w:vAlign w:val="bottom"/>
            <w:hideMark/>
          </w:tcPr>
          <w:p w14:paraId="32B80EC4" w14:textId="77777777" w:rsidR="00EA26B2" w:rsidRDefault="00EA26B2" w:rsidP="00CF7DD7">
            <w:pPr>
              <w:jc w:val="center"/>
              <w:rPr>
                <w:noProof/>
                <w:szCs w:val="20"/>
              </w:rPr>
            </w:pPr>
          </w:p>
          <w:p w14:paraId="5A1B4A8C" w14:textId="77777777" w:rsidR="00EA26B2" w:rsidRDefault="00C04411" w:rsidP="00CF7DD7">
            <w:pPr>
              <w:jc w:val="center"/>
              <w:rPr>
                <w:noProof/>
                <w:szCs w:val="20"/>
              </w:rPr>
            </w:pPr>
            <w:r>
              <w:rPr>
                <w:noProof/>
                <w:lang w:val="es-CO" w:eastAsia="es-CO"/>
              </w:rPr>
              <w:drawing>
                <wp:inline distT="0" distB="0" distL="0" distR="0" wp14:anchorId="6A301027" wp14:editId="50E8A67F">
                  <wp:extent cx="5210175" cy="3038475"/>
                  <wp:effectExtent l="0" t="0" r="0" b="0"/>
                  <wp:docPr id="24" name="Gráfico 24">
                    <a:extLst xmlns:a="http://schemas.openxmlformats.org/drawingml/2006/main">
                      <a:ext uri="{FF2B5EF4-FFF2-40B4-BE49-F238E27FC236}">
                        <a16:creationId xmlns:a16="http://schemas.microsoft.com/office/drawing/2014/main" id="{539582F0-A284-435E-B19C-5A29585BA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07B26D" w14:textId="77777777" w:rsidR="00C04411" w:rsidRPr="00774671" w:rsidRDefault="00C04411" w:rsidP="00CF7DD7">
            <w:pPr>
              <w:jc w:val="center"/>
              <w:rPr>
                <w:noProof/>
                <w:szCs w:val="20"/>
              </w:rPr>
            </w:pPr>
          </w:p>
        </w:tc>
      </w:tr>
    </w:tbl>
    <w:p w14:paraId="52A492A6" w14:textId="77777777" w:rsidR="001B74E3" w:rsidRPr="001B74E3" w:rsidRDefault="001B74E3" w:rsidP="001B74E3"/>
    <w:p w14:paraId="0E9AC98B" w14:textId="77777777" w:rsidR="002F0A65" w:rsidRDefault="002F0A65" w:rsidP="00075996">
      <w:pPr>
        <w:pStyle w:val="Ttulo4"/>
        <w:numPr>
          <w:ilvl w:val="4"/>
          <w:numId w:val="2"/>
        </w:numPr>
      </w:pPr>
      <w:bookmarkStart w:id="110" w:name="_Toc511887228"/>
      <w:r w:rsidRPr="002F0A65">
        <w:t>Estabilidad económica</w:t>
      </w:r>
      <w:bookmarkEnd w:id="110"/>
    </w:p>
    <w:p w14:paraId="633287CD" w14:textId="77777777" w:rsidR="002F0A65" w:rsidRPr="00696241" w:rsidRDefault="002F0A65" w:rsidP="002F0A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2377"/>
        <w:gridCol w:w="2349"/>
      </w:tblGrid>
      <w:tr w:rsidR="002F0A65" w:rsidRPr="005F53B0" w14:paraId="5C6586EC" w14:textId="77777777" w:rsidTr="00CF7DD7">
        <w:trPr>
          <w:trHeight w:val="20"/>
        </w:trPr>
        <w:tc>
          <w:tcPr>
            <w:tcW w:w="5000" w:type="pct"/>
            <w:gridSpan w:val="4"/>
            <w:shd w:val="clear" w:color="auto" w:fill="D99594" w:themeFill="accent2" w:themeFillTint="99"/>
            <w:noWrap/>
            <w:vAlign w:val="bottom"/>
            <w:hideMark/>
          </w:tcPr>
          <w:p w14:paraId="2490A70E" w14:textId="77777777" w:rsidR="002F0A65" w:rsidRPr="00FD0115" w:rsidRDefault="002F0A65" w:rsidP="00CF7DD7">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2F0A65" w:rsidRPr="005F53B0" w14:paraId="1D978886" w14:textId="77777777" w:rsidTr="00CF7DD7">
        <w:trPr>
          <w:trHeight w:val="20"/>
        </w:trPr>
        <w:tc>
          <w:tcPr>
            <w:tcW w:w="5000" w:type="pct"/>
            <w:gridSpan w:val="4"/>
            <w:shd w:val="clear" w:color="auto" w:fill="D99594" w:themeFill="accent2" w:themeFillTint="99"/>
            <w:vAlign w:val="center"/>
            <w:hideMark/>
          </w:tcPr>
          <w:p w14:paraId="3DF5E679" w14:textId="77777777" w:rsidR="002F0A65" w:rsidRPr="00FD0115" w:rsidRDefault="002F0A65" w:rsidP="00CF7DD7">
            <w:pPr>
              <w:jc w:val="center"/>
              <w:rPr>
                <w:rFonts w:eastAsia="Times New Roman"/>
                <w:b/>
                <w:bCs/>
                <w:color w:val="FFFFFF" w:themeColor="background1"/>
                <w:szCs w:val="20"/>
                <w:lang w:eastAsia="es-CO"/>
              </w:rPr>
            </w:pPr>
            <w:r w:rsidRPr="002F0A65">
              <w:rPr>
                <w:rFonts w:eastAsia="Times New Roman"/>
                <w:b/>
                <w:bCs/>
                <w:color w:val="FFFFFF" w:themeColor="background1"/>
                <w:szCs w:val="20"/>
                <w:lang w:eastAsia="es-CO"/>
              </w:rPr>
              <w:t>ESTABILIDAD ECONOMICA</w:t>
            </w:r>
          </w:p>
        </w:tc>
      </w:tr>
      <w:tr w:rsidR="002F0A65" w:rsidRPr="005F53B0" w14:paraId="38DCF923" w14:textId="77777777" w:rsidTr="005C1A09">
        <w:trPr>
          <w:trHeight w:val="20"/>
        </w:trPr>
        <w:tc>
          <w:tcPr>
            <w:tcW w:w="2485" w:type="pct"/>
            <w:gridSpan w:val="2"/>
            <w:shd w:val="clear" w:color="auto" w:fill="E5B8B7" w:themeFill="accent2" w:themeFillTint="66"/>
            <w:vAlign w:val="center"/>
            <w:hideMark/>
          </w:tcPr>
          <w:p w14:paraId="595D4AFB"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2"/>
            <w:shd w:val="clear" w:color="auto" w:fill="E5B8B7" w:themeFill="accent2" w:themeFillTint="66"/>
            <w:vAlign w:val="center"/>
            <w:hideMark/>
          </w:tcPr>
          <w:p w14:paraId="6B1251E7"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2F0A65" w:rsidRPr="005F53B0" w14:paraId="6AFE2286" w14:textId="77777777" w:rsidTr="005C1A09">
        <w:trPr>
          <w:trHeight w:val="20"/>
        </w:trPr>
        <w:tc>
          <w:tcPr>
            <w:tcW w:w="2485" w:type="pct"/>
            <w:gridSpan w:val="2"/>
            <w:shd w:val="clear" w:color="auto" w:fill="auto"/>
            <w:hideMark/>
          </w:tcPr>
          <w:p w14:paraId="104E950D" w14:textId="77777777" w:rsidR="002F0A65" w:rsidRPr="005F53B0" w:rsidRDefault="007B22FD" w:rsidP="00CF7DD7">
            <w:pPr>
              <w:rPr>
                <w:rFonts w:eastAsia="Times New Roman"/>
                <w:color w:val="000000"/>
                <w:szCs w:val="20"/>
                <w:lang w:eastAsia="es-CO"/>
              </w:rPr>
            </w:pPr>
            <w:r>
              <w:rPr>
                <w:rFonts w:eastAsia="Times New Roman"/>
                <w:color w:val="000000"/>
                <w:szCs w:val="20"/>
                <w:lang w:eastAsia="es-CO"/>
              </w:rPr>
              <w:t xml:space="preserve">Las actividades en el escenario SIN PROYECTO se encuentran subdivididas por la cantidad de empleos e ingresos puedan generar en la población. De acuerdo </w:t>
            </w:r>
            <w:r w:rsidR="00B907C0">
              <w:rPr>
                <w:rFonts w:eastAsia="Times New Roman"/>
                <w:color w:val="000000"/>
                <w:szCs w:val="20"/>
                <w:lang w:eastAsia="es-CO"/>
              </w:rPr>
              <w:t>con</w:t>
            </w:r>
            <w:r>
              <w:rPr>
                <w:rFonts w:eastAsia="Times New Roman"/>
                <w:color w:val="000000"/>
                <w:szCs w:val="20"/>
                <w:lang w:eastAsia="es-CO"/>
              </w:rPr>
              <w:t xml:space="preserve"> esto, la ganadería y la pesca son concebidas como </w:t>
            </w:r>
            <w:r w:rsidR="00B907C0">
              <w:rPr>
                <w:rFonts w:eastAsia="Times New Roman"/>
                <w:color w:val="000000"/>
                <w:szCs w:val="20"/>
                <w:lang w:eastAsia="es-CO"/>
              </w:rPr>
              <w:t xml:space="preserve">fuente de ingresos a nivel personal o familiar, mientras que la industria de hidrocarburos y el cultivo de arroz permiten mayores ingresos a nivel comunitario y municipal, pero se dan transitoriamente en el territorio, dificultando la disminución del índice de pobreza multidimensional. </w:t>
            </w:r>
          </w:p>
        </w:tc>
        <w:tc>
          <w:tcPr>
            <w:tcW w:w="2515" w:type="pct"/>
            <w:gridSpan w:val="2"/>
            <w:shd w:val="clear" w:color="auto" w:fill="auto"/>
            <w:hideMark/>
          </w:tcPr>
          <w:p w14:paraId="31B8C554" w14:textId="77777777" w:rsidR="002F0A65" w:rsidRPr="005F53B0" w:rsidRDefault="00B907C0" w:rsidP="00CF7DD7">
            <w:pPr>
              <w:rPr>
                <w:rFonts w:eastAsia="Times New Roman"/>
                <w:color w:val="000000"/>
                <w:szCs w:val="20"/>
                <w:lang w:eastAsia="es-CO"/>
              </w:rPr>
            </w:pPr>
            <w:r>
              <w:rPr>
                <w:rFonts w:eastAsia="Times New Roman"/>
                <w:color w:val="000000"/>
                <w:szCs w:val="20"/>
                <w:lang w:eastAsia="es-CO"/>
              </w:rPr>
              <w:t xml:space="preserve">El escenario CON PROYECTO en el área de influencia directa e indirecta </w:t>
            </w:r>
            <w:r w:rsidR="00874733">
              <w:rPr>
                <w:rFonts w:eastAsia="Times New Roman"/>
                <w:color w:val="000000"/>
                <w:szCs w:val="20"/>
                <w:lang w:eastAsia="es-CO"/>
              </w:rPr>
              <w:t>se fundamenta por el carácter de permanencia, diversidad de actividades a ejecutar</w:t>
            </w:r>
            <w:r w:rsidR="00236FA2">
              <w:rPr>
                <w:rFonts w:eastAsia="Times New Roman"/>
                <w:color w:val="000000"/>
                <w:szCs w:val="20"/>
                <w:lang w:eastAsia="es-CO"/>
              </w:rPr>
              <w:t xml:space="preserve"> y </w:t>
            </w:r>
            <w:r w:rsidR="00874733">
              <w:rPr>
                <w:rFonts w:eastAsia="Times New Roman"/>
                <w:color w:val="000000"/>
                <w:szCs w:val="20"/>
                <w:lang w:eastAsia="es-CO"/>
              </w:rPr>
              <w:t xml:space="preserve">oferta de mano de obra. Por lo tanto, el sector beneficia a nivel comunitario el acceso a ingresos continuos y a la creación de microempresas en pro del mismo sector. </w:t>
            </w:r>
          </w:p>
          <w:p w14:paraId="1876E46F" w14:textId="77777777" w:rsidR="002F0A65" w:rsidRDefault="00874733" w:rsidP="00CF7DD7">
            <w:pPr>
              <w:rPr>
                <w:rFonts w:eastAsia="Times New Roman"/>
                <w:color w:val="000000"/>
                <w:szCs w:val="20"/>
                <w:lang w:eastAsia="es-CO"/>
              </w:rPr>
            </w:pPr>
            <w:r>
              <w:rPr>
                <w:rFonts w:eastAsia="Times New Roman"/>
                <w:color w:val="000000"/>
                <w:szCs w:val="20"/>
                <w:lang w:eastAsia="es-CO"/>
              </w:rPr>
              <w:t xml:space="preserve">Además, sobresale en el territorio por la contratación de terceros para el desarrollo de actividades </w:t>
            </w:r>
            <w:r w:rsidR="00ED011F">
              <w:rPr>
                <w:rFonts w:eastAsia="Times New Roman"/>
                <w:color w:val="000000"/>
                <w:szCs w:val="20"/>
                <w:lang w:eastAsia="es-CO"/>
              </w:rPr>
              <w:t>específicas</w:t>
            </w:r>
            <w:r>
              <w:rPr>
                <w:rFonts w:eastAsia="Times New Roman"/>
                <w:color w:val="000000"/>
                <w:szCs w:val="20"/>
                <w:lang w:eastAsia="es-CO"/>
              </w:rPr>
              <w:t xml:space="preserve"> como: trasporte de fruto o personal, </w:t>
            </w:r>
            <w:r w:rsidR="00BC5295">
              <w:rPr>
                <w:rFonts w:eastAsia="Times New Roman"/>
                <w:color w:val="000000"/>
                <w:szCs w:val="20"/>
                <w:lang w:eastAsia="es-CO"/>
              </w:rPr>
              <w:t xml:space="preserve">compra de insumos, </w:t>
            </w:r>
            <w:r w:rsidR="006338D6">
              <w:rPr>
                <w:rFonts w:eastAsia="Times New Roman"/>
                <w:color w:val="000000"/>
                <w:szCs w:val="20"/>
                <w:lang w:eastAsia="es-CO"/>
              </w:rPr>
              <w:t>preparación de alimentos, entre otros.</w:t>
            </w:r>
          </w:p>
          <w:p w14:paraId="242643A7" w14:textId="77777777" w:rsidR="006338D6" w:rsidRPr="005F53B0" w:rsidRDefault="006338D6" w:rsidP="00CF7DD7">
            <w:pPr>
              <w:rPr>
                <w:rFonts w:eastAsia="Times New Roman"/>
                <w:color w:val="000000"/>
                <w:szCs w:val="20"/>
                <w:lang w:eastAsia="es-CO"/>
              </w:rPr>
            </w:pPr>
          </w:p>
        </w:tc>
      </w:tr>
      <w:tr w:rsidR="002F0A65" w:rsidRPr="005F53B0" w14:paraId="5D634AB5" w14:textId="77777777" w:rsidTr="00CF7DD7">
        <w:trPr>
          <w:trHeight w:val="20"/>
        </w:trPr>
        <w:tc>
          <w:tcPr>
            <w:tcW w:w="5000" w:type="pct"/>
            <w:gridSpan w:val="4"/>
            <w:shd w:val="clear" w:color="auto" w:fill="E5B8B7" w:themeFill="accent2" w:themeFillTint="66"/>
            <w:vAlign w:val="center"/>
          </w:tcPr>
          <w:p w14:paraId="327F6C1C"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DÓNDE SE PRESENTA EL IMPACTO</w:t>
            </w:r>
          </w:p>
        </w:tc>
      </w:tr>
      <w:tr w:rsidR="002F0A65" w:rsidRPr="005F53B0" w14:paraId="4016324B" w14:textId="77777777" w:rsidTr="00CF7DD7">
        <w:trPr>
          <w:trHeight w:val="20"/>
        </w:trPr>
        <w:tc>
          <w:tcPr>
            <w:tcW w:w="5000" w:type="pct"/>
            <w:gridSpan w:val="4"/>
            <w:shd w:val="clear" w:color="auto" w:fill="auto"/>
            <w:vAlign w:val="center"/>
          </w:tcPr>
          <w:p w14:paraId="4535E81B" w14:textId="77777777" w:rsidR="002F0A65" w:rsidRPr="005F53B0" w:rsidRDefault="002F0A65" w:rsidP="00CF7DD7">
            <w:pPr>
              <w:rPr>
                <w:rFonts w:eastAsia="Times New Roman"/>
                <w:color w:val="000000"/>
                <w:szCs w:val="20"/>
                <w:lang w:eastAsia="es-CO"/>
              </w:rPr>
            </w:pPr>
            <w:r w:rsidRPr="005F53B0">
              <w:rPr>
                <w:szCs w:val="20"/>
              </w:rPr>
              <w:t>Área de influencia direct</w:t>
            </w:r>
            <w:r>
              <w:rPr>
                <w:szCs w:val="20"/>
              </w:rPr>
              <w:t>a</w:t>
            </w:r>
            <w:r w:rsidR="002A72F5">
              <w:rPr>
                <w:szCs w:val="20"/>
              </w:rPr>
              <w:t xml:space="preserve"> </w:t>
            </w:r>
          </w:p>
        </w:tc>
      </w:tr>
      <w:tr w:rsidR="002F0A65" w:rsidRPr="005F53B0" w14:paraId="08D9976F" w14:textId="77777777" w:rsidTr="00CF7DD7">
        <w:trPr>
          <w:trHeight w:val="20"/>
        </w:trPr>
        <w:tc>
          <w:tcPr>
            <w:tcW w:w="5000" w:type="pct"/>
            <w:gridSpan w:val="4"/>
            <w:shd w:val="clear" w:color="auto" w:fill="E5B8B7" w:themeFill="accent2" w:themeFillTint="66"/>
            <w:vAlign w:val="center"/>
            <w:hideMark/>
          </w:tcPr>
          <w:p w14:paraId="2E9442F6"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2F0A65" w:rsidRPr="005F53B0" w14:paraId="047E25A0" w14:textId="77777777" w:rsidTr="005C1A09">
        <w:trPr>
          <w:trHeight w:val="20"/>
        </w:trPr>
        <w:tc>
          <w:tcPr>
            <w:tcW w:w="2485" w:type="pct"/>
            <w:gridSpan w:val="2"/>
            <w:shd w:val="clear" w:color="auto" w:fill="auto"/>
            <w:vAlign w:val="center"/>
          </w:tcPr>
          <w:p w14:paraId="1E933C6B" w14:textId="77777777" w:rsidR="002F0A65" w:rsidRDefault="002F0A65" w:rsidP="00CF7DD7">
            <w:pPr>
              <w:rPr>
                <w:szCs w:val="20"/>
              </w:rPr>
            </w:pPr>
            <w:r w:rsidRPr="005F53B0">
              <w:rPr>
                <w:szCs w:val="20"/>
              </w:rPr>
              <w:t>AP_1. Agricultura de cultivos transitorios (arroz).</w:t>
            </w:r>
          </w:p>
          <w:p w14:paraId="1181861A" w14:textId="77777777" w:rsidR="002F0A65" w:rsidRDefault="002F0A65" w:rsidP="00CF7DD7">
            <w:pPr>
              <w:rPr>
                <w:szCs w:val="20"/>
              </w:rPr>
            </w:pPr>
            <w:r w:rsidRPr="00F04F02">
              <w:rPr>
                <w:szCs w:val="20"/>
              </w:rPr>
              <w:t>AP_2. Ganadería extensiva</w:t>
            </w:r>
          </w:p>
          <w:p w14:paraId="310253E3" w14:textId="77777777" w:rsidR="002F0A65" w:rsidRPr="005F53B0" w:rsidRDefault="002F0A65" w:rsidP="00CF7DD7">
            <w:pPr>
              <w:rPr>
                <w:szCs w:val="20"/>
              </w:rPr>
            </w:pPr>
            <w:r w:rsidRPr="00EA26B2">
              <w:rPr>
                <w:szCs w:val="20"/>
              </w:rPr>
              <w:t>AP_3. Pesca tradicional</w:t>
            </w:r>
          </w:p>
          <w:p w14:paraId="4158E708" w14:textId="77777777" w:rsidR="002F0A65" w:rsidRPr="005F53B0" w:rsidRDefault="002F0A65" w:rsidP="00CF7DD7">
            <w:pPr>
              <w:rPr>
                <w:szCs w:val="20"/>
              </w:rPr>
            </w:pPr>
            <w:r w:rsidRPr="005F53B0">
              <w:rPr>
                <w:szCs w:val="20"/>
              </w:rPr>
              <w:t>AP_</w:t>
            </w:r>
            <w:r>
              <w:rPr>
                <w:szCs w:val="20"/>
              </w:rPr>
              <w:t>4</w:t>
            </w:r>
            <w:r w:rsidRPr="005F53B0">
              <w:rPr>
                <w:szCs w:val="20"/>
              </w:rPr>
              <w:t>. Industria hidrocarburos.</w:t>
            </w:r>
          </w:p>
          <w:p w14:paraId="0AA40742" w14:textId="77777777" w:rsidR="002F0A65" w:rsidRPr="005F53B0" w:rsidRDefault="002F0A65" w:rsidP="00CF7DD7">
            <w:pPr>
              <w:rPr>
                <w:szCs w:val="20"/>
              </w:rPr>
            </w:pPr>
          </w:p>
        </w:tc>
        <w:tc>
          <w:tcPr>
            <w:tcW w:w="2515" w:type="pct"/>
            <w:gridSpan w:val="2"/>
            <w:shd w:val="clear" w:color="auto" w:fill="auto"/>
          </w:tcPr>
          <w:p w14:paraId="51B7314A" w14:textId="77777777" w:rsidR="002F0A65" w:rsidRDefault="002F0A65" w:rsidP="00CF7DD7">
            <w:pPr>
              <w:rPr>
                <w:color w:val="000000"/>
                <w:szCs w:val="20"/>
              </w:rPr>
            </w:pPr>
            <w:r>
              <w:rPr>
                <w:color w:val="000000"/>
                <w:szCs w:val="20"/>
              </w:rPr>
              <w:t>AC_1 Vivero</w:t>
            </w:r>
          </w:p>
          <w:p w14:paraId="7BEAB434" w14:textId="77777777" w:rsidR="002F0A65" w:rsidRDefault="001646A7" w:rsidP="00CF7DD7">
            <w:pPr>
              <w:rPr>
                <w:color w:val="000000"/>
                <w:szCs w:val="20"/>
              </w:rPr>
            </w:pPr>
            <w:r>
              <w:rPr>
                <w:color w:val="000000"/>
                <w:szCs w:val="20"/>
              </w:rPr>
              <w:t>AC_2 Pre-siembra</w:t>
            </w:r>
          </w:p>
          <w:p w14:paraId="7610244D" w14:textId="77777777" w:rsidR="001646A7" w:rsidRDefault="001646A7" w:rsidP="00CF7DD7">
            <w:pPr>
              <w:rPr>
                <w:color w:val="000000"/>
                <w:szCs w:val="20"/>
              </w:rPr>
            </w:pPr>
            <w:r>
              <w:rPr>
                <w:color w:val="000000"/>
                <w:szCs w:val="20"/>
              </w:rPr>
              <w:t>AC_3 Siembra</w:t>
            </w:r>
          </w:p>
          <w:p w14:paraId="644D9016" w14:textId="77777777" w:rsidR="002F0A65" w:rsidRDefault="002F0A65" w:rsidP="00CF7DD7">
            <w:pPr>
              <w:rPr>
                <w:color w:val="000000"/>
                <w:szCs w:val="20"/>
              </w:rPr>
            </w:pPr>
            <w:r>
              <w:rPr>
                <w:color w:val="000000"/>
                <w:szCs w:val="20"/>
              </w:rPr>
              <w:t>AC_4. Fertilización</w:t>
            </w:r>
          </w:p>
          <w:p w14:paraId="0E9D8E69" w14:textId="77777777" w:rsidR="001646A7" w:rsidRDefault="001646A7" w:rsidP="00CF7DD7">
            <w:pPr>
              <w:rPr>
                <w:color w:val="000000"/>
                <w:szCs w:val="20"/>
              </w:rPr>
            </w:pPr>
            <w:r w:rsidRPr="001646A7">
              <w:rPr>
                <w:color w:val="000000"/>
                <w:szCs w:val="20"/>
              </w:rPr>
              <w:t>AC_5. Adecuación y construcción de líneas de riego principal y secundarias</w:t>
            </w:r>
          </w:p>
          <w:p w14:paraId="4D6D13A2" w14:textId="77777777" w:rsidR="002F0A65" w:rsidRDefault="002F0A65" w:rsidP="00CF7DD7">
            <w:pPr>
              <w:rPr>
                <w:color w:val="000000"/>
                <w:szCs w:val="20"/>
              </w:rPr>
            </w:pPr>
            <w:r w:rsidRPr="005F53B0">
              <w:rPr>
                <w:color w:val="000000"/>
                <w:szCs w:val="20"/>
              </w:rPr>
              <w:lastRenderedPageBreak/>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r>
              <w:rPr>
                <w:color w:val="000000"/>
                <w:szCs w:val="20"/>
              </w:rPr>
              <w:t>.</w:t>
            </w:r>
          </w:p>
          <w:p w14:paraId="6C96FE3F" w14:textId="77777777" w:rsidR="001646A7" w:rsidRDefault="001646A7" w:rsidP="00CF7DD7">
            <w:pPr>
              <w:rPr>
                <w:color w:val="000000"/>
                <w:szCs w:val="20"/>
              </w:rPr>
            </w:pPr>
            <w:r w:rsidRPr="001646A7">
              <w:rPr>
                <w:color w:val="000000"/>
                <w:szCs w:val="20"/>
              </w:rPr>
              <w:t>AC_7. Adecuación y construcción de caminos y vías</w:t>
            </w:r>
          </w:p>
          <w:p w14:paraId="77A4B344" w14:textId="77777777" w:rsidR="002F0A65" w:rsidRPr="005F53B0" w:rsidRDefault="002F0A65" w:rsidP="00CF7DD7">
            <w:pPr>
              <w:rPr>
                <w:color w:val="000000"/>
                <w:szCs w:val="20"/>
              </w:rPr>
            </w:pPr>
            <w:r w:rsidRPr="005F53B0">
              <w:rPr>
                <w:color w:val="000000"/>
                <w:szCs w:val="20"/>
              </w:rPr>
              <w:t>AC_8. Cosecha.</w:t>
            </w:r>
          </w:p>
        </w:tc>
      </w:tr>
      <w:tr w:rsidR="002F0A65" w:rsidRPr="005F53B0" w14:paraId="2F32AC95" w14:textId="77777777" w:rsidTr="00CF7DD7">
        <w:trPr>
          <w:trHeight w:val="20"/>
        </w:trPr>
        <w:tc>
          <w:tcPr>
            <w:tcW w:w="5000" w:type="pct"/>
            <w:gridSpan w:val="4"/>
            <w:shd w:val="clear" w:color="auto" w:fill="E5B8B7" w:themeFill="accent2" w:themeFillTint="66"/>
            <w:vAlign w:val="center"/>
          </w:tcPr>
          <w:p w14:paraId="76763095"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lastRenderedPageBreak/>
              <w:t>VALORACIÓN RELATIVA DEL IMPACTO</w:t>
            </w:r>
          </w:p>
        </w:tc>
      </w:tr>
      <w:tr w:rsidR="002F0A65" w:rsidRPr="005F53B0" w14:paraId="44F3D8F7" w14:textId="77777777" w:rsidTr="00AD0ADD">
        <w:trPr>
          <w:trHeight w:val="20"/>
        </w:trPr>
        <w:tc>
          <w:tcPr>
            <w:tcW w:w="1249" w:type="pct"/>
            <w:shd w:val="clear" w:color="auto" w:fill="FBD4B4" w:themeFill="accent6" w:themeFillTint="66"/>
            <w:vAlign w:val="center"/>
          </w:tcPr>
          <w:p w14:paraId="46138BB2"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w:t>
            </w:r>
            <w:r w:rsidR="00236FA2">
              <w:rPr>
                <w:rFonts w:eastAsia="Times New Roman"/>
                <w:b/>
                <w:bCs/>
                <w:color w:val="000000"/>
                <w:szCs w:val="20"/>
                <w:lang w:eastAsia="es-CO"/>
              </w:rPr>
              <w:t>42</w:t>
            </w:r>
          </w:p>
        </w:tc>
        <w:tc>
          <w:tcPr>
            <w:tcW w:w="1236" w:type="pct"/>
            <w:shd w:val="clear" w:color="auto" w:fill="FBD4B4" w:themeFill="accent6" w:themeFillTint="66"/>
            <w:vAlign w:val="center"/>
          </w:tcPr>
          <w:p w14:paraId="76E31503" w14:textId="77777777" w:rsidR="002F0A65" w:rsidRPr="005F53B0" w:rsidRDefault="00591299" w:rsidP="00CF7DD7">
            <w:pPr>
              <w:jc w:val="center"/>
              <w:rPr>
                <w:rFonts w:eastAsia="Times New Roman"/>
                <w:b/>
                <w:bCs/>
                <w:color w:val="000000"/>
                <w:szCs w:val="20"/>
                <w:lang w:eastAsia="es-CO"/>
              </w:rPr>
            </w:pPr>
            <w:r>
              <w:rPr>
                <w:rFonts w:eastAsia="Times New Roman"/>
                <w:b/>
                <w:bCs/>
                <w:color w:val="000000"/>
                <w:szCs w:val="20"/>
                <w:lang w:eastAsia="es-CO"/>
              </w:rPr>
              <w:t>MODERADO</w:t>
            </w:r>
          </w:p>
        </w:tc>
        <w:tc>
          <w:tcPr>
            <w:tcW w:w="1265" w:type="pct"/>
            <w:shd w:val="clear" w:color="auto" w:fill="FBD4B4" w:themeFill="accent6" w:themeFillTint="66"/>
            <w:vAlign w:val="center"/>
          </w:tcPr>
          <w:p w14:paraId="00A9FCC5" w14:textId="77777777" w:rsidR="002F0A65" w:rsidRPr="005F53B0" w:rsidRDefault="004B7D75" w:rsidP="00CF7DD7">
            <w:pPr>
              <w:jc w:val="center"/>
              <w:rPr>
                <w:rFonts w:eastAsia="Times New Roman"/>
                <w:b/>
                <w:bCs/>
                <w:color w:val="000000"/>
                <w:szCs w:val="20"/>
                <w:lang w:eastAsia="es-CO"/>
              </w:rPr>
            </w:pPr>
            <w:r>
              <w:rPr>
                <w:rFonts w:eastAsia="Times New Roman"/>
                <w:b/>
                <w:bCs/>
                <w:color w:val="000000"/>
                <w:szCs w:val="20"/>
                <w:lang w:eastAsia="es-CO"/>
              </w:rPr>
              <w:t>-</w:t>
            </w:r>
            <w:r w:rsidR="001646A7">
              <w:rPr>
                <w:rFonts w:eastAsia="Times New Roman"/>
                <w:b/>
                <w:bCs/>
                <w:color w:val="000000"/>
                <w:szCs w:val="20"/>
                <w:lang w:eastAsia="es-CO"/>
              </w:rPr>
              <w:t>87</w:t>
            </w:r>
          </w:p>
        </w:tc>
        <w:tc>
          <w:tcPr>
            <w:tcW w:w="1250" w:type="pct"/>
            <w:shd w:val="clear" w:color="auto" w:fill="FBD4B4" w:themeFill="accent6" w:themeFillTint="66"/>
            <w:vAlign w:val="center"/>
          </w:tcPr>
          <w:p w14:paraId="1452BB9B" w14:textId="77777777" w:rsidR="002F0A65" w:rsidRPr="005F53B0" w:rsidRDefault="00AD0ADD" w:rsidP="00CF7DD7">
            <w:pPr>
              <w:jc w:val="center"/>
              <w:rPr>
                <w:rFonts w:eastAsia="Times New Roman"/>
                <w:b/>
                <w:bCs/>
                <w:color w:val="000000"/>
                <w:szCs w:val="20"/>
                <w:lang w:eastAsia="es-CO"/>
              </w:rPr>
            </w:pPr>
            <w:r>
              <w:rPr>
                <w:rFonts w:eastAsia="Times New Roman"/>
                <w:b/>
                <w:bCs/>
                <w:color w:val="000000"/>
                <w:szCs w:val="20"/>
                <w:lang w:eastAsia="es-CO"/>
              </w:rPr>
              <w:t>MODERADO</w:t>
            </w:r>
          </w:p>
        </w:tc>
      </w:tr>
      <w:tr w:rsidR="002F0A65" w:rsidRPr="005F53B0" w14:paraId="3198EE1A" w14:textId="77777777" w:rsidTr="008B47A2">
        <w:trPr>
          <w:trHeight w:val="20"/>
        </w:trPr>
        <w:tc>
          <w:tcPr>
            <w:tcW w:w="1249" w:type="pct"/>
            <w:shd w:val="clear" w:color="auto" w:fill="BFBFBF" w:themeFill="background1" w:themeFillShade="BF"/>
            <w:vAlign w:val="center"/>
          </w:tcPr>
          <w:p w14:paraId="59D74ECA" w14:textId="77777777" w:rsidR="002F0A65" w:rsidRPr="005F53B0" w:rsidRDefault="001251FF" w:rsidP="00CF7DD7">
            <w:pPr>
              <w:jc w:val="center"/>
              <w:rPr>
                <w:rFonts w:eastAsia="Times New Roman"/>
                <w:b/>
                <w:bCs/>
                <w:color w:val="000000"/>
                <w:szCs w:val="20"/>
                <w:lang w:eastAsia="es-CO"/>
              </w:rPr>
            </w:pPr>
            <w:r>
              <w:rPr>
                <w:rFonts w:eastAsia="Times New Roman"/>
                <w:b/>
                <w:bCs/>
                <w:color w:val="000000"/>
                <w:szCs w:val="20"/>
                <w:lang w:eastAsia="es-CO"/>
              </w:rPr>
              <w:t>+</w:t>
            </w:r>
            <w:r w:rsidR="00591299">
              <w:rPr>
                <w:rFonts w:eastAsia="Times New Roman"/>
                <w:b/>
                <w:bCs/>
                <w:color w:val="000000"/>
                <w:szCs w:val="20"/>
                <w:lang w:eastAsia="es-CO"/>
              </w:rPr>
              <w:t>4</w:t>
            </w:r>
            <w:r w:rsidR="00236FA2">
              <w:rPr>
                <w:rFonts w:eastAsia="Times New Roman"/>
                <w:b/>
                <w:bCs/>
                <w:color w:val="000000"/>
                <w:szCs w:val="20"/>
                <w:lang w:eastAsia="es-CO"/>
              </w:rPr>
              <w:t>8</w:t>
            </w:r>
          </w:p>
        </w:tc>
        <w:tc>
          <w:tcPr>
            <w:tcW w:w="1236" w:type="pct"/>
            <w:shd w:val="clear" w:color="auto" w:fill="BFBFBF" w:themeFill="background1" w:themeFillShade="BF"/>
            <w:vAlign w:val="center"/>
          </w:tcPr>
          <w:p w14:paraId="33F66F74" w14:textId="77777777" w:rsidR="002F0A65" w:rsidRPr="005F53B0" w:rsidRDefault="00591299" w:rsidP="00591299">
            <w:pPr>
              <w:rPr>
                <w:rFonts w:eastAsia="Times New Roman"/>
                <w:b/>
                <w:bCs/>
                <w:color w:val="000000"/>
                <w:szCs w:val="20"/>
                <w:lang w:eastAsia="es-CO"/>
              </w:rPr>
            </w:pPr>
            <w:r>
              <w:rPr>
                <w:rFonts w:eastAsia="Times New Roman"/>
                <w:b/>
                <w:bCs/>
                <w:color w:val="000000"/>
                <w:szCs w:val="20"/>
                <w:lang w:eastAsia="es-CO"/>
              </w:rPr>
              <w:t>MODERADAMENTE</w:t>
            </w:r>
            <w:r w:rsidR="002F0A65">
              <w:rPr>
                <w:rFonts w:eastAsia="Times New Roman"/>
                <w:b/>
                <w:bCs/>
                <w:color w:val="000000"/>
                <w:szCs w:val="20"/>
                <w:lang w:eastAsia="es-CO"/>
              </w:rPr>
              <w:t xml:space="preserve"> BENEFICIOSO</w:t>
            </w:r>
          </w:p>
        </w:tc>
        <w:tc>
          <w:tcPr>
            <w:tcW w:w="1265" w:type="pct"/>
            <w:shd w:val="clear" w:color="auto" w:fill="95B3D7" w:themeFill="accent1" w:themeFillTint="99"/>
            <w:vAlign w:val="center"/>
          </w:tcPr>
          <w:p w14:paraId="101E8757" w14:textId="77777777" w:rsidR="002F0A65" w:rsidRPr="005F53B0" w:rsidRDefault="001251FF" w:rsidP="00236FA2">
            <w:pPr>
              <w:jc w:val="center"/>
              <w:rPr>
                <w:rFonts w:eastAsia="Times New Roman"/>
                <w:b/>
                <w:bCs/>
                <w:color w:val="000000"/>
                <w:szCs w:val="20"/>
                <w:lang w:eastAsia="es-CO"/>
              </w:rPr>
            </w:pPr>
            <w:r>
              <w:rPr>
                <w:rFonts w:eastAsia="Times New Roman"/>
                <w:b/>
                <w:bCs/>
                <w:color w:val="000000"/>
                <w:szCs w:val="20"/>
                <w:lang w:eastAsia="es-CO"/>
              </w:rPr>
              <w:t>+</w:t>
            </w:r>
            <w:r w:rsidR="00236FA2">
              <w:rPr>
                <w:rFonts w:eastAsia="Times New Roman"/>
                <w:b/>
                <w:bCs/>
                <w:color w:val="000000"/>
                <w:szCs w:val="20"/>
                <w:lang w:eastAsia="es-CO"/>
              </w:rPr>
              <w:t>66</w:t>
            </w:r>
          </w:p>
        </w:tc>
        <w:tc>
          <w:tcPr>
            <w:tcW w:w="1250" w:type="pct"/>
            <w:shd w:val="clear" w:color="auto" w:fill="95B3D7" w:themeFill="accent1" w:themeFillTint="99"/>
            <w:vAlign w:val="center"/>
          </w:tcPr>
          <w:p w14:paraId="7E3AD20B" w14:textId="77777777" w:rsidR="002F0A65" w:rsidRPr="005F53B0" w:rsidRDefault="00236FA2" w:rsidP="00CF7DD7">
            <w:pPr>
              <w:jc w:val="center"/>
              <w:rPr>
                <w:rFonts w:eastAsia="Times New Roman"/>
                <w:b/>
                <w:bCs/>
                <w:color w:val="000000"/>
                <w:szCs w:val="20"/>
                <w:lang w:eastAsia="es-CO"/>
              </w:rPr>
            </w:pPr>
            <w:r>
              <w:rPr>
                <w:rFonts w:eastAsia="Times New Roman"/>
                <w:b/>
                <w:bCs/>
                <w:color w:val="000000"/>
                <w:szCs w:val="20"/>
                <w:lang w:eastAsia="es-CO"/>
              </w:rPr>
              <w:t xml:space="preserve">POCO </w:t>
            </w:r>
            <w:r w:rsidR="00591299">
              <w:rPr>
                <w:rFonts w:eastAsia="Times New Roman"/>
                <w:b/>
                <w:bCs/>
                <w:color w:val="000000"/>
                <w:szCs w:val="20"/>
                <w:lang w:eastAsia="es-CO"/>
              </w:rPr>
              <w:t>BENEFICIOSO</w:t>
            </w:r>
          </w:p>
        </w:tc>
      </w:tr>
      <w:tr w:rsidR="002F0A65" w:rsidRPr="005F53B0" w14:paraId="559B16D9" w14:textId="77777777" w:rsidTr="00CF7DD7">
        <w:trPr>
          <w:trHeight w:val="20"/>
        </w:trPr>
        <w:tc>
          <w:tcPr>
            <w:tcW w:w="5000" w:type="pct"/>
            <w:gridSpan w:val="4"/>
            <w:shd w:val="clear" w:color="auto" w:fill="E5B8B7" w:themeFill="accent2" w:themeFillTint="66"/>
            <w:vAlign w:val="center"/>
            <w:hideMark/>
          </w:tcPr>
          <w:p w14:paraId="52F329E5"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2F0A65" w:rsidRPr="005F53B0" w14:paraId="277974E6" w14:textId="77777777" w:rsidTr="00CF7DD7">
        <w:trPr>
          <w:trHeight w:val="470"/>
        </w:trPr>
        <w:tc>
          <w:tcPr>
            <w:tcW w:w="5000" w:type="pct"/>
            <w:gridSpan w:val="4"/>
            <w:shd w:val="clear" w:color="auto" w:fill="auto"/>
            <w:vAlign w:val="center"/>
            <w:hideMark/>
          </w:tcPr>
          <w:p w14:paraId="39C868CF" w14:textId="77777777" w:rsidR="007B22FD" w:rsidRPr="00BB0056" w:rsidRDefault="007B22FD" w:rsidP="00CF7DD7">
            <w:pPr>
              <w:rPr>
                <w:rFonts w:eastAsia="Times New Roman"/>
                <w:color w:val="000000" w:themeColor="text1"/>
                <w:szCs w:val="20"/>
                <w:lang w:eastAsia="es-CO"/>
              </w:rPr>
            </w:pPr>
            <w:r w:rsidRPr="00BB0056">
              <w:rPr>
                <w:rFonts w:eastAsia="Times New Roman"/>
                <w:color w:val="000000" w:themeColor="text1"/>
                <w:szCs w:val="20"/>
                <w:lang w:eastAsia="es-CO"/>
              </w:rPr>
              <w:t xml:space="preserve">La estabilidad económica en las actividades agrícolas, pecuarias e </w:t>
            </w:r>
            <w:r w:rsidR="00B907C0" w:rsidRPr="00BB0056">
              <w:rPr>
                <w:rFonts w:eastAsia="Times New Roman"/>
                <w:color w:val="000000" w:themeColor="text1"/>
                <w:szCs w:val="20"/>
                <w:lang w:eastAsia="es-CO"/>
              </w:rPr>
              <w:t>industriales</w:t>
            </w:r>
            <w:r w:rsidRPr="00BB0056">
              <w:rPr>
                <w:rFonts w:eastAsia="Times New Roman"/>
                <w:color w:val="000000" w:themeColor="text1"/>
                <w:szCs w:val="20"/>
                <w:lang w:eastAsia="es-CO"/>
              </w:rPr>
              <w:t xml:space="preserve"> se da en cuanto a la facilidad de acceso a ingresos y con ellos el mejoramiento de las condiciones de vida y la disminución del índice de pobreza multidimensional a escala municipal. En este sentido las actividades evaluadas sin proyecto poseen variaciones que determinan que no se puede</w:t>
            </w:r>
            <w:r w:rsidR="00BB0056">
              <w:rPr>
                <w:rFonts w:eastAsia="Times New Roman"/>
                <w:color w:val="000000" w:themeColor="text1"/>
                <w:szCs w:val="20"/>
                <w:lang w:eastAsia="es-CO"/>
              </w:rPr>
              <w:t>n</w:t>
            </w:r>
            <w:r w:rsidRPr="00BB0056">
              <w:rPr>
                <w:rFonts w:eastAsia="Times New Roman"/>
                <w:color w:val="000000" w:themeColor="text1"/>
                <w:szCs w:val="20"/>
                <w:lang w:eastAsia="es-CO"/>
              </w:rPr>
              <w:t xml:space="preserve"> concebir como económicamente estables, ya sea por su carácter transitorio, por la poca oferta de empleo que brindan o porque sus ingresos no cubren con la satisfacción de las necesidades básicas de la población.</w:t>
            </w:r>
          </w:p>
          <w:p w14:paraId="5869AF34" w14:textId="77777777" w:rsidR="00AC57DB" w:rsidRPr="00BB0056" w:rsidRDefault="00AC57DB" w:rsidP="00CF7DD7">
            <w:pPr>
              <w:rPr>
                <w:rFonts w:eastAsia="Times New Roman"/>
                <w:color w:val="000000" w:themeColor="text1"/>
                <w:szCs w:val="20"/>
                <w:lang w:eastAsia="es-CO"/>
              </w:rPr>
            </w:pPr>
          </w:p>
          <w:p w14:paraId="69734E35" w14:textId="77777777" w:rsidR="00CE413A" w:rsidRPr="00BB0056" w:rsidRDefault="007B22FD" w:rsidP="00BB0056">
            <w:pPr>
              <w:rPr>
                <w:rFonts w:eastAsia="Times New Roman"/>
                <w:color w:val="000000" w:themeColor="text1"/>
                <w:szCs w:val="20"/>
                <w:lang w:eastAsia="es-CO"/>
              </w:rPr>
            </w:pPr>
            <w:r w:rsidRPr="00BB0056">
              <w:rPr>
                <w:rFonts w:eastAsia="Times New Roman"/>
                <w:color w:val="000000" w:themeColor="text1"/>
                <w:szCs w:val="20"/>
                <w:lang w:eastAsia="es-CO"/>
              </w:rPr>
              <w:t xml:space="preserve">Por su parte, el sector palmero es reconocido por las comunidades como garante de estabilidad económica, </w:t>
            </w:r>
            <w:r w:rsidR="00F62527" w:rsidRPr="00BB0056">
              <w:rPr>
                <w:rFonts w:eastAsia="Times New Roman"/>
                <w:color w:val="000000" w:themeColor="text1"/>
                <w:szCs w:val="20"/>
                <w:lang w:eastAsia="es-CO"/>
              </w:rPr>
              <w:t>por ser de carácter permanente</w:t>
            </w:r>
            <w:r w:rsidR="00CE413A" w:rsidRPr="00BB0056">
              <w:rPr>
                <w:rFonts w:eastAsia="Times New Roman"/>
                <w:color w:val="000000" w:themeColor="text1"/>
                <w:szCs w:val="20"/>
                <w:lang w:eastAsia="es-CO"/>
              </w:rPr>
              <w:t>,</w:t>
            </w:r>
            <w:r w:rsidR="00F62527" w:rsidRPr="00BB0056">
              <w:rPr>
                <w:rFonts w:eastAsia="Times New Roman"/>
                <w:color w:val="000000" w:themeColor="text1"/>
                <w:szCs w:val="20"/>
                <w:lang w:eastAsia="es-CO"/>
              </w:rPr>
              <w:t xml:space="preserve"> brinda la posibilidad de asentarse y obtener </w:t>
            </w:r>
            <w:r w:rsidR="00A473A9" w:rsidRPr="00BB0056">
              <w:rPr>
                <w:rFonts w:eastAsia="Times New Roman"/>
                <w:color w:val="000000" w:themeColor="text1"/>
                <w:szCs w:val="20"/>
                <w:lang w:eastAsia="es-CO"/>
              </w:rPr>
              <w:t xml:space="preserve">recursos económicos para el sostenimiento de sus familias de forma continua. </w:t>
            </w:r>
            <w:r w:rsidR="00AC57DB" w:rsidRPr="00BB0056">
              <w:rPr>
                <w:rFonts w:eastAsia="Times New Roman"/>
                <w:color w:val="000000" w:themeColor="text1"/>
                <w:szCs w:val="20"/>
                <w:lang w:eastAsia="es-CO"/>
              </w:rPr>
              <w:t xml:space="preserve"> Lo anterior se puede </w:t>
            </w:r>
            <w:r w:rsidR="00BB0056">
              <w:rPr>
                <w:rFonts w:eastAsia="Times New Roman"/>
                <w:color w:val="000000" w:themeColor="text1"/>
                <w:szCs w:val="20"/>
                <w:lang w:eastAsia="es-CO"/>
              </w:rPr>
              <w:t xml:space="preserve">evidenciar comparando los valores </w:t>
            </w:r>
            <w:r w:rsidR="00045C71" w:rsidRPr="00BB0056">
              <w:rPr>
                <w:rFonts w:eastAsia="Times New Roman"/>
                <w:color w:val="000000" w:themeColor="text1"/>
                <w:szCs w:val="20"/>
                <w:lang w:eastAsia="es-CO"/>
              </w:rPr>
              <w:t xml:space="preserve">empleo informal </w:t>
            </w:r>
            <w:r w:rsidR="005D7AEE">
              <w:rPr>
                <w:rFonts w:eastAsia="Times New Roman"/>
                <w:color w:val="000000" w:themeColor="text1"/>
                <w:szCs w:val="20"/>
                <w:lang w:eastAsia="es-CO"/>
              </w:rPr>
              <w:t xml:space="preserve">frente </w:t>
            </w:r>
            <w:r w:rsidR="00045C71" w:rsidRPr="00BB0056">
              <w:rPr>
                <w:rFonts w:eastAsia="Times New Roman"/>
                <w:color w:val="000000" w:themeColor="text1"/>
                <w:szCs w:val="20"/>
                <w:lang w:eastAsia="es-CO"/>
              </w:rPr>
              <w:t>a la capacidad de producción del cultivo de palma (oferta de empleo)</w:t>
            </w:r>
            <w:r w:rsidR="005D7AEE">
              <w:rPr>
                <w:rFonts w:eastAsia="Times New Roman"/>
                <w:color w:val="000000" w:themeColor="text1"/>
                <w:szCs w:val="20"/>
                <w:lang w:eastAsia="es-CO"/>
              </w:rPr>
              <w:t xml:space="preserve">, </w:t>
            </w:r>
            <w:r w:rsidR="00BF1B94">
              <w:rPr>
                <w:rFonts w:eastAsia="Times New Roman"/>
                <w:color w:val="000000" w:themeColor="text1"/>
                <w:szCs w:val="20"/>
                <w:lang w:eastAsia="es-CO"/>
              </w:rPr>
              <w:t>lo cual</w:t>
            </w:r>
            <w:r w:rsidR="005D7AEE">
              <w:rPr>
                <w:rFonts w:eastAsia="Times New Roman"/>
                <w:color w:val="000000" w:themeColor="text1"/>
                <w:szCs w:val="20"/>
                <w:lang w:eastAsia="es-CO"/>
              </w:rPr>
              <w:t xml:space="preserve"> </w:t>
            </w:r>
            <w:r w:rsidR="00045C71" w:rsidRPr="00BB0056">
              <w:rPr>
                <w:rFonts w:eastAsia="Times New Roman"/>
                <w:color w:val="000000" w:themeColor="text1"/>
                <w:szCs w:val="20"/>
                <w:lang w:eastAsia="es-CO"/>
              </w:rPr>
              <w:t>relaciona a San Carlos de Guaroa con el menor porcentaje de empleo informal de la zona</w:t>
            </w:r>
            <w:r w:rsidR="00AC57DB" w:rsidRPr="00BB0056">
              <w:rPr>
                <w:rFonts w:eastAsia="Times New Roman"/>
                <w:color w:val="000000" w:themeColor="text1"/>
                <w:szCs w:val="20"/>
                <w:lang w:eastAsia="es-CO"/>
              </w:rPr>
              <w:t xml:space="preserve"> </w:t>
            </w:r>
            <w:r w:rsidR="00045C71" w:rsidRPr="00BB0056">
              <w:rPr>
                <w:rFonts w:eastAsia="Times New Roman"/>
                <w:color w:val="000000" w:themeColor="text1"/>
                <w:szCs w:val="20"/>
                <w:lang w:eastAsia="es-CO"/>
              </w:rPr>
              <w:t>(86, 04%) y con el mayor desempeño en producción</w:t>
            </w:r>
            <w:r w:rsidR="00BB0056" w:rsidRPr="00BB0056">
              <w:rPr>
                <w:rFonts w:eastAsia="Times New Roman"/>
                <w:color w:val="000000" w:themeColor="text1"/>
                <w:szCs w:val="20"/>
                <w:lang w:eastAsia="es-CO"/>
              </w:rPr>
              <w:t xml:space="preserve"> de cultivo de palma </w:t>
            </w:r>
            <w:r w:rsidR="00BB0056" w:rsidRPr="00BB0056">
              <w:rPr>
                <w:rFonts w:cs="Arial"/>
                <w:noProof/>
                <w:color w:val="000000" w:themeColor="text1"/>
                <w:szCs w:val="20"/>
              </w:rPr>
              <w:t xml:space="preserve">960.000.  </w:t>
            </w:r>
            <w:r w:rsidR="00A473A9" w:rsidRPr="00BB0056">
              <w:rPr>
                <w:rFonts w:eastAsia="Times New Roman"/>
                <w:color w:val="000000" w:themeColor="text1"/>
                <w:szCs w:val="20"/>
                <w:lang w:eastAsia="es-CO"/>
              </w:rPr>
              <w:t>En consecuencia, la actividad palmera vista desde este concepto es potencial para el mejoramiento de las condiciones básicas de vida de las comunidades, dando espacio al sostenimiento económico de los municipios.</w:t>
            </w:r>
          </w:p>
          <w:p w14:paraId="078C2BD0" w14:textId="77777777" w:rsidR="00144ADE" w:rsidRPr="005F53B0" w:rsidRDefault="00144ADE" w:rsidP="00CF7DD7">
            <w:pPr>
              <w:rPr>
                <w:rFonts w:eastAsia="Times New Roman"/>
                <w:color w:val="000000"/>
                <w:szCs w:val="20"/>
                <w:lang w:eastAsia="es-CO"/>
              </w:rPr>
            </w:pPr>
          </w:p>
        </w:tc>
      </w:tr>
      <w:tr w:rsidR="002F0A65" w:rsidRPr="005F53B0" w14:paraId="342D6E11" w14:textId="77777777" w:rsidTr="00CF7DD7">
        <w:trPr>
          <w:trHeight w:val="20"/>
        </w:trPr>
        <w:tc>
          <w:tcPr>
            <w:tcW w:w="5000" w:type="pct"/>
            <w:gridSpan w:val="4"/>
            <w:shd w:val="clear" w:color="auto" w:fill="E5B8B7" w:themeFill="accent2" w:themeFillTint="66"/>
            <w:vAlign w:val="center"/>
            <w:hideMark/>
          </w:tcPr>
          <w:p w14:paraId="79866714" w14:textId="77777777" w:rsidR="002F0A65" w:rsidRPr="005F53B0" w:rsidRDefault="002F0A65" w:rsidP="00CF7DD7">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2F0A65" w:rsidRPr="005F53B0" w14:paraId="77663848" w14:textId="77777777" w:rsidTr="005C1A09">
        <w:trPr>
          <w:trHeight w:val="20"/>
        </w:trPr>
        <w:tc>
          <w:tcPr>
            <w:tcW w:w="2485" w:type="pct"/>
            <w:gridSpan w:val="2"/>
            <w:shd w:val="clear" w:color="auto" w:fill="auto"/>
            <w:hideMark/>
          </w:tcPr>
          <w:p w14:paraId="4DE44922" w14:textId="77777777" w:rsidR="005C1A09" w:rsidRPr="005F53B0" w:rsidRDefault="008A4667" w:rsidP="005C1A09">
            <w:pPr>
              <w:rPr>
                <w:szCs w:val="20"/>
              </w:rPr>
            </w:pPr>
            <w:r>
              <w:rPr>
                <w:rFonts w:eastAsia="Times New Roman"/>
                <w:color w:val="000000"/>
                <w:szCs w:val="20"/>
                <w:lang w:eastAsia="es-CO"/>
              </w:rPr>
              <w:t xml:space="preserve">El escenario SIN PROYECTO presenta a la actividad de </w:t>
            </w:r>
            <w:r w:rsidRPr="00F04F02">
              <w:rPr>
                <w:szCs w:val="20"/>
              </w:rPr>
              <w:t>AP_2. Ganadería extensiva</w:t>
            </w:r>
            <w:r>
              <w:rPr>
                <w:szCs w:val="20"/>
              </w:rPr>
              <w:t xml:space="preserve"> con valor negativo de -2</w:t>
            </w:r>
            <w:r w:rsidR="00236FA2">
              <w:rPr>
                <w:szCs w:val="20"/>
              </w:rPr>
              <w:t>1</w:t>
            </w:r>
            <w:r>
              <w:rPr>
                <w:szCs w:val="20"/>
              </w:rPr>
              <w:t xml:space="preserve">, debido a que esta comprende poco personal beneficiado </w:t>
            </w:r>
            <w:r w:rsidR="00236FA2">
              <w:rPr>
                <w:szCs w:val="20"/>
              </w:rPr>
              <w:t>e</w:t>
            </w:r>
            <w:r>
              <w:rPr>
                <w:szCs w:val="20"/>
              </w:rPr>
              <w:t xml:space="preserve"> igualmente presenta el fenómeno de tenencia de tierra inequita</w:t>
            </w:r>
            <w:r w:rsidR="005C1A09">
              <w:rPr>
                <w:szCs w:val="20"/>
              </w:rPr>
              <w:t>ti</w:t>
            </w:r>
            <w:r>
              <w:rPr>
                <w:szCs w:val="20"/>
              </w:rPr>
              <w:t xml:space="preserve">va. Respecto a la </w:t>
            </w:r>
            <w:r w:rsidRPr="00EA26B2">
              <w:rPr>
                <w:szCs w:val="20"/>
              </w:rPr>
              <w:t>Pesca tradicional</w:t>
            </w:r>
            <w:r>
              <w:rPr>
                <w:szCs w:val="20"/>
              </w:rPr>
              <w:t xml:space="preserve"> (-</w:t>
            </w:r>
            <w:r w:rsidR="00236FA2">
              <w:rPr>
                <w:szCs w:val="20"/>
              </w:rPr>
              <w:t>21</w:t>
            </w:r>
            <w:r>
              <w:rPr>
                <w:szCs w:val="20"/>
              </w:rPr>
              <w:t xml:space="preserve">) integra dos factores: el primero refiere que es una actividad desarrollada principalmente por familias y segundo </w:t>
            </w:r>
            <w:r w:rsidR="005C1A09">
              <w:rPr>
                <w:szCs w:val="20"/>
              </w:rPr>
              <w:t xml:space="preserve">la subienda de peces se da en épocas específicas del año limitando los ingresos. Para las actividades de </w:t>
            </w:r>
            <w:r w:rsidR="005C1A09" w:rsidRPr="005F53B0">
              <w:rPr>
                <w:szCs w:val="20"/>
              </w:rPr>
              <w:t>AP_1. Agricultura de cultivos transitorios (arroz)</w:t>
            </w:r>
            <w:r w:rsidR="005C1A09">
              <w:rPr>
                <w:szCs w:val="20"/>
              </w:rPr>
              <w:t xml:space="preserve"> y </w:t>
            </w:r>
            <w:r w:rsidR="005C1A09" w:rsidRPr="005F53B0">
              <w:rPr>
                <w:szCs w:val="20"/>
              </w:rPr>
              <w:t>AP_</w:t>
            </w:r>
            <w:r w:rsidR="005C1A09">
              <w:rPr>
                <w:szCs w:val="20"/>
              </w:rPr>
              <w:t>4</w:t>
            </w:r>
            <w:r w:rsidR="005C1A09" w:rsidRPr="005F53B0">
              <w:rPr>
                <w:szCs w:val="20"/>
              </w:rPr>
              <w:t>. Industria hidrocarburo</w:t>
            </w:r>
            <w:r w:rsidR="005C1A09">
              <w:rPr>
                <w:szCs w:val="20"/>
              </w:rPr>
              <w:t>, se plantean resultados positivos de 22 y 21, ya que por el carácter industrial requieren mayor personal y por ende los ingresos obtenidos son mayores, además, de generar ingresos a nivel municipal.</w:t>
            </w:r>
          </w:p>
          <w:p w14:paraId="49D677B7" w14:textId="77777777" w:rsidR="002F0A65" w:rsidRPr="005F53B0" w:rsidRDefault="002F0A65" w:rsidP="005C1A09">
            <w:pPr>
              <w:rPr>
                <w:rFonts w:eastAsia="Times New Roman"/>
                <w:color w:val="000000"/>
                <w:szCs w:val="20"/>
                <w:lang w:eastAsia="es-CO"/>
              </w:rPr>
            </w:pPr>
          </w:p>
        </w:tc>
        <w:tc>
          <w:tcPr>
            <w:tcW w:w="2515" w:type="pct"/>
            <w:gridSpan w:val="2"/>
            <w:shd w:val="clear" w:color="auto" w:fill="auto"/>
          </w:tcPr>
          <w:p w14:paraId="43BB8391" w14:textId="77777777" w:rsidR="00776152" w:rsidRDefault="005C1A09" w:rsidP="00776152">
            <w:pPr>
              <w:rPr>
                <w:color w:val="000000"/>
                <w:szCs w:val="20"/>
              </w:rPr>
            </w:pPr>
            <w:r>
              <w:rPr>
                <w:rFonts w:eastAsia="Times New Roman"/>
                <w:color w:val="000000"/>
                <w:szCs w:val="20"/>
                <w:lang w:eastAsia="es-CO"/>
              </w:rPr>
              <w:t>Respecto a la empresa palmera corresponden valores positivos</w:t>
            </w:r>
            <w:r w:rsidR="00A80CB2">
              <w:rPr>
                <w:rFonts w:eastAsia="Times New Roman"/>
                <w:color w:val="000000"/>
                <w:szCs w:val="20"/>
                <w:lang w:eastAsia="es-CO"/>
              </w:rPr>
              <w:t xml:space="preserve"> </w:t>
            </w:r>
            <w:r>
              <w:rPr>
                <w:rFonts w:eastAsia="Times New Roman"/>
                <w:color w:val="000000"/>
                <w:szCs w:val="20"/>
                <w:lang w:eastAsia="es-CO"/>
              </w:rPr>
              <w:t xml:space="preserve">en las actividades </w:t>
            </w:r>
            <w:r w:rsidR="00A80CB2">
              <w:rPr>
                <w:rFonts w:eastAsia="Times New Roman"/>
                <w:color w:val="000000"/>
                <w:szCs w:val="20"/>
                <w:lang w:eastAsia="es-CO"/>
              </w:rPr>
              <w:t xml:space="preserve">de </w:t>
            </w:r>
            <w:r w:rsidR="00A80CB2">
              <w:rPr>
                <w:color w:val="000000"/>
                <w:szCs w:val="20"/>
              </w:rPr>
              <w:t>AC_1 Vivero (22), AC_4. Fertilización y</w:t>
            </w:r>
            <w:r w:rsidR="00A80CB2">
              <w:rPr>
                <w:rFonts w:eastAsia="Times New Roman"/>
                <w:color w:val="000000"/>
                <w:szCs w:val="20"/>
                <w:lang w:eastAsia="es-CO"/>
              </w:rPr>
              <w:t xml:space="preserve"> </w:t>
            </w:r>
            <w:r w:rsidRPr="005F53B0">
              <w:rPr>
                <w:color w:val="000000"/>
                <w:szCs w:val="20"/>
              </w:rPr>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r w:rsidR="00A80CB2">
              <w:rPr>
                <w:color w:val="000000"/>
                <w:szCs w:val="20"/>
              </w:rPr>
              <w:t xml:space="preserve">, las cuales son realizadas de manera frecuente, permitiendo que el personal se </w:t>
            </w:r>
            <w:r w:rsidR="00776152">
              <w:rPr>
                <w:color w:val="000000"/>
                <w:szCs w:val="20"/>
              </w:rPr>
              <w:t>establezca</w:t>
            </w:r>
            <w:r w:rsidR="00A80CB2">
              <w:rPr>
                <w:color w:val="000000"/>
                <w:szCs w:val="20"/>
              </w:rPr>
              <w:t xml:space="preserve"> laboralmente con mayor facilidad, además permite </w:t>
            </w:r>
            <w:r w:rsidR="002E2094">
              <w:rPr>
                <w:color w:val="000000"/>
                <w:szCs w:val="20"/>
              </w:rPr>
              <w:t>integrar mujeres en la labor</w:t>
            </w:r>
            <w:r w:rsidR="00776152">
              <w:rPr>
                <w:color w:val="000000"/>
                <w:szCs w:val="20"/>
              </w:rPr>
              <w:t xml:space="preserve"> ampliando el rango de beneficios para las comunidades. Respecto a la</w:t>
            </w:r>
            <w:r w:rsidR="00AB3F02">
              <w:rPr>
                <w:color w:val="000000"/>
                <w:szCs w:val="20"/>
              </w:rPr>
              <w:t>s</w:t>
            </w:r>
            <w:r w:rsidR="00776152">
              <w:rPr>
                <w:color w:val="000000"/>
                <w:szCs w:val="20"/>
              </w:rPr>
              <w:t xml:space="preserve"> actividad</w:t>
            </w:r>
            <w:r w:rsidR="00803EBA">
              <w:rPr>
                <w:color w:val="000000"/>
                <w:szCs w:val="20"/>
              </w:rPr>
              <w:t>es AC_2, AC_3, AC_ 5 y AC_7,</w:t>
            </w:r>
            <w:r w:rsidR="004D3764">
              <w:rPr>
                <w:color w:val="000000"/>
                <w:szCs w:val="20"/>
              </w:rPr>
              <w:t xml:space="preserve"> </w:t>
            </w:r>
            <w:r w:rsidR="00803EBA">
              <w:rPr>
                <w:color w:val="000000"/>
                <w:szCs w:val="20"/>
              </w:rPr>
              <w:t xml:space="preserve">presentan valores negativos respecto a las condiciones que determinan una estabilidad económica, </w:t>
            </w:r>
            <w:r w:rsidR="006F785A">
              <w:rPr>
                <w:color w:val="000000"/>
                <w:szCs w:val="20"/>
              </w:rPr>
              <w:t>puesto que,</w:t>
            </w:r>
            <w:r w:rsidR="00803EBA">
              <w:rPr>
                <w:color w:val="000000"/>
                <w:szCs w:val="20"/>
              </w:rPr>
              <w:t xml:space="preserve"> a </w:t>
            </w:r>
            <w:r w:rsidR="006F785A">
              <w:rPr>
                <w:color w:val="000000"/>
                <w:szCs w:val="20"/>
              </w:rPr>
              <w:t>pesar de</w:t>
            </w:r>
            <w:r w:rsidR="00803EBA">
              <w:rPr>
                <w:color w:val="000000"/>
                <w:szCs w:val="20"/>
              </w:rPr>
              <w:t xml:space="preserve"> brindar empleo a determinado número de personas, se realizan de forma esporádica o periódica, según los requerimientos de las plantaciones sin que esto signifique que el personal que migra o de la zona obtenga ingresos por un tiempo prolongado. Por último, la actividad </w:t>
            </w:r>
            <w:r w:rsidR="00776152">
              <w:rPr>
                <w:color w:val="000000"/>
                <w:szCs w:val="20"/>
              </w:rPr>
              <w:t>AC_8. Cosecha</w:t>
            </w:r>
            <w:r w:rsidR="00803EBA">
              <w:rPr>
                <w:color w:val="000000"/>
                <w:szCs w:val="20"/>
              </w:rPr>
              <w:t xml:space="preserve"> (-21)</w:t>
            </w:r>
            <w:r w:rsidR="00776152">
              <w:rPr>
                <w:color w:val="000000"/>
                <w:szCs w:val="20"/>
              </w:rPr>
              <w:t xml:space="preserve"> </w:t>
            </w:r>
            <w:r w:rsidR="00803EBA">
              <w:rPr>
                <w:color w:val="000000"/>
                <w:szCs w:val="20"/>
              </w:rPr>
              <w:t>a diferencia de las actividades con evaluación negativa</w:t>
            </w:r>
            <w:r w:rsidR="00776152">
              <w:rPr>
                <w:color w:val="000000"/>
                <w:szCs w:val="20"/>
              </w:rPr>
              <w:t xml:space="preserve">, a pesar </w:t>
            </w:r>
            <w:r w:rsidR="00312066">
              <w:rPr>
                <w:color w:val="000000"/>
                <w:szCs w:val="20"/>
              </w:rPr>
              <w:t xml:space="preserve">se realiza </w:t>
            </w:r>
            <w:r w:rsidR="00776152">
              <w:rPr>
                <w:color w:val="000000"/>
                <w:szCs w:val="20"/>
              </w:rPr>
              <w:t>frecuente</w:t>
            </w:r>
            <w:r w:rsidR="00312066">
              <w:rPr>
                <w:color w:val="000000"/>
                <w:szCs w:val="20"/>
              </w:rPr>
              <w:t>mente</w:t>
            </w:r>
            <w:r w:rsidR="00776152">
              <w:rPr>
                <w:color w:val="000000"/>
                <w:szCs w:val="20"/>
              </w:rPr>
              <w:t xml:space="preserve"> existe mayo</w:t>
            </w:r>
            <w:r w:rsidR="002E2094">
              <w:rPr>
                <w:color w:val="000000"/>
                <w:szCs w:val="20"/>
              </w:rPr>
              <w:t>r cantidad de personal masculino</w:t>
            </w:r>
            <w:r w:rsidR="00776152">
              <w:rPr>
                <w:color w:val="000000"/>
                <w:szCs w:val="20"/>
              </w:rPr>
              <w:t xml:space="preserve"> rotativo, dados los picos de </w:t>
            </w:r>
            <w:r w:rsidR="00312066">
              <w:rPr>
                <w:color w:val="000000"/>
                <w:szCs w:val="20"/>
              </w:rPr>
              <w:t>producción</w:t>
            </w:r>
            <w:r w:rsidR="00776152">
              <w:rPr>
                <w:color w:val="000000"/>
                <w:szCs w:val="20"/>
              </w:rPr>
              <w:t>, lo cual dificulta que el personal temporal no obtenga los mismos beneficios que el personal de planta.</w:t>
            </w:r>
          </w:p>
          <w:p w14:paraId="74F508F9" w14:textId="36F259C1" w:rsidR="002F0A65" w:rsidRPr="005F53B0" w:rsidRDefault="002F0A65" w:rsidP="00776152">
            <w:pPr>
              <w:rPr>
                <w:rFonts w:eastAsia="Times New Roman"/>
                <w:color w:val="000000"/>
                <w:szCs w:val="20"/>
                <w:lang w:eastAsia="es-CO"/>
              </w:rPr>
            </w:pPr>
          </w:p>
        </w:tc>
      </w:tr>
      <w:tr w:rsidR="002F0A65" w:rsidRPr="005F53B0" w14:paraId="72CD8189" w14:textId="77777777" w:rsidTr="00AD0ADD">
        <w:trPr>
          <w:trHeight w:val="20"/>
        </w:trPr>
        <w:tc>
          <w:tcPr>
            <w:tcW w:w="5000" w:type="pct"/>
            <w:gridSpan w:val="4"/>
            <w:shd w:val="clear" w:color="auto" w:fill="auto"/>
            <w:noWrap/>
            <w:vAlign w:val="bottom"/>
            <w:hideMark/>
          </w:tcPr>
          <w:p w14:paraId="278A1DDD" w14:textId="77777777" w:rsidR="002F0A65" w:rsidRDefault="00AD0ADD" w:rsidP="00CF7DD7">
            <w:pPr>
              <w:jc w:val="center"/>
              <w:rPr>
                <w:noProof/>
                <w:szCs w:val="20"/>
              </w:rPr>
            </w:pPr>
            <w:r>
              <w:rPr>
                <w:noProof/>
                <w:lang w:val="es-CO" w:eastAsia="es-CO"/>
              </w:rPr>
              <w:lastRenderedPageBreak/>
              <w:drawing>
                <wp:inline distT="0" distB="0" distL="0" distR="0" wp14:anchorId="0848396C" wp14:editId="55CF8B32">
                  <wp:extent cx="4695825" cy="2933700"/>
                  <wp:effectExtent l="0" t="0" r="0" b="0"/>
                  <wp:docPr id="232" name="Gráfico 232">
                    <a:extLst xmlns:a="http://schemas.openxmlformats.org/drawingml/2006/main">
                      <a:ext uri="{FF2B5EF4-FFF2-40B4-BE49-F238E27FC236}">
                        <a16:creationId xmlns:a16="http://schemas.microsoft.com/office/drawing/2014/main" id="{E89ED4AC-225C-4D7A-BF8C-87EEDAB186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A87CED" w14:textId="77777777" w:rsidR="002F0A65" w:rsidRPr="00774671" w:rsidRDefault="002F0A65" w:rsidP="00CF7DD7">
            <w:pPr>
              <w:jc w:val="center"/>
              <w:rPr>
                <w:noProof/>
                <w:szCs w:val="20"/>
              </w:rPr>
            </w:pPr>
          </w:p>
        </w:tc>
      </w:tr>
    </w:tbl>
    <w:p w14:paraId="50EF6545" w14:textId="77777777" w:rsidR="002F0A65" w:rsidRPr="00932389" w:rsidRDefault="002F0A65" w:rsidP="002F0A65">
      <w:pPr>
        <w:rPr>
          <w:b/>
        </w:rPr>
      </w:pPr>
    </w:p>
    <w:p w14:paraId="0B0CF5B1" w14:textId="77777777" w:rsidR="00591299" w:rsidRDefault="00591299" w:rsidP="00075996">
      <w:pPr>
        <w:pStyle w:val="Ttulo4"/>
        <w:numPr>
          <w:ilvl w:val="4"/>
          <w:numId w:val="2"/>
        </w:numPr>
      </w:pPr>
      <w:bookmarkStart w:id="111" w:name="_Toc511887229"/>
      <w:r w:rsidRPr="00591299">
        <w:t xml:space="preserve">Mejora </w:t>
      </w:r>
      <w:r>
        <w:t>c</w:t>
      </w:r>
      <w:r w:rsidRPr="00591299">
        <w:t>alidad de vida</w:t>
      </w:r>
      <w:bookmarkEnd w:id="111"/>
    </w:p>
    <w:p w14:paraId="0B3A30D1" w14:textId="77777777" w:rsidR="00591299" w:rsidRPr="00696241" w:rsidRDefault="00591299" w:rsidP="005912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30"/>
        <w:gridCol w:w="2347"/>
        <w:gridCol w:w="2349"/>
      </w:tblGrid>
      <w:tr w:rsidR="00591299" w:rsidRPr="005F53B0" w14:paraId="16D59AAA" w14:textId="77777777" w:rsidTr="00CF7DD7">
        <w:trPr>
          <w:trHeight w:val="20"/>
        </w:trPr>
        <w:tc>
          <w:tcPr>
            <w:tcW w:w="5000" w:type="pct"/>
            <w:gridSpan w:val="5"/>
            <w:shd w:val="clear" w:color="auto" w:fill="D99594" w:themeFill="accent2" w:themeFillTint="99"/>
            <w:noWrap/>
            <w:vAlign w:val="bottom"/>
            <w:hideMark/>
          </w:tcPr>
          <w:p w14:paraId="526F672A" w14:textId="77777777" w:rsidR="00591299" w:rsidRPr="00FD0115" w:rsidRDefault="00591299" w:rsidP="00CF7DD7">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591299" w:rsidRPr="005F53B0" w14:paraId="2B547816" w14:textId="77777777" w:rsidTr="00CF7DD7">
        <w:trPr>
          <w:trHeight w:val="20"/>
        </w:trPr>
        <w:tc>
          <w:tcPr>
            <w:tcW w:w="5000" w:type="pct"/>
            <w:gridSpan w:val="5"/>
            <w:shd w:val="clear" w:color="auto" w:fill="D99594" w:themeFill="accent2" w:themeFillTint="99"/>
            <w:vAlign w:val="center"/>
            <w:hideMark/>
          </w:tcPr>
          <w:p w14:paraId="1B9B2E85" w14:textId="77777777" w:rsidR="00591299" w:rsidRPr="00FD0115" w:rsidRDefault="00591299" w:rsidP="00CF7DD7">
            <w:pPr>
              <w:jc w:val="center"/>
              <w:rPr>
                <w:rFonts w:eastAsia="Times New Roman"/>
                <w:b/>
                <w:bCs/>
                <w:color w:val="FFFFFF" w:themeColor="background1"/>
                <w:szCs w:val="20"/>
                <w:lang w:eastAsia="es-CO"/>
              </w:rPr>
            </w:pPr>
            <w:r w:rsidRPr="00591299">
              <w:rPr>
                <w:rFonts w:eastAsia="Times New Roman"/>
                <w:b/>
                <w:bCs/>
                <w:color w:val="FFFFFF" w:themeColor="background1"/>
                <w:szCs w:val="20"/>
                <w:lang w:eastAsia="es-CO"/>
              </w:rPr>
              <w:t>MEJORA CALIDAD DE VIDA</w:t>
            </w:r>
          </w:p>
        </w:tc>
      </w:tr>
      <w:tr w:rsidR="00591299" w:rsidRPr="005F53B0" w14:paraId="013591F6" w14:textId="77777777" w:rsidTr="00CF7DD7">
        <w:trPr>
          <w:trHeight w:val="20"/>
        </w:trPr>
        <w:tc>
          <w:tcPr>
            <w:tcW w:w="2485" w:type="pct"/>
            <w:gridSpan w:val="2"/>
            <w:shd w:val="clear" w:color="auto" w:fill="E5B8B7" w:themeFill="accent2" w:themeFillTint="66"/>
            <w:vAlign w:val="center"/>
            <w:hideMark/>
          </w:tcPr>
          <w:p w14:paraId="628FC0AD"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3FDFA123"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591299" w:rsidRPr="005F53B0" w14:paraId="19A88B21" w14:textId="77777777" w:rsidTr="00CF7DD7">
        <w:trPr>
          <w:trHeight w:val="20"/>
        </w:trPr>
        <w:tc>
          <w:tcPr>
            <w:tcW w:w="2485" w:type="pct"/>
            <w:gridSpan w:val="2"/>
            <w:shd w:val="clear" w:color="auto" w:fill="auto"/>
            <w:hideMark/>
          </w:tcPr>
          <w:p w14:paraId="7F2D4076" w14:textId="77777777" w:rsidR="00591299" w:rsidRDefault="00591299" w:rsidP="00701D0E">
            <w:pPr>
              <w:rPr>
                <w:szCs w:val="20"/>
              </w:rPr>
            </w:pPr>
            <w:r>
              <w:rPr>
                <w:rFonts w:eastAsia="Times New Roman"/>
                <w:color w:val="000000"/>
                <w:szCs w:val="20"/>
                <w:lang w:eastAsia="es-CO"/>
              </w:rPr>
              <w:t xml:space="preserve">El </w:t>
            </w:r>
            <w:r w:rsidR="00C95752">
              <w:rPr>
                <w:rFonts w:eastAsia="Times New Roman"/>
                <w:color w:val="000000"/>
                <w:szCs w:val="20"/>
                <w:lang w:eastAsia="es-CO"/>
              </w:rPr>
              <w:t xml:space="preserve">escenario SIN PROYECTO denota que las condiciones de calidad de vida por cada una de las </w:t>
            </w:r>
            <w:r w:rsidR="0016703E">
              <w:rPr>
                <w:rFonts w:eastAsia="Times New Roman"/>
                <w:color w:val="000000"/>
                <w:szCs w:val="20"/>
                <w:lang w:eastAsia="es-CO"/>
              </w:rPr>
              <w:t xml:space="preserve">actividades </w:t>
            </w:r>
            <w:r w:rsidR="00701D0E">
              <w:rPr>
                <w:rFonts w:eastAsia="Times New Roman"/>
                <w:color w:val="000000"/>
                <w:szCs w:val="20"/>
                <w:lang w:eastAsia="es-CO"/>
              </w:rPr>
              <w:t xml:space="preserve">difieren en las opciones de mejora </w:t>
            </w:r>
            <w:r w:rsidR="00633BAA">
              <w:rPr>
                <w:rFonts w:eastAsia="Times New Roman"/>
                <w:color w:val="000000"/>
                <w:szCs w:val="20"/>
                <w:lang w:eastAsia="es-CO"/>
              </w:rPr>
              <w:t xml:space="preserve">de acuerdo </w:t>
            </w:r>
            <w:r w:rsidR="001D5F31">
              <w:rPr>
                <w:rFonts w:eastAsia="Times New Roman"/>
                <w:color w:val="000000"/>
                <w:szCs w:val="20"/>
                <w:lang w:eastAsia="es-CO"/>
              </w:rPr>
              <w:t>con</w:t>
            </w:r>
            <w:r w:rsidR="00633BAA">
              <w:rPr>
                <w:rFonts w:eastAsia="Times New Roman"/>
                <w:color w:val="000000"/>
                <w:szCs w:val="20"/>
                <w:lang w:eastAsia="es-CO"/>
              </w:rPr>
              <w:t xml:space="preserve"> la posibi</w:t>
            </w:r>
            <w:r w:rsidR="00701D0E">
              <w:rPr>
                <w:rFonts w:eastAsia="Times New Roman"/>
                <w:color w:val="000000"/>
                <w:szCs w:val="20"/>
                <w:lang w:eastAsia="es-CO"/>
              </w:rPr>
              <w:t>lidad de acceso a</w:t>
            </w:r>
            <w:r w:rsidR="00633BAA">
              <w:rPr>
                <w:rFonts w:eastAsia="Times New Roman"/>
                <w:color w:val="000000"/>
                <w:szCs w:val="20"/>
                <w:lang w:eastAsia="es-CO"/>
              </w:rPr>
              <w:t xml:space="preserve"> ingresos,</w:t>
            </w:r>
            <w:r w:rsidR="00701D0E">
              <w:rPr>
                <w:rFonts w:eastAsia="Times New Roman"/>
                <w:color w:val="000000"/>
                <w:szCs w:val="20"/>
                <w:lang w:eastAsia="es-CO"/>
              </w:rPr>
              <w:t xml:space="preserve"> cobertura poblacional de la zona de influencia, así como </w:t>
            </w:r>
            <w:r w:rsidR="00633BAA">
              <w:rPr>
                <w:rFonts w:eastAsia="Times New Roman"/>
                <w:color w:val="000000"/>
                <w:szCs w:val="20"/>
                <w:lang w:eastAsia="es-CO"/>
              </w:rPr>
              <w:t xml:space="preserve">tiempo de permanencia. </w:t>
            </w:r>
            <w:r w:rsidR="00701D0E">
              <w:rPr>
                <w:rFonts w:eastAsia="Times New Roman"/>
                <w:color w:val="000000"/>
                <w:szCs w:val="20"/>
                <w:lang w:eastAsia="es-CO"/>
              </w:rPr>
              <w:t>C</w:t>
            </w:r>
            <w:r w:rsidR="00633BAA">
              <w:rPr>
                <w:rFonts w:eastAsia="Times New Roman"/>
                <w:color w:val="000000"/>
                <w:szCs w:val="20"/>
                <w:lang w:eastAsia="es-CO"/>
              </w:rPr>
              <w:t xml:space="preserve">ada uno de estos criterios permiten evidenciar que </w:t>
            </w:r>
            <w:r w:rsidR="001D5F31">
              <w:rPr>
                <w:rFonts w:eastAsia="Times New Roman"/>
                <w:color w:val="000000"/>
                <w:szCs w:val="20"/>
                <w:lang w:eastAsia="es-CO"/>
              </w:rPr>
              <w:t>son sectores inestables en garantizar un desarrollo humano</w:t>
            </w:r>
            <w:r w:rsidR="00701D0E">
              <w:rPr>
                <w:rFonts w:eastAsia="Times New Roman"/>
                <w:color w:val="000000"/>
                <w:szCs w:val="20"/>
                <w:lang w:eastAsia="es-CO"/>
              </w:rPr>
              <w:t>, ya sea por su carácter transitorio</w:t>
            </w:r>
            <w:r w:rsidR="0016703E">
              <w:rPr>
                <w:rFonts w:eastAsia="Times New Roman"/>
                <w:color w:val="000000"/>
                <w:szCs w:val="20"/>
                <w:lang w:eastAsia="es-CO"/>
              </w:rPr>
              <w:t xml:space="preserve"> (Cultivos de arroz </w:t>
            </w:r>
            <w:r w:rsidR="0016703E">
              <w:rPr>
                <w:szCs w:val="20"/>
              </w:rPr>
              <w:t>e in</w:t>
            </w:r>
            <w:r w:rsidR="0016703E" w:rsidRPr="005F53B0">
              <w:rPr>
                <w:szCs w:val="20"/>
              </w:rPr>
              <w:t>dustria hidrocarburos</w:t>
            </w:r>
            <w:r w:rsidR="0016703E">
              <w:rPr>
                <w:szCs w:val="20"/>
              </w:rPr>
              <w:t xml:space="preserve">), </w:t>
            </w:r>
            <w:r w:rsidR="00701D0E">
              <w:rPr>
                <w:rFonts w:eastAsia="Times New Roman"/>
                <w:color w:val="000000"/>
                <w:szCs w:val="20"/>
                <w:lang w:eastAsia="es-CO"/>
              </w:rPr>
              <w:t>poca oferta laboral</w:t>
            </w:r>
            <w:r w:rsidR="0016703E">
              <w:rPr>
                <w:rFonts w:eastAsia="Times New Roman"/>
                <w:color w:val="000000"/>
                <w:szCs w:val="20"/>
                <w:lang w:eastAsia="es-CO"/>
              </w:rPr>
              <w:t xml:space="preserve"> (g</w:t>
            </w:r>
            <w:r w:rsidR="0016703E" w:rsidRPr="00F04F02">
              <w:rPr>
                <w:szCs w:val="20"/>
              </w:rPr>
              <w:t>anadería extensiva</w:t>
            </w:r>
            <w:r w:rsidR="0016703E">
              <w:rPr>
                <w:szCs w:val="20"/>
              </w:rPr>
              <w:t xml:space="preserve"> y p</w:t>
            </w:r>
            <w:r w:rsidR="0016703E" w:rsidRPr="00EA26B2">
              <w:rPr>
                <w:szCs w:val="20"/>
              </w:rPr>
              <w:t>esca tradicional</w:t>
            </w:r>
            <w:r w:rsidR="0016703E">
              <w:rPr>
                <w:szCs w:val="20"/>
              </w:rPr>
              <w:t>).</w:t>
            </w:r>
          </w:p>
          <w:p w14:paraId="060EF49F" w14:textId="77777777" w:rsidR="0016703E" w:rsidRPr="005F53B0" w:rsidRDefault="0016703E" w:rsidP="00701D0E">
            <w:pPr>
              <w:rPr>
                <w:rFonts w:eastAsia="Times New Roman"/>
                <w:color w:val="000000"/>
                <w:szCs w:val="20"/>
                <w:lang w:eastAsia="es-CO"/>
              </w:rPr>
            </w:pPr>
            <w:r>
              <w:rPr>
                <w:rFonts w:eastAsia="Times New Roman"/>
                <w:color w:val="000000"/>
                <w:szCs w:val="20"/>
                <w:lang w:eastAsia="es-CO"/>
              </w:rPr>
              <w:t xml:space="preserve"> Además, la </w:t>
            </w:r>
            <w:r w:rsidR="00946962">
              <w:rPr>
                <w:rFonts w:eastAsia="Times New Roman"/>
                <w:color w:val="000000"/>
                <w:szCs w:val="20"/>
                <w:lang w:eastAsia="es-CO"/>
              </w:rPr>
              <w:t>calidad de</w:t>
            </w:r>
            <w:r>
              <w:rPr>
                <w:rFonts w:eastAsia="Times New Roman"/>
                <w:color w:val="000000"/>
                <w:szCs w:val="20"/>
                <w:lang w:eastAsia="es-CO"/>
              </w:rPr>
              <w:t xml:space="preserve"> vida </w:t>
            </w:r>
            <w:r w:rsidR="00946962">
              <w:rPr>
                <w:rFonts w:eastAsia="Times New Roman"/>
                <w:color w:val="000000"/>
                <w:szCs w:val="20"/>
                <w:lang w:eastAsia="es-CO"/>
              </w:rPr>
              <w:t>está</w:t>
            </w:r>
            <w:r>
              <w:rPr>
                <w:rFonts w:eastAsia="Times New Roman"/>
                <w:color w:val="000000"/>
                <w:szCs w:val="20"/>
                <w:lang w:eastAsia="es-CO"/>
              </w:rPr>
              <w:t xml:space="preserve"> directamente relacionada con el grado de bienestar</w:t>
            </w:r>
            <w:r w:rsidR="00946962">
              <w:rPr>
                <w:rFonts w:eastAsia="Times New Roman"/>
                <w:color w:val="000000"/>
                <w:szCs w:val="20"/>
                <w:lang w:eastAsia="es-CO"/>
              </w:rPr>
              <w:t xml:space="preserve"> con su entorno</w:t>
            </w:r>
            <w:r>
              <w:rPr>
                <w:rFonts w:eastAsia="Times New Roman"/>
                <w:color w:val="000000"/>
                <w:szCs w:val="20"/>
                <w:lang w:eastAsia="es-CO"/>
              </w:rPr>
              <w:t xml:space="preserve">, es decir, la </w:t>
            </w:r>
            <w:r w:rsidR="00946962">
              <w:rPr>
                <w:rFonts w:eastAsia="Times New Roman"/>
                <w:color w:val="000000"/>
                <w:szCs w:val="20"/>
                <w:lang w:eastAsia="es-CO"/>
              </w:rPr>
              <w:t>posibilidad</w:t>
            </w:r>
            <w:r>
              <w:rPr>
                <w:rFonts w:eastAsia="Times New Roman"/>
                <w:color w:val="000000"/>
                <w:szCs w:val="20"/>
                <w:lang w:eastAsia="es-CO"/>
              </w:rPr>
              <w:t xml:space="preserve"> de acceso a recursos naturales para su beneficio y grado de seguridad</w:t>
            </w:r>
            <w:r w:rsidR="00946962">
              <w:rPr>
                <w:rFonts w:eastAsia="Times New Roman"/>
                <w:color w:val="000000"/>
                <w:szCs w:val="20"/>
                <w:lang w:eastAsia="es-CO"/>
              </w:rPr>
              <w:t xml:space="preserve"> que se brinda. Están ultimas razones, muestran que las </w:t>
            </w:r>
            <w:r w:rsidR="006F7F0E">
              <w:rPr>
                <w:rFonts w:eastAsia="Times New Roman"/>
                <w:color w:val="000000"/>
                <w:szCs w:val="20"/>
                <w:lang w:eastAsia="es-CO"/>
              </w:rPr>
              <w:t>afectaciones de</w:t>
            </w:r>
            <w:r w:rsidR="00946962">
              <w:rPr>
                <w:rFonts w:eastAsia="Times New Roman"/>
                <w:color w:val="000000"/>
                <w:szCs w:val="20"/>
                <w:lang w:eastAsia="es-CO"/>
              </w:rPr>
              <w:t xml:space="preserve"> los sectores van más allá de una la estabilidad </w:t>
            </w:r>
            <w:r w:rsidR="006F7F0E">
              <w:rPr>
                <w:rFonts w:eastAsia="Times New Roman"/>
                <w:color w:val="000000"/>
                <w:szCs w:val="20"/>
                <w:lang w:eastAsia="es-CO"/>
              </w:rPr>
              <w:t>económica,</w:t>
            </w:r>
            <w:r w:rsidR="00946962">
              <w:rPr>
                <w:rFonts w:eastAsia="Times New Roman"/>
                <w:color w:val="000000"/>
                <w:szCs w:val="20"/>
                <w:lang w:eastAsia="es-CO"/>
              </w:rPr>
              <w:t xml:space="preserve"> sino que involucran aspectos como la </w:t>
            </w:r>
            <w:r w:rsidR="00BC039D">
              <w:rPr>
                <w:rFonts w:eastAsia="Times New Roman"/>
                <w:color w:val="000000"/>
                <w:szCs w:val="20"/>
                <w:lang w:eastAsia="es-CO"/>
              </w:rPr>
              <w:t>pérdida</w:t>
            </w:r>
            <w:r w:rsidR="00946962">
              <w:rPr>
                <w:rFonts w:eastAsia="Times New Roman"/>
                <w:color w:val="000000"/>
                <w:szCs w:val="20"/>
                <w:lang w:eastAsia="es-CO"/>
              </w:rPr>
              <w:t xml:space="preserve"> de recursos y el crecimiento de población flotante.</w:t>
            </w:r>
          </w:p>
        </w:tc>
        <w:tc>
          <w:tcPr>
            <w:tcW w:w="2515" w:type="pct"/>
            <w:gridSpan w:val="3"/>
            <w:shd w:val="clear" w:color="auto" w:fill="auto"/>
            <w:hideMark/>
          </w:tcPr>
          <w:p w14:paraId="06CB1942" w14:textId="77777777" w:rsidR="001D5F31" w:rsidRDefault="001D5F31" w:rsidP="001D5F31">
            <w:pPr>
              <w:rPr>
                <w:rFonts w:eastAsia="Times New Roman" w:cs="Arial"/>
                <w:color w:val="000000" w:themeColor="text1"/>
                <w:szCs w:val="20"/>
                <w:lang w:eastAsia="es-CO"/>
              </w:rPr>
            </w:pPr>
            <w:r w:rsidRPr="001D5F31">
              <w:rPr>
                <w:rFonts w:eastAsia="Times New Roman"/>
                <w:color w:val="000000"/>
                <w:szCs w:val="20"/>
                <w:lang w:eastAsia="es-CO"/>
              </w:rPr>
              <w:t xml:space="preserve">El desarrollo de la empresa palmera en cuanto a calidad de vida está enmarcada en dos aspectos: el primero </w:t>
            </w:r>
            <w:r w:rsidR="00946962">
              <w:rPr>
                <w:rFonts w:eastAsia="Times New Roman"/>
                <w:color w:val="000000"/>
                <w:szCs w:val="20"/>
                <w:lang w:eastAsia="es-CO"/>
              </w:rPr>
              <w:t>entorno</w:t>
            </w:r>
            <w:r w:rsidR="00564157">
              <w:rPr>
                <w:rFonts w:eastAsia="Times New Roman"/>
                <w:color w:val="000000"/>
                <w:szCs w:val="20"/>
                <w:lang w:eastAsia="es-CO"/>
              </w:rPr>
              <w:t xml:space="preserve"> garantizar una estabilidad económica de acuerdo con </w:t>
            </w:r>
            <w:r w:rsidRPr="001D5F31">
              <w:rPr>
                <w:rFonts w:eastAsia="Times New Roman"/>
                <w:color w:val="000000"/>
                <w:szCs w:val="20"/>
                <w:lang w:eastAsia="es-CO"/>
              </w:rPr>
              <w:t xml:space="preserve">la normatividad </w:t>
            </w:r>
            <w:r w:rsidR="00564157">
              <w:rPr>
                <w:rFonts w:eastAsia="Times New Roman"/>
                <w:color w:val="000000"/>
                <w:szCs w:val="20"/>
                <w:lang w:eastAsia="es-CO"/>
              </w:rPr>
              <w:t>laboral</w:t>
            </w:r>
            <w:r w:rsidRPr="001D5F31">
              <w:rPr>
                <w:rFonts w:eastAsia="Times New Roman"/>
                <w:color w:val="000000"/>
                <w:szCs w:val="20"/>
                <w:lang w:eastAsia="es-CO"/>
              </w:rPr>
              <w:t xml:space="preserve"> </w:t>
            </w:r>
            <w:r w:rsidRPr="001D5F31">
              <w:rPr>
                <w:rFonts w:eastAsia="Times New Roman"/>
                <w:i/>
                <w:color w:val="000000"/>
                <w:szCs w:val="20"/>
                <w:lang w:eastAsia="es-CO"/>
              </w:rPr>
              <w:t>(</w:t>
            </w:r>
            <w:r w:rsidR="00BD60B3" w:rsidRPr="001D5F31">
              <w:rPr>
                <w:rFonts w:eastAsia="Times New Roman"/>
                <w:i/>
                <w:color w:val="000000"/>
                <w:szCs w:val="20"/>
                <w:lang w:eastAsia="es-CO"/>
              </w:rPr>
              <w:t>Código</w:t>
            </w:r>
            <w:r w:rsidRPr="001D5F31">
              <w:rPr>
                <w:rFonts w:eastAsia="Times New Roman"/>
                <w:i/>
                <w:color w:val="000000"/>
                <w:szCs w:val="20"/>
                <w:lang w:eastAsia="es-CO"/>
              </w:rPr>
              <w:t xml:space="preserve"> sustantivo de trabajo y </w:t>
            </w:r>
            <w:r w:rsidRPr="001D5F31">
              <w:rPr>
                <w:rFonts w:eastAsia="Times New Roman" w:cs="Arial"/>
                <w:i/>
                <w:color w:val="000000" w:themeColor="text1"/>
                <w:szCs w:val="20"/>
                <w:lang w:eastAsia="es-CO"/>
              </w:rPr>
              <w:t>Ley 50 de 1990)</w:t>
            </w:r>
            <w:r>
              <w:rPr>
                <w:rFonts w:eastAsia="Times New Roman" w:cs="Arial"/>
                <w:i/>
                <w:color w:val="000000" w:themeColor="text1"/>
                <w:szCs w:val="20"/>
                <w:lang w:eastAsia="es-CO"/>
              </w:rPr>
              <w:t>;</w:t>
            </w:r>
            <w:r w:rsidR="00564157">
              <w:rPr>
                <w:rFonts w:eastAsia="Times New Roman" w:cs="Arial"/>
                <w:i/>
                <w:color w:val="000000" w:themeColor="text1"/>
                <w:szCs w:val="20"/>
                <w:lang w:eastAsia="es-CO"/>
              </w:rPr>
              <w:t xml:space="preserve"> </w:t>
            </w:r>
            <w:r w:rsidR="00564157" w:rsidRPr="004D3764">
              <w:rPr>
                <w:rFonts w:eastAsia="Times New Roman" w:cs="Arial"/>
                <w:color w:val="000000" w:themeColor="text1"/>
                <w:szCs w:val="20"/>
                <w:lang w:eastAsia="es-CO"/>
              </w:rPr>
              <w:t xml:space="preserve">a través de la </w:t>
            </w:r>
            <w:r w:rsidR="00BD60B3">
              <w:rPr>
                <w:rFonts w:eastAsia="Times New Roman" w:cs="Arial"/>
                <w:color w:val="000000" w:themeColor="text1"/>
                <w:szCs w:val="20"/>
                <w:lang w:eastAsia="es-CO"/>
              </w:rPr>
              <w:t xml:space="preserve">continuidad en </w:t>
            </w:r>
            <w:r w:rsidR="00564157">
              <w:rPr>
                <w:rFonts w:eastAsia="Times New Roman" w:cs="Arial"/>
                <w:color w:val="000000" w:themeColor="text1"/>
                <w:szCs w:val="20"/>
                <w:lang w:eastAsia="es-CO"/>
              </w:rPr>
              <w:t xml:space="preserve">los ingresos y </w:t>
            </w:r>
            <w:r w:rsidR="00BD60B3">
              <w:rPr>
                <w:rFonts w:eastAsia="Times New Roman" w:cs="Arial"/>
                <w:color w:val="000000" w:themeColor="text1"/>
                <w:szCs w:val="20"/>
                <w:lang w:eastAsia="es-CO"/>
              </w:rPr>
              <w:t>beneficios laborales.</w:t>
            </w:r>
            <w:r w:rsidR="00564157">
              <w:rPr>
                <w:rFonts w:eastAsia="Times New Roman" w:cs="Arial"/>
                <w:color w:val="000000" w:themeColor="text1"/>
                <w:szCs w:val="20"/>
                <w:lang w:eastAsia="es-CO"/>
              </w:rPr>
              <w:t xml:space="preserve"> Este primer aspecto p</w:t>
            </w:r>
            <w:r w:rsidR="00BD60B3">
              <w:rPr>
                <w:rFonts w:eastAsia="Times New Roman" w:cs="Arial"/>
                <w:color w:val="000000" w:themeColor="text1"/>
                <w:szCs w:val="20"/>
                <w:lang w:eastAsia="es-CO"/>
              </w:rPr>
              <w:t>ermite soportar las condiciones mínimas para cada una de las familias de los trabajadores y el entorno que los rodea, ya que se da movimiento económico en diferentes espacios sociales.</w:t>
            </w:r>
          </w:p>
          <w:p w14:paraId="3894B3DF" w14:textId="77777777" w:rsidR="00564157" w:rsidRPr="001D5F31" w:rsidRDefault="00564157" w:rsidP="001D5F31">
            <w:pPr>
              <w:rPr>
                <w:rFonts w:eastAsia="Times New Roman" w:cs="Arial"/>
                <w:color w:val="000000" w:themeColor="text1"/>
                <w:szCs w:val="20"/>
                <w:lang w:eastAsia="es-CO"/>
              </w:rPr>
            </w:pPr>
            <w:r>
              <w:rPr>
                <w:rFonts w:eastAsia="Times New Roman" w:cs="Arial"/>
                <w:color w:val="000000" w:themeColor="text1"/>
                <w:szCs w:val="20"/>
                <w:lang w:eastAsia="es-CO"/>
              </w:rPr>
              <w:t xml:space="preserve">El segundo aspecto gira entorno al bienestar (acceso a recursos naturales y seguridad), </w:t>
            </w:r>
            <w:r w:rsidR="00EA0E5E">
              <w:rPr>
                <w:rFonts w:eastAsia="Times New Roman" w:cs="Arial"/>
                <w:color w:val="000000" w:themeColor="text1"/>
                <w:szCs w:val="20"/>
                <w:lang w:eastAsia="es-CO"/>
              </w:rPr>
              <w:t>los cuales</w:t>
            </w:r>
            <w:r w:rsidR="006F7F0E">
              <w:rPr>
                <w:rFonts w:eastAsia="Times New Roman" w:cs="Arial"/>
                <w:color w:val="000000" w:themeColor="text1"/>
                <w:szCs w:val="20"/>
                <w:lang w:eastAsia="es-CO"/>
              </w:rPr>
              <w:t xml:space="preserve"> </w:t>
            </w:r>
            <w:r w:rsidR="00EA0E5E">
              <w:rPr>
                <w:rFonts w:eastAsia="Times New Roman" w:cs="Arial"/>
                <w:color w:val="000000" w:themeColor="text1"/>
                <w:szCs w:val="20"/>
                <w:lang w:eastAsia="es-CO"/>
              </w:rPr>
              <w:t>cuentan con afectacio</w:t>
            </w:r>
            <w:r w:rsidR="006F7F0E">
              <w:rPr>
                <w:rFonts w:eastAsia="Times New Roman" w:cs="Arial"/>
                <w:color w:val="000000" w:themeColor="text1"/>
                <w:szCs w:val="20"/>
                <w:lang w:eastAsia="es-CO"/>
              </w:rPr>
              <w:t>n</w:t>
            </w:r>
            <w:r w:rsidR="00EA0E5E">
              <w:rPr>
                <w:rFonts w:eastAsia="Times New Roman" w:cs="Arial"/>
                <w:color w:val="000000" w:themeColor="text1"/>
                <w:szCs w:val="20"/>
                <w:lang w:eastAsia="es-CO"/>
              </w:rPr>
              <w:t>es por la activ</w:t>
            </w:r>
            <w:r w:rsidR="006F7F0E">
              <w:rPr>
                <w:rFonts w:eastAsia="Times New Roman" w:cs="Arial"/>
                <w:color w:val="000000" w:themeColor="text1"/>
                <w:szCs w:val="20"/>
                <w:lang w:eastAsia="es-CO"/>
              </w:rPr>
              <w:t>idad palmera, ya sea por contaminación a fuentes hídricas o perdida de suelo y por la migración que esta genera en la zona de influencia, siendo este último aspecto con mayor trascendencia para lograr un desarrollo integral de las comunidades.</w:t>
            </w:r>
          </w:p>
          <w:p w14:paraId="3BC54303" w14:textId="77777777" w:rsidR="00591299" w:rsidRPr="005F53B0" w:rsidRDefault="00946962" w:rsidP="00CF7DD7">
            <w:pPr>
              <w:rPr>
                <w:rFonts w:eastAsia="Times New Roman"/>
                <w:color w:val="000000"/>
                <w:szCs w:val="20"/>
                <w:lang w:eastAsia="es-CO"/>
              </w:rPr>
            </w:pPr>
            <w:r>
              <w:rPr>
                <w:rFonts w:eastAsia="Times New Roman"/>
                <w:color w:val="000000"/>
                <w:szCs w:val="20"/>
                <w:lang w:eastAsia="es-CO"/>
              </w:rPr>
              <w:t xml:space="preserve"> </w:t>
            </w:r>
          </w:p>
        </w:tc>
      </w:tr>
      <w:tr w:rsidR="00591299" w:rsidRPr="005F53B0" w14:paraId="5BCB0EEE" w14:textId="77777777" w:rsidTr="00CF7DD7">
        <w:trPr>
          <w:trHeight w:val="20"/>
        </w:trPr>
        <w:tc>
          <w:tcPr>
            <w:tcW w:w="5000" w:type="pct"/>
            <w:gridSpan w:val="5"/>
            <w:shd w:val="clear" w:color="auto" w:fill="E5B8B7" w:themeFill="accent2" w:themeFillTint="66"/>
            <w:vAlign w:val="center"/>
          </w:tcPr>
          <w:p w14:paraId="71EE3DF0"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t>DÓNDE SE PRESENTA EL IMPACTO</w:t>
            </w:r>
          </w:p>
        </w:tc>
      </w:tr>
      <w:tr w:rsidR="00591299" w:rsidRPr="005F53B0" w14:paraId="1FC62E9C" w14:textId="77777777" w:rsidTr="00CF7DD7">
        <w:trPr>
          <w:trHeight w:val="20"/>
        </w:trPr>
        <w:tc>
          <w:tcPr>
            <w:tcW w:w="5000" w:type="pct"/>
            <w:gridSpan w:val="5"/>
            <w:shd w:val="clear" w:color="auto" w:fill="auto"/>
            <w:vAlign w:val="center"/>
          </w:tcPr>
          <w:p w14:paraId="1808AC49" w14:textId="77777777" w:rsidR="00591299" w:rsidRPr="005F53B0" w:rsidRDefault="00591299" w:rsidP="00CF7DD7">
            <w:pPr>
              <w:rPr>
                <w:rFonts w:eastAsia="Times New Roman"/>
                <w:color w:val="000000"/>
                <w:szCs w:val="20"/>
                <w:lang w:eastAsia="es-CO"/>
              </w:rPr>
            </w:pPr>
            <w:r w:rsidRPr="005F53B0">
              <w:rPr>
                <w:szCs w:val="20"/>
              </w:rPr>
              <w:t>Área de influencia direct</w:t>
            </w:r>
            <w:r>
              <w:rPr>
                <w:szCs w:val="20"/>
              </w:rPr>
              <w:t>a</w:t>
            </w:r>
            <w:r w:rsidR="006F7F0E">
              <w:rPr>
                <w:szCs w:val="20"/>
              </w:rPr>
              <w:t>.</w:t>
            </w:r>
          </w:p>
        </w:tc>
      </w:tr>
      <w:tr w:rsidR="00591299" w:rsidRPr="005F53B0" w14:paraId="67E697C4" w14:textId="77777777" w:rsidTr="00CF7DD7">
        <w:trPr>
          <w:trHeight w:val="20"/>
        </w:trPr>
        <w:tc>
          <w:tcPr>
            <w:tcW w:w="5000" w:type="pct"/>
            <w:gridSpan w:val="5"/>
            <w:shd w:val="clear" w:color="auto" w:fill="E5B8B7" w:themeFill="accent2" w:themeFillTint="66"/>
            <w:vAlign w:val="center"/>
            <w:hideMark/>
          </w:tcPr>
          <w:p w14:paraId="10F6D218"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591299" w:rsidRPr="005F53B0" w14:paraId="5416D4EB" w14:textId="77777777" w:rsidTr="00CF7DD7">
        <w:trPr>
          <w:trHeight w:val="20"/>
        </w:trPr>
        <w:tc>
          <w:tcPr>
            <w:tcW w:w="2485" w:type="pct"/>
            <w:gridSpan w:val="2"/>
            <w:shd w:val="clear" w:color="auto" w:fill="auto"/>
            <w:vAlign w:val="center"/>
          </w:tcPr>
          <w:p w14:paraId="14592B20" w14:textId="77777777" w:rsidR="00591299" w:rsidRDefault="00591299" w:rsidP="00CF7DD7">
            <w:pPr>
              <w:rPr>
                <w:szCs w:val="20"/>
              </w:rPr>
            </w:pPr>
            <w:r w:rsidRPr="005F53B0">
              <w:rPr>
                <w:szCs w:val="20"/>
              </w:rPr>
              <w:t>AP_1. Agricultura de cultivos transitorios (arroz).</w:t>
            </w:r>
          </w:p>
          <w:p w14:paraId="3BD813D6" w14:textId="77777777" w:rsidR="00591299" w:rsidRDefault="00591299" w:rsidP="00CF7DD7">
            <w:pPr>
              <w:rPr>
                <w:szCs w:val="20"/>
              </w:rPr>
            </w:pPr>
            <w:r w:rsidRPr="00F04F02">
              <w:rPr>
                <w:szCs w:val="20"/>
              </w:rPr>
              <w:t>AP_2. Ganadería extensiva</w:t>
            </w:r>
          </w:p>
          <w:p w14:paraId="6B7DCED5" w14:textId="77777777" w:rsidR="00591299" w:rsidRPr="005F53B0" w:rsidRDefault="00591299" w:rsidP="00CF7DD7">
            <w:pPr>
              <w:rPr>
                <w:szCs w:val="20"/>
              </w:rPr>
            </w:pPr>
            <w:r w:rsidRPr="00EA26B2">
              <w:rPr>
                <w:szCs w:val="20"/>
              </w:rPr>
              <w:lastRenderedPageBreak/>
              <w:t>AP_3. Pesca tradicional</w:t>
            </w:r>
          </w:p>
          <w:p w14:paraId="5474B644" w14:textId="77777777" w:rsidR="00591299" w:rsidRPr="005F53B0" w:rsidRDefault="00591299" w:rsidP="00CF7DD7">
            <w:pPr>
              <w:rPr>
                <w:szCs w:val="20"/>
              </w:rPr>
            </w:pPr>
            <w:r w:rsidRPr="005F53B0">
              <w:rPr>
                <w:szCs w:val="20"/>
              </w:rPr>
              <w:t>AP_</w:t>
            </w:r>
            <w:r>
              <w:rPr>
                <w:szCs w:val="20"/>
              </w:rPr>
              <w:t>4</w:t>
            </w:r>
            <w:r w:rsidRPr="005F53B0">
              <w:rPr>
                <w:szCs w:val="20"/>
              </w:rPr>
              <w:t>. Industria hidrocarburos.</w:t>
            </w:r>
          </w:p>
          <w:p w14:paraId="1C813655" w14:textId="77777777" w:rsidR="00591299" w:rsidRPr="005F53B0" w:rsidRDefault="00591299" w:rsidP="00CF7DD7">
            <w:pPr>
              <w:rPr>
                <w:szCs w:val="20"/>
              </w:rPr>
            </w:pPr>
          </w:p>
        </w:tc>
        <w:tc>
          <w:tcPr>
            <w:tcW w:w="2515" w:type="pct"/>
            <w:gridSpan w:val="3"/>
            <w:shd w:val="clear" w:color="auto" w:fill="auto"/>
          </w:tcPr>
          <w:p w14:paraId="240E1660" w14:textId="77777777" w:rsidR="005D39CF" w:rsidRDefault="005D39CF" w:rsidP="005D39CF">
            <w:pPr>
              <w:rPr>
                <w:color w:val="000000"/>
                <w:szCs w:val="20"/>
              </w:rPr>
            </w:pPr>
            <w:r>
              <w:rPr>
                <w:color w:val="000000"/>
                <w:szCs w:val="20"/>
              </w:rPr>
              <w:lastRenderedPageBreak/>
              <w:t>AC_1 Vivero</w:t>
            </w:r>
          </w:p>
          <w:p w14:paraId="4B7D1CE4" w14:textId="77777777" w:rsidR="005D39CF" w:rsidRDefault="005D39CF" w:rsidP="005D39CF">
            <w:pPr>
              <w:rPr>
                <w:color w:val="000000"/>
                <w:szCs w:val="20"/>
              </w:rPr>
            </w:pPr>
            <w:r>
              <w:rPr>
                <w:color w:val="000000"/>
                <w:szCs w:val="20"/>
              </w:rPr>
              <w:t>AC_2 Pre-siembra</w:t>
            </w:r>
          </w:p>
          <w:p w14:paraId="19CA43A0" w14:textId="77777777" w:rsidR="005D39CF" w:rsidRDefault="005D39CF" w:rsidP="005D39CF">
            <w:pPr>
              <w:rPr>
                <w:color w:val="000000"/>
                <w:szCs w:val="20"/>
              </w:rPr>
            </w:pPr>
            <w:r>
              <w:rPr>
                <w:color w:val="000000"/>
                <w:szCs w:val="20"/>
              </w:rPr>
              <w:lastRenderedPageBreak/>
              <w:t>AC_3 Siembra</w:t>
            </w:r>
          </w:p>
          <w:p w14:paraId="7F912112" w14:textId="77777777" w:rsidR="005D39CF" w:rsidRDefault="005D39CF" w:rsidP="005D39CF">
            <w:pPr>
              <w:rPr>
                <w:color w:val="000000"/>
                <w:szCs w:val="20"/>
              </w:rPr>
            </w:pPr>
            <w:r>
              <w:rPr>
                <w:color w:val="000000"/>
                <w:szCs w:val="20"/>
              </w:rPr>
              <w:t>AC_4. Fertilización</w:t>
            </w:r>
          </w:p>
          <w:p w14:paraId="7DAEA878" w14:textId="77777777" w:rsidR="005D39CF" w:rsidRDefault="005D39CF" w:rsidP="005D39CF">
            <w:pPr>
              <w:rPr>
                <w:color w:val="000000"/>
                <w:szCs w:val="20"/>
              </w:rPr>
            </w:pPr>
            <w:r w:rsidRPr="001646A7">
              <w:rPr>
                <w:color w:val="000000"/>
                <w:szCs w:val="20"/>
              </w:rPr>
              <w:t>AC_5. Adecuación y construcción de líneas de riego principal y secundarias</w:t>
            </w:r>
          </w:p>
          <w:p w14:paraId="30820A64" w14:textId="77777777" w:rsidR="005D39CF" w:rsidRDefault="005D39CF" w:rsidP="005D39CF">
            <w:pPr>
              <w:rPr>
                <w:color w:val="000000"/>
                <w:szCs w:val="20"/>
              </w:rPr>
            </w:pPr>
            <w:r w:rsidRPr="005F53B0">
              <w:rPr>
                <w:color w:val="000000"/>
                <w:szCs w:val="20"/>
              </w:rPr>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r>
              <w:rPr>
                <w:color w:val="000000"/>
                <w:szCs w:val="20"/>
              </w:rPr>
              <w:t>.</w:t>
            </w:r>
          </w:p>
          <w:p w14:paraId="07D56F7B" w14:textId="77777777" w:rsidR="005D39CF" w:rsidRDefault="005D39CF" w:rsidP="005D39CF">
            <w:pPr>
              <w:rPr>
                <w:color w:val="000000"/>
                <w:szCs w:val="20"/>
              </w:rPr>
            </w:pPr>
            <w:r w:rsidRPr="001646A7">
              <w:rPr>
                <w:color w:val="000000"/>
                <w:szCs w:val="20"/>
              </w:rPr>
              <w:t>AC_7. Adecuación y construcción de caminos y vías</w:t>
            </w:r>
          </w:p>
          <w:p w14:paraId="22226A4C" w14:textId="77777777" w:rsidR="00591299" w:rsidRDefault="005D39CF" w:rsidP="005D39CF">
            <w:pPr>
              <w:rPr>
                <w:color w:val="000000"/>
                <w:szCs w:val="20"/>
              </w:rPr>
            </w:pPr>
            <w:r w:rsidRPr="005F53B0">
              <w:rPr>
                <w:color w:val="000000"/>
                <w:szCs w:val="20"/>
              </w:rPr>
              <w:t>AC_8. Cosecha.</w:t>
            </w:r>
          </w:p>
          <w:p w14:paraId="1D54AA52" w14:textId="77777777" w:rsidR="005D39CF" w:rsidRPr="005F53B0" w:rsidRDefault="005D39CF" w:rsidP="005D39CF">
            <w:pPr>
              <w:rPr>
                <w:color w:val="000000"/>
                <w:szCs w:val="20"/>
              </w:rPr>
            </w:pPr>
            <w:r>
              <w:rPr>
                <w:color w:val="000000"/>
                <w:szCs w:val="20"/>
              </w:rPr>
              <w:t>AC_9. Campamento</w:t>
            </w:r>
          </w:p>
        </w:tc>
      </w:tr>
      <w:tr w:rsidR="00591299" w:rsidRPr="005F53B0" w14:paraId="2C1F77AB" w14:textId="77777777" w:rsidTr="00CF7DD7">
        <w:trPr>
          <w:trHeight w:val="20"/>
        </w:trPr>
        <w:tc>
          <w:tcPr>
            <w:tcW w:w="5000" w:type="pct"/>
            <w:gridSpan w:val="5"/>
            <w:shd w:val="clear" w:color="auto" w:fill="E5B8B7" w:themeFill="accent2" w:themeFillTint="66"/>
            <w:vAlign w:val="center"/>
          </w:tcPr>
          <w:p w14:paraId="0AF32001"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lastRenderedPageBreak/>
              <w:t>VALORACIÓN RELATIVA DEL IMPACTO</w:t>
            </w:r>
          </w:p>
        </w:tc>
      </w:tr>
      <w:tr w:rsidR="00591299" w:rsidRPr="005F53B0" w14:paraId="078610C4" w14:textId="77777777" w:rsidTr="005D39CF">
        <w:trPr>
          <w:trHeight w:val="20"/>
        </w:trPr>
        <w:tc>
          <w:tcPr>
            <w:tcW w:w="1249" w:type="pct"/>
            <w:shd w:val="clear" w:color="auto" w:fill="E36C0A" w:themeFill="accent6" w:themeFillShade="BF"/>
            <w:vAlign w:val="center"/>
          </w:tcPr>
          <w:p w14:paraId="4E3EA287" w14:textId="77777777" w:rsidR="00591299" w:rsidRPr="005F53B0" w:rsidRDefault="001251FF" w:rsidP="00CF7DD7">
            <w:pPr>
              <w:jc w:val="center"/>
              <w:rPr>
                <w:rFonts w:eastAsia="Times New Roman"/>
                <w:b/>
                <w:bCs/>
                <w:color w:val="000000"/>
                <w:szCs w:val="20"/>
                <w:lang w:eastAsia="es-CO"/>
              </w:rPr>
            </w:pPr>
            <w:r>
              <w:rPr>
                <w:rFonts w:eastAsia="Times New Roman"/>
                <w:b/>
                <w:bCs/>
                <w:color w:val="000000"/>
                <w:szCs w:val="20"/>
                <w:lang w:eastAsia="es-CO"/>
              </w:rPr>
              <w:t>-</w:t>
            </w:r>
            <w:r w:rsidR="006F7F0E">
              <w:rPr>
                <w:rFonts w:eastAsia="Times New Roman"/>
                <w:b/>
                <w:bCs/>
                <w:color w:val="000000"/>
                <w:szCs w:val="20"/>
                <w:lang w:eastAsia="es-CO"/>
              </w:rPr>
              <w:t>78</w:t>
            </w:r>
          </w:p>
        </w:tc>
        <w:tc>
          <w:tcPr>
            <w:tcW w:w="1252" w:type="pct"/>
            <w:gridSpan w:val="2"/>
            <w:shd w:val="clear" w:color="auto" w:fill="E36C0A" w:themeFill="accent6" w:themeFillShade="BF"/>
            <w:vAlign w:val="center"/>
          </w:tcPr>
          <w:p w14:paraId="53EDF2DA" w14:textId="77777777" w:rsidR="00591299" w:rsidRPr="005F53B0" w:rsidRDefault="006F7F0E" w:rsidP="006F7F0E">
            <w:pPr>
              <w:rPr>
                <w:rFonts w:eastAsia="Times New Roman"/>
                <w:b/>
                <w:bCs/>
                <w:color w:val="000000"/>
                <w:szCs w:val="20"/>
                <w:lang w:eastAsia="es-CO"/>
              </w:rPr>
            </w:pPr>
            <w:r>
              <w:rPr>
                <w:rFonts w:eastAsia="Times New Roman"/>
                <w:b/>
                <w:bCs/>
                <w:color w:val="000000"/>
                <w:szCs w:val="20"/>
                <w:lang w:eastAsia="es-CO"/>
              </w:rPr>
              <w:t>SIGINIFICATIVO</w:t>
            </w:r>
          </w:p>
        </w:tc>
        <w:tc>
          <w:tcPr>
            <w:tcW w:w="1249" w:type="pct"/>
            <w:shd w:val="clear" w:color="auto" w:fill="92D050"/>
            <w:vAlign w:val="center"/>
          </w:tcPr>
          <w:p w14:paraId="6A8A7EEB" w14:textId="77777777" w:rsidR="00591299" w:rsidRPr="005F53B0" w:rsidRDefault="001251FF" w:rsidP="006F7F0E">
            <w:pPr>
              <w:jc w:val="center"/>
              <w:rPr>
                <w:rFonts w:eastAsia="Times New Roman"/>
                <w:b/>
                <w:bCs/>
                <w:color w:val="000000"/>
                <w:szCs w:val="20"/>
                <w:lang w:eastAsia="es-CO"/>
              </w:rPr>
            </w:pPr>
            <w:r>
              <w:rPr>
                <w:rFonts w:eastAsia="Times New Roman"/>
                <w:b/>
                <w:bCs/>
                <w:color w:val="000000"/>
                <w:szCs w:val="20"/>
                <w:lang w:eastAsia="es-CO"/>
              </w:rPr>
              <w:t>-</w:t>
            </w:r>
            <w:r w:rsidR="005D39CF">
              <w:rPr>
                <w:rFonts w:eastAsia="Times New Roman"/>
                <w:b/>
                <w:bCs/>
                <w:color w:val="000000"/>
                <w:szCs w:val="20"/>
                <w:lang w:eastAsia="es-CO"/>
              </w:rPr>
              <w:t>31</w:t>
            </w:r>
          </w:p>
        </w:tc>
        <w:tc>
          <w:tcPr>
            <w:tcW w:w="1250" w:type="pct"/>
            <w:shd w:val="clear" w:color="auto" w:fill="92D050"/>
            <w:vAlign w:val="center"/>
          </w:tcPr>
          <w:p w14:paraId="5E33E286" w14:textId="77777777" w:rsidR="00591299" w:rsidRPr="005F53B0" w:rsidRDefault="005D39CF" w:rsidP="006F7F0E">
            <w:pPr>
              <w:jc w:val="center"/>
              <w:rPr>
                <w:rFonts w:eastAsia="Times New Roman"/>
                <w:b/>
                <w:bCs/>
                <w:color w:val="000000"/>
                <w:szCs w:val="20"/>
                <w:lang w:eastAsia="es-CO"/>
              </w:rPr>
            </w:pPr>
            <w:r>
              <w:rPr>
                <w:rFonts w:eastAsia="Times New Roman"/>
                <w:b/>
                <w:bCs/>
                <w:color w:val="000000"/>
                <w:szCs w:val="20"/>
                <w:lang w:eastAsia="es-CO"/>
              </w:rPr>
              <w:t>LEVE</w:t>
            </w:r>
          </w:p>
        </w:tc>
      </w:tr>
      <w:tr w:rsidR="00591299" w:rsidRPr="005F53B0" w14:paraId="6E0A43D7" w14:textId="77777777" w:rsidTr="005D39CF">
        <w:trPr>
          <w:trHeight w:val="20"/>
        </w:trPr>
        <w:tc>
          <w:tcPr>
            <w:tcW w:w="1249" w:type="pct"/>
            <w:shd w:val="clear" w:color="auto" w:fill="95B3D7" w:themeFill="accent1" w:themeFillTint="99"/>
            <w:vAlign w:val="center"/>
          </w:tcPr>
          <w:p w14:paraId="3D3DD9C3" w14:textId="77777777" w:rsidR="00591299" w:rsidRPr="005F53B0" w:rsidRDefault="006F7F0E" w:rsidP="00CF7DD7">
            <w:pPr>
              <w:jc w:val="center"/>
              <w:rPr>
                <w:rFonts w:eastAsia="Times New Roman"/>
                <w:b/>
                <w:bCs/>
                <w:color w:val="000000"/>
                <w:szCs w:val="20"/>
                <w:lang w:eastAsia="es-CO"/>
              </w:rPr>
            </w:pPr>
            <w:r>
              <w:rPr>
                <w:rFonts w:eastAsia="Times New Roman"/>
                <w:b/>
                <w:bCs/>
                <w:color w:val="000000"/>
                <w:szCs w:val="20"/>
                <w:lang w:eastAsia="es-CO"/>
              </w:rPr>
              <w:t>0</w:t>
            </w:r>
          </w:p>
        </w:tc>
        <w:tc>
          <w:tcPr>
            <w:tcW w:w="1252" w:type="pct"/>
            <w:gridSpan w:val="2"/>
            <w:shd w:val="clear" w:color="auto" w:fill="95B3D7" w:themeFill="accent1" w:themeFillTint="99"/>
            <w:vAlign w:val="center"/>
          </w:tcPr>
          <w:p w14:paraId="08D7EE47" w14:textId="77777777" w:rsidR="00591299" w:rsidRPr="005F53B0" w:rsidRDefault="006F7F0E" w:rsidP="00CF7DD7">
            <w:pPr>
              <w:rPr>
                <w:rFonts w:eastAsia="Times New Roman"/>
                <w:b/>
                <w:bCs/>
                <w:color w:val="000000"/>
                <w:szCs w:val="20"/>
                <w:lang w:eastAsia="es-CO"/>
              </w:rPr>
            </w:pPr>
            <w:r>
              <w:rPr>
                <w:rFonts w:eastAsia="Times New Roman"/>
                <w:b/>
                <w:bCs/>
                <w:color w:val="000000"/>
                <w:szCs w:val="20"/>
                <w:lang w:eastAsia="es-CO"/>
              </w:rPr>
              <w:t xml:space="preserve">POCO </w:t>
            </w:r>
            <w:r w:rsidR="00633BAA">
              <w:rPr>
                <w:rFonts w:eastAsia="Times New Roman"/>
                <w:b/>
                <w:bCs/>
                <w:color w:val="000000"/>
                <w:szCs w:val="20"/>
                <w:lang w:eastAsia="es-CO"/>
              </w:rPr>
              <w:t>BENEFICIOSO</w:t>
            </w:r>
          </w:p>
        </w:tc>
        <w:tc>
          <w:tcPr>
            <w:tcW w:w="1249" w:type="pct"/>
            <w:shd w:val="clear" w:color="auto" w:fill="BFBFBF" w:themeFill="background1" w:themeFillShade="BF"/>
            <w:vAlign w:val="center"/>
          </w:tcPr>
          <w:p w14:paraId="5EDCC480" w14:textId="77777777" w:rsidR="00591299" w:rsidRPr="005F53B0" w:rsidRDefault="001251FF" w:rsidP="00CF7DD7">
            <w:pPr>
              <w:jc w:val="center"/>
              <w:rPr>
                <w:rFonts w:eastAsia="Times New Roman"/>
                <w:b/>
                <w:bCs/>
                <w:color w:val="000000"/>
                <w:szCs w:val="20"/>
                <w:lang w:eastAsia="es-CO"/>
              </w:rPr>
            </w:pPr>
            <w:r>
              <w:rPr>
                <w:rFonts w:eastAsia="Times New Roman"/>
                <w:b/>
                <w:bCs/>
                <w:color w:val="000000"/>
                <w:szCs w:val="20"/>
                <w:lang w:eastAsia="es-CO"/>
              </w:rPr>
              <w:t>+</w:t>
            </w:r>
            <w:r w:rsidR="005D39CF">
              <w:rPr>
                <w:rFonts w:eastAsia="Times New Roman"/>
                <w:b/>
                <w:bCs/>
                <w:color w:val="000000"/>
                <w:szCs w:val="20"/>
                <w:lang w:eastAsia="es-CO"/>
              </w:rPr>
              <w:t>106</w:t>
            </w:r>
          </w:p>
        </w:tc>
        <w:tc>
          <w:tcPr>
            <w:tcW w:w="1250" w:type="pct"/>
            <w:shd w:val="clear" w:color="auto" w:fill="BFBFBF" w:themeFill="background1" w:themeFillShade="BF"/>
            <w:vAlign w:val="center"/>
          </w:tcPr>
          <w:p w14:paraId="566B50DE" w14:textId="77777777" w:rsidR="00591299" w:rsidRPr="005F53B0" w:rsidRDefault="005D39CF" w:rsidP="00CF7DD7">
            <w:pPr>
              <w:jc w:val="center"/>
              <w:rPr>
                <w:rFonts w:eastAsia="Times New Roman"/>
                <w:b/>
                <w:bCs/>
                <w:color w:val="000000"/>
                <w:szCs w:val="20"/>
                <w:lang w:eastAsia="es-CO"/>
              </w:rPr>
            </w:pPr>
            <w:r>
              <w:rPr>
                <w:rFonts w:eastAsia="Times New Roman"/>
                <w:b/>
                <w:bCs/>
                <w:color w:val="000000"/>
                <w:szCs w:val="20"/>
                <w:lang w:eastAsia="es-CO"/>
              </w:rPr>
              <w:t xml:space="preserve">MODERADAMENTE </w:t>
            </w:r>
            <w:r w:rsidR="00591299">
              <w:rPr>
                <w:rFonts w:eastAsia="Times New Roman"/>
                <w:b/>
                <w:bCs/>
                <w:color w:val="000000"/>
                <w:szCs w:val="20"/>
                <w:lang w:eastAsia="es-CO"/>
              </w:rPr>
              <w:t>BENEFICIOSO</w:t>
            </w:r>
          </w:p>
        </w:tc>
      </w:tr>
      <w:tr w:rsidR="00591299" w:rsidRPr="005F53B0" w14:paraId="24CC38EF" w14:textId="77777777" w:rsidTr="00CF7DD7">
        <w:trPr>
          <w:trHeight w:val="20"/>
        </w:trPr>
        <w:tc>
          <w:tcPr>
            <w:tcW w:w="5000" w:type="pct"/>
            <w:gridSpan w:val="5"/>
            <w:shd w:val="clear" w:color="auto" w:fill="E5B8B7" w:themeFill="accent2" w:themeFillTint="66"/>
            <w:vAlign w:val="center"/>
            <w:hideMark/>
          </w:tcPr>
          <w:p w14:paraId="1AD97E3A"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591299" w:rsidRPr="005F53B0" w14:paraId="5D929E83" w14:textId="77777777" w:rsidTr="00CF7DD7">
        <w:trPr>
          <w:trHeight w:val="470"/>
        </w:trPr>
        <w:tc>
          <w:tcPr>
            <w:tcW w:w="5000" w:type="pct"/>
            <w:gridSpan w:val="5"/>
            <w:shd w:val="clear" w:color="auto" w:fill="auto"/>
            <w:vAlign w:val="center"/>
            <w:hideMark/>
          </w:tcPr>
          <w:p w14:paraId="49B0F5B3" w14:textId="77777777" w:rsidR="00476C62" w:rsidRDefault="00476C62" w:rsidP="00CF7DD7">
            <w:pPr>
              <w:rPr>
                <w:rFonts w:cs="Arial"/>
                <w:color w:val="000000" w:themeColor="text1"/>
                <w:szCs w:val="20"/>
                <w:lang w:val="es-ES_tradnl" w:eastAsia="es-ES"/>
              </w:rPr>
            </w:pPr>
            <w:r>
              <w:rPr>
                <w:rFonts w:eastAsia="Times New Roman"/>
                <w:color w:val="000000"/>
                <w:szCs w:val="20"/>
                <w:lang w:eastAsia="es-CO"/>
              </w:rPr>
              <w:t>De acuerdo con</w:t>
            </w:r>
            <w:r w:rsidR="005013B9">
              <w:rPr>
                <w:rFonts w:eastAsia="Times New Roman"/>
                <w:color w:val="000000"/>
                <w:szCs w:val="20"/>
                <w:lang w:eastAsia="es-CO"/>
              </w:rPr>
              <w:t xml:space="preserve"> el Departamento Administrativo Nacional de </w:t>
            </w:r>
            <w:r w:rsidR="00DA0D8B">
              <w:rPr>
                <w:rFonts w:eastAsia="Times New Roman"/>
                <w:color w:val="000000"/>
                <w:szCs w:val="20"/>
                <w:lang w:eastAsia="es-CO"/>
              </w:rPr>
              <w:t>Estadística</w:t>
            </w:r>
            <w:r w:rsidR="005013B9">
              <w:rPr>
                <w:rFonts w:eastAsia="Times New Roman"/>
                <w:color w:val="000000"/>
                <w:szCs w:val="20"/>
                <w:lang w:eastAsia="es-CO"/>
              </w:rPr>
              <w:t xml:space="preserve"> (DANE),</w:t>
            </w:r>
            <w:r>
              <w:rPr>
                <w:rFonts w:eastAsia="Times New Roman"/>
                <w:color w:val="000000"/>
                <w:szCs w:val="20"/>
                <w:lang w:eastAsia="es-CO"/>
              </w:rPr>
              <w:t xml:space="preserve"> los municipios de </w:t>
            </w:r>
            <w:r>
              <w:rPr>
                <w:rFonts w:cs="Arial"/>
                <w:color w:val="000000" w:themeColor="text1"/>
                <w:szCs w:val="20"/>
                <w:lang w:val="es-ES_tradnl" w:eastAsia="es-ES"/>
              </w:rPr>
              <w:t>San Martin, San Carlos de Guaroa y Puerto López</w:t>
            </w:r>
            <w:r>
              <w:rPr>
                <w:rFonts w:eastAsia="Times New Roman"/>
                <w:color w:val="000000"/>
                <w:szCs w:val="20"/>
                <w:lang w:eastAsia="es-CO"/>
              </w:rPr>
              <w:t xml:space="preserve"> se encuentran en las categorías </w:t>
            </w:r>
            <w:r>
              <w:rPr>
                <w:rFonts w:cs="Arial"/>
                <w:color w:val="000000" w:themeColor="text1"/>
                <w:szCs w:val="20"/>
                <w:lang w:val="es-ES_tradnl" w:eastAsia="es-ES"/>
              </w:rPr>
              <w:t>C y D o de Entorno de Desarrollo Intermedio</w:t>
            </w:r>
            <w:r>
              <w:rPr>
                <w:rStyle w:val="Refdenotaalpie"/>
                <w:rFonts w:cs="Arial"/>
                <w:color w:val="000000" w:themeColor="text1"/>
                <w:szCs w:val="20"/>
                <w:lang w:val="es-ES_tradnl" w:eastAsia="es-ES"/>
              </w:rPr>
              <w:footnoteReference w:id="17"/>
            </w:r>
            <w:r>
              <w:rPr>
                <w:rFonts w:cs="Arial"/>
                <w:color w:val="000000" w:themeColor="text1"/>
                <w:szCs w:val="20"/>
                <w:lang w:val="es-ES_tradnl" w:eastAsia="es-ES"/>
              </w:rPr>
              <w:t xml:space="preserve"> mientras que, Castilla la Nueva y Villavicencio se encuentran en la tipología B o de Entorno de Desarrollo Robusto</w:t>
            </w:r>
            <w:r>
              <w:rPr>
                <w:rStyle w:val="Refdenotaalpie"/>
                <w:rFonts w:cs="Arial"/>
                <w:color w:val="000000" w:themeColor="text1"/>
                <w:szCs w:val="20"/>
                <w:lang w:val="es-ES_tradnl" w:eastAsia="es-ES"/>
              </w:rPr>
              <w:footnoteReference w:id="18"/>
            </w:r>
            <w:r>
              <w:rPr>
                <w:rFonts w:cs="Arial"/>
                <w:color w:val="000000" w:themeColor="text1"/>
                <w:szCs w:val="20"/>
                <w:lang w:val="es-ES_tradnl" w:eastAsia="es-ES"/>
              </w:rPr>
              <w:t xml:space="preserve">,  dicha información se encuentra relacionada con el grado de satisfacción de necesidades básicas de la población. La variación se encuentra en los sectores económicos que allí se encuentran, en los municipios con tipología B cuentan con fuentes de ingresos como los industriales y </w:t>
            </w:r>
            <w:r w:rsidR="006F4243">
              <w:rPr>
                <w:rFonts w:cs="Arial"/>
                <w:color w:val="000000" w:themeColor="text1"/>
                <w:szCs w:val="20"/>
                <w:lang w:val="es-ES_tradnl" w:eastAsia="es-ES"/>
              </w:rPr>
              <w:t>comerciales,</w:t>
            </w:r>
            <w:r>
              <w:rPr>
                <w:rFonts w:cs="Arial"/>
                <w:color w:val="000000" w:themeColor="text1"/>
                <w:szCs w:val="20"/>
                <w:lang w:val="es-ES_tradnl" w:eastAsia="es-ES"/>
              </w:rPr>
              <w:t xml:space="preserve"> aumentando el grado de inversión social que recibe la población.  Por el contrario, los municipios de tipología C y D son potencialmente agropecuario, lo que indica que sus ingresos son menores y que la inversión social se da únicamente en el pago de impuestos e ingreso laboral. </w:t>
            </w:r>
          </w:p>
          <w:p w14:paraId="24CEBBCE" w14:textId="77777777" w:rsidR="00795050" w:rsidRDefault="00795050" w:rsidP="00795050">
            <w:pPr>
              <w:tabs>
                <w:tab w:val="num" w:pos="720"/>
              </w:tabs>
              <w:rPr>
                <w:rFonts w:cs="Arial"/>
                <w:color w:val="000000" w:themeColor="text1"/>
                <w:szCs w:val="20"/>
                <w:lang w:val="es-CO" w:eastAsia="es-ES"/>
              </w:rPr>
            </w:pPr>
            <w:r>
              <w:rPr>
                <w:rFonts w:cs="Arial"/>
                <w:color w:val="000000" w:themeColor="text1"/>
                <w:szCs w:val="20"/>
                <w:lang w:val="es-ES_tradnl" w:eastAsia="es-ES"/>
              </w:rPr>
              <w:t>S</w:t>
            </w:r>
            <w:r w:rsidR="00476C62">
              <w:rPr>
                <w:rFonts w:cs="Arial"/>
                <w:color w:val="000000" w:themeColor="text1"/>
                <w:szCs w:val="20"/>
                <w:lang w:val="es-ES_tradnl" w:eastAsia="es-ES"/>
              </w:rPr>
              <w:t xml:space="preserve">i la calidad de vida estuviera determinada únicamente por los ingresos que el sector económico genera se podría decir, que la industria de hidrocarburos genera una mejor calidad de vida, aun </w:t>
            </w:r>
            <w:r w:rsidR="006F4243">
              <w:rPr>
                <w:rFonts w:cs="Arial"/>
                <w:color w:val="000000" w:themeColor="text1"/>
                <w:szCs w:val="20"/>
                <w:lang w:val="es-ES_tradnl" w:eastAsia="es-ES"/>
              </w:rPr>
              <w:t>así</w:t>
            </w:r>
            <w:r w:rsidR="00476C62">
              <w:rPr>
                <w:rFonts w:cs="Arial"/>
                <w:color w:val="000000" w:themeColor="text1"/>
                <w:szCs w:val="20"/>
                <w:lang w:val="es-ES_tradnl" w:eastAsia="es-ES"/>
              </w:rPr>
              <w:t>, es nec</w:t>
            </w:r>
            <w:r w:rsidR="006F4243">
              <w:rPr>
                <w:rFonts w:cs="Arial"/>
                <w:color w:val="000000" w:themeColor="text1"/>
                <w:szCs w:val="20"/>
                <w:lang w:val="es-ES_tradnl" w:eastAsia="es-ES"/>
              </w:rPr>
              <w:t>e</w:t>
            </w:r>
            <w:r w:rsidR="00476C62">
              <w:rPr>
                <w:rFonts w:cs="Arial"/>
                <w:color w:val="000000" w:themeColor="text1"/>
                <w:szCs w:val="20"/>
                <w:lang w:val="es-ES_tradnl" w:eastAsia="es-ES"/>
              </w:rPr>
              <w:t>sario denotar</w:t>
            </w:r>
            <w:r w:rsidR="006F4243">
              <w:rPr>
                <w:rFonts w:cs="Arial"/>
                <w:color w:val="000000" w:themeColor="text1"/>
                <w:szCs w:val="20"/>
                <w:lang w:val="es-ES_tradnl" w:eastAsia="es-ES"/>
              </w:rPr>
              <w:t xml:space="preserve"> lo planteado por Max Neef</w:t>
            </w:r>
            <w:sdt>
              <w:sdtPr>
                <w:rPr>
                  <w:rFonts w:cs="Arial"/>
                  <w:color w:val="000000" w:themeColor="text1"/>
                  <w:szCs w:val="20"/>
                  <w:lang w:val="es-ES_tradnl" w:eastAsia="es-ES"/>
                </w:rPr>
                <w:id w:val="-1526865448"/>
                <w:citation/>
              </w:sdtPr>
              <w:sdtContent>
                <w:r w:rsidR="006F4243">
                  <w:rPr>
                    <w:rFonts w:cs="Arial"/>
                    <w:color w:val="000000" w:themeColor="text1"/>
                    <w:szCs w:val="20"/>
                    <w:lang w:val="es-ES_tradnl" w:eastAsia="es-ES"/>
                  </w:rPr>
                  <w:fldChar w:fldCharType="begin"/>
                </w:r>
                <w:r w:rsidR="006F4243">
                  <w:rPr>
                    <w:rFonts w:cs="Arial"/>
                    <w:color w:val="000000" w:themeColor="text1"/>
                    <w:szCs w:val="20"/>
                    <w:lang w:val="es-CO" w:eastAsia="es-ES"/>
                  </w:rPr>
                  <w:instrText xml:space="preserve">CITATION Max93 \n  \t  \l 9226 </w:instrText>
                </w:r>
                <w:r w:rsidR="006F4243">
                  <w:rPr>
                    <w:rFonts w:cs="Arial"/>
                    <w:color w:val="000000" w:themeColor="text1"/>
                    <w:szCs w:val="20"/>
                    <w:lang w:val="es-ES_tradnl" w:eastAsia="es-ES"/>
                  </w:rPr>
                  <w:fldChar w:fldCharType="separate"/>
                </w:r>
                <w:r w:rsidR="006F4243">
                  <w:rPr>
                    <w:rFonts w:cs="Arial"/>
                    <w:noProof/>
                    <w:color w:val="000000" w:themeColor="text1"/>
                    <w:szCs w:val="20"/>
                    <w:lang w:val="es-CO" w:eastAsia="es-ES"/>
                  </w:rPr>
                  <w:t xml:space="preserve"> </w:t>
                </w:r>
                <w:r w:rsidR="006F4243" w:rsidRPr="006F4243">
                  <w:rPr>
                    <w:rFonts w:cs="Arial"/>
                    <w:noProof/>
                    <w:color w:val="000000" w:themeColor="text1"/>
                    <w:szCs w:val="20"/>
                    <w:lang w:val="es-CO" w:eastAsia="es-ES"/>
                  </w:rPr>
                  <w:t>(1993)</w:t>
                </w:r>
                <w:r w:rsidR="006F4243">
                  <w:rPr>
                    <w:rFonts w:cs="Arial"/>
                    <w:color w:val="000000" w:themeColor="text1"/>
                    <w:szCs w:val="20"/>
                    <w:lang w:val="es-ES_tradnl" w:eastAsia="es-ES"/>
                  </w:rPr>
                  <w:fldChar w:fldCharType="end"/>
                </w:r>
              </w:sdtContent>
            </w:sdt>
            <w:r w:rsidR="00476C62">
              <w:rPr>
                <w:rFonts w:cs="Arial"/>
                <w:color w:val="000000" w:themeColor="text1"/>
                <w:szCs w:val="20"/>
                <w:lang w:val="es-ES_tradnl" w:eastAsia="es-ES"/>
              </w:rPr>
              <w:t xml:space="preserve"> </w:t>
            </w:r>
            <w:r w:rsidR="006F4243">
              <w:rPr>
                <w:rFonts w:cs="Arial"/>
                <w:color w:val="000000" w:themeColor="text1"/>
                <w:szCs w:val="20"/>
                <w:lang w:val="es-ES_tradnl" w:eastAsia="es-ES"/>
              </w:rPr>
              <w:t xml:space="preserve">, </w:t>
            </w:r>
            <w:r>
              <w:rPr>
                <w:rFonts w:cs="Arial"/>
                <w:color w:val="000000" w:themeColor="text1"/>
                <w:szCs w:val="20"/>
                <w:lang w:val="es-ES_tradnl" w:eastAsia="es-ES"/>
              </w:rPr>
              <w:t>el cual propone  que las necesidades deben ir más allá de colmar o suplir una sola área del desarrollo humano, por tanto se propone que  para lograr calidad de vida se deben tener en cuenta  las categoría existenciales (ser, tener, hacer y estar) vs las axiológicas (</w:t>
            </w:r>
            <w:r w:rsidRPr="00795050">
              <w:rPr>
                <w:rFonts w:cs="Arial"/>
                <w:color w:val="000000" w:themeColor="text1"/>
                <w:szCs w:val="20"/>
                <w:lang w:val="es-CO" w:eastAsia="es-ES"/>
              </w:rPr>
              <w:t>Subsistencia</w:t>
            </w:r>
            <w:r>
              <w:rPr>
                <w:rFonts w:cs="Arial"/>
                <w:color w:val="000000" w:themeColor="text1"/>
                <w:szCs w:val="20"/>
                <w:lang w:val="es-CO" w:eastAsia="es-ES"/>
              </w:rPr>
              <w:t>, p</w:t>
            </w:r>
            <w:r w:rsidRPr="00795050">
              <w:rPr>
                <w:rFonts w:cs="Arial"/>
                <w:color w:val="000000" w:themeColor="text1"/>
                <w:szCs w:val="20"/>
                <w:lang w:val="es-CO" w:eastAsia="es-ES"/>
              </w:rPr>
              <w:t>rotección</w:t>
            </w:r>
            <w:r>
              <w:rPr>
                <w:rFonts w:cs="Arial"/>
                <w:color w:val="000000" w:themeColor="text1"/>
                <w:szCs w:val="20"/>
                <w:lang w:val="es-CO" w:eastAsia="es-ES"/>
              </w:rPr>
              <w:t>, a</w:t>
            </w:r>
            <w:r w:rsidRPr="00795050">
              <w:rPr>
                <w:rFonts w:cs="Arial"/>
                <w:color w:val="000000" w:themeColor="text1"/>
                <w:szCs w:val="20"/>
                <w:lang w:val="es-CO" w:eastAsia="es-ES"/>
              </w:rPr>
              <w:t>fecto</w:t>
            </w:r>
            <w:r>
              <w:rPr>
                <w:rFonts w:cs="Arial"/>
                <w:color w:val="000000" w:themeColor="text1"/>
                <w:szCs w:val="20"/>
                <w:lang w:val="es-CO" w:eastAsia="es-ES"/>
              </w:rPr>
              <w:t>, e</w:t>
            </w:r>
            <w:r w:rsidRPr="00795050">
              <w:rPr>
                <w:rFonts w:cs="Arial"/>
                <w:color w:val="000000" w:themeColor="text1"/>
                <w:szCs w:val="20"/>
                <w:lang w:val="es-CO" w:eastAsia="es-ES"/>
              </w:rPr>
              <w:t>ntendimiento</w:t>
            </w:r>
            <w:r>
              <w:rPr>
                <w:rFonts w:cs="Arial"/>
                <w:color w:val="000000" w:themeColor="text1"/>
                <w:szCs w:val="20"/>
                <w:lang w:val="es-CO" w:eastAsia="es-ES"/>
              </w:rPr>
              <w:t>, p</w:t>
            </w:r>
            <w:r w:rsidRPr="00795050">
              <w:rPr>
                <w:rFonts w:cs="Arial"/>
                <w:color w:val="000000" w:themeColor="text1"/>
                <w:szCs w:val="20"/>
                <w:lang w:val="es-CO" w:eastAsia="es-ES"/>
              </w:rPr>
              <w:t>articipación</w:t>
            </w:r>
            <w:r>
              <w:rPr>
                <w:rFonts w:cs="Arial"/>
                <w:color w:val="000000" w:themeColor="text1"/>
                <w:szCs w:val="20"/>
                <w:lang w:val="es-CO" w:eastAsia="es-ES"/>
              </w:rPr>
              <w:t>, o</w:t>
            </w:r>
            <w:r w:rsidRPr="00795050">
              <w:rPr>
                <w:rFonts w:cs="Arial"/>
                <w:color w:val="000000" w:themeColor="text1"/>
                <w:szCs w:val="20"/>
                <w:lang w:val="es-CO" w:eastAsia="es-ES"/>
              </w:rPr>
              <w:t>cio</w:t>
            </w:r>
            <w:r>
              <w:rPr>
                <w:rFonts w:cs="Arial"/>
                <w:color w:val="000000" w:themeColor="text1"/>
                <w:szCs w:val="20"/>
                <w:lang w:val="es-CO" w:eastAsia="es-ES"/>
              </w:rPr>
              <w:t>, c</w:t>
            </w:r>
            <w:r w:rsidRPr="00795050">
              <w:rPr>
                <w:rFonts w:cs="Arial"/>
                <w:color w:val="000000" w:themeColor="text1"/>
                <w:szCs w:val="20"/>
                <w:lang w:val="es-CO" w:eastAsia="es-ES"/>
              </w:rPr>
              <w:t>reación</w:t>
            </w:r>
            <w:r>
              <w:rPr>
                <w:rFonts w:cs="Arial"/>
                <w:color w:val="000000" w:themeColor="text1"/>
                <w:szCs w:val="20"/>
                <w:lang w:val="es-CO" w:eastAsia="es-ES"/>
              </w:rPr>
              <w:t>, i</w:t>
            </w:r>
            <w:r w:rsidRPr="00795050">
              <w:rPr>
                <w:rFonts w:cs="Arial"/>
                <w:color w:val="000000" w:themeColor="text1"/>
                <w:szCs w:val="20"/>
                <w:lang w:val="es-CO" w:eastAsia="es-ES"/>
              </w:rPr>
              <w:t>dentidad</w:t>
            </w:r>
            <w:r>
              <w:rPr>
                <w:rFonts w:cs="Arial"/>
                <w:color w:val="000000" w:themeColor="text1"/>
                <w:szCs w:val="20"/>
                <w:lang w:val="es-CO" w:eastAsia="es-ES"/>
              </w:rPr>
              <w:t xml:space="preserve"> y l</w:t>
            </w:r>
            <w:r w:rsidRPr="00795050">
              <w:rPr>
                <w:rFonts w:cs="Arial"/>
                <w:color w:val="000000" w:themeColor="text1"/>
                <w:szCs w:val="20"/>
                <w:lang w:val="es-CO" w:eastAsia="es-ES"/>
              </w:rPr>
              <w:t>ibertad</w:t>
            </w:r>
            <w:r>
              <w:rPr>
                <w:rFonts w:cs="Arial"/>
                <w:color w:val="000000" w:themeColor="text1"/>
                <w:szCs w:val="20"/>
                <w:lang w:val="es-CO" w:eastAsia="es-ES"/>
              </w:rPr>
              <w:t xml:space="preserve">). </w:t>
            </w:r>
          </w:p>
          <w:p w14:paraId="2A079744" w14:textId="77777777" w:rsidR="00795050" w:rsidRDefault="00795050" w:rsidP="00795050">
            <w:pPr>
              <w:tabs>
                <w:tab w:val="num" w:pos="720"/>
              </w:tabs>
              <w:rPr>
                <w:rFonts w:cs="Arial"/>
                <w:color w:val="000000" w:themeColor="text1"/>
                <w:szCs w:val="20"/>
                <w:lang w:val="es-CO" w:eastAsia="es-ES"/>
              </w:rPr>
            </w:pPr>
          </w:p>
          <w:p w14:paraId="0042E5D9" w14:textId="77777777" w:rsidR="00795050" w:rsidRPr="00795050" w:rsidRDefault="00795050" w:rsidP="00795050">
            <w:pPr>
              <w:tabs>
                <w:tab w:val="num" w:pos="720"/>
              </w:tabs>
              <w:rPr>
                <w:rFonts w:cs="Arial"/>
                <w:color w:val="000000" w:themeColor="text1"/>
                <w:szCs w:val="20"/>
                <w:lang w:val="es-CO" w:eastAsia="es-ES"/>
              </w:rPr>
            </w:pPr>
            <w:r>
              <w:rPr>
                <w:rFonts w:cs="Arial"/>
                <w:color w:val="000000" w:themeColor="text1"/>
                <w:szCs w:val="20"/>
                <w:lang w:val="es-CO" w:eastAsia="es-ES"/>
              </w:rPr>
              <w:t xml:space="preserve">De acuerdo, con estos parámetros ninguno de los sectores Sin o Con proyecto, cumplen a cabalidad con las condiciones para una calidad de vida, </w:t>
            </w:r>
            <w:r w:rsidR="001D5DA3">
              <w:rPr>
                <w:rFonts w:cs="Arial"/>
                <w:color w:val="000000" w:themeColor="text1"/>
                <w:szCs w:val="20"/>
                <w:lang w:val="es-CO" w:eastAsia="es-ES"/>
              </w:rPr>
              <w:t>a pesar que generan ingresos para las familias o las comunidades, ocasionan efectos adversos  en el territorio como problemáticas ambientales  (pérdida de recursos), sociales (aumento de población flotante, consumo de sustancias psicoactivas, perdida de la seguridad alimentaria, dificultad en el acceso a servicios públicos, detrimento del tejido social y choques interculturales) y  económicos (tenencia de tierras en manos de privados, desplazamiento de sectores económicos, acceso a empleo).</w:t>
            </w:r>
          </w:p>
          <w:p w14:paraId="217856A7" w14:textId="77777777" w:rsidR="00795050" w:rsidRDefault="00795050" w:rsidP="00CF7DD7">
            <w:pPr>
              <w:rPr>
                <w:rFonts w:eastAsia="Times New Roman"/>
                <w:color w:val="000000"/>
                <w:szCs w:val="20"/>
                <w:lang w:eastAsia="es-CO"/>
              </w:rPr>
            </w:pPr>
          </w:p>
          <w:p w14:paraId="20A10D94" w14:textId="77777777" w:rsidR="001A0F1D" w:rsidRPr="005F53B0" w:rsidRDefault="001A0F1D" w:rsidP="009C0804">
            <w:pPr>
              <w:widowControl w:val="0"/>
              <w:autoSpaceDE w:val="0"/>
              <w:autoSpaceDN w:val="0"/>
              <w:adjustRightInd w:val="0"/>
              <w:spacing w:line="259" w:lineRule="auto"/>
              <w:rPr>
                <w:rFonts w:eastAsia="Times New Roman"/>
                <w:color w:val="000000"/>
                <w:szCs w:val="20"/>
                <w:lang w:eastAsia="es-CO"/>
              </w:rPr>
            </w:pPr>
          </w:p>
        </w:tc>
      </w:tr>
      <w:tr w:rsidR="00591299" w:rsidRPr="005F53B0" w14:paraId="61BF0152" w14:textId="77777777" w:rsidTr="00CF7DD7">
        <w:trPr>
          <w:trHeight w:val="20"/>
        </w:trPr>
        <w:tc>
          <w:tcPr>
            <w:tcW w:w="5000" w:type="pct"/>
            <w:gridSpan w:val="5"/>
            <w:shd w:val="clear" w:color="auto" w:fill="E5B8B7" w:themeFill="accent2" w:themeFillTint="66"/>
            <w:vAlign w:val="center"/>
            <w:hideMark/>
          </w:tcPr>
          <w:p w14:paraId="5CD7E6D3" w14:textId="77777777" w:rsidR="00591299" w:rsidRPr="005F53B0" w:rsidRDefault="00591299" w:rsidP="00CF7DD7">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591299" w:rsidRPr="005F53B0" w14:paraId="080D771D" w14:textId="77777777" w:rsidTr="00CF7DD7">
        <w:trPr>
          <w:trHeight w:val="20"/>
        </w:trPr>
        <w:tc>
          <w:tcPr>
            <w:tcW w:w="2501" w:type="pct"/>
            <w:gridSpan w:val="3"/>
            <w:shd w:val="clear" w:color="auto" w:fill="auto"/>
            <w:hideMark/>
          </w:tcPr>
          <w:p w14:paraId="77A28A5E" w14:textId="77777777" w:rsidR="00591299" w:rsidRDefault="00BD60B3" w:rsidP="00CF7DD7">
            <w:pPr>
              <w:rPr>
                <w:rFonts w:eastAsia="Times New Roman"/>
                <w:color w:val="000000"/>
                <w:szCs w:val="20"/>
                <w:lang w:eastAsia="es-CO"/>
              </w:rPr>
            </w:pPr>
            <w:r>
              <w:rPr>
                <w:rFonts w:eastAsia="Times New Roman"/>
                <w:color w:val="000000"/>
                <w:szCs w:val="20"/>
                <w:lang w:eastAsia="es-CO"/>
              </w:rPr>
              <w:t>El escenario SIN proyecto</w:t>
            </w:r>
            <w:r w:rsidR="00A00244">
              <w:rPr>
                <w:rFonts w:eastAsia="Times New Roman"/>
                <w:color w:val="000000"/>
                <w:szCs w:val="20"/>
                <w:lang w:eastAsia="es-CO"/>
              </w:rPr>
              <w:t xml:space="preserve"> presenta una evaluación entre las condiciones de vida de los municipios y las actividades de (ganadería, pesca, petróleo y arroz) </w:t>
            </w:r>
            <w:r w:rsidR="00A00244">
              <w:rPr>
                <w:rFonts w:eastAsia="Times New Roman"/>
                <w:color w:val="000000"/>
                <w:szCs w:val="20"/>
                <w:lang w:eastAsia="es-CO"/>
              </w:rPr>
              <w:lastRenderedPageBreak/>
              <w:t>con efectos negativos.  Evidenciándose que la actividad ganadera (-22),</w:t>
            </w:r>
            <w:r w:rsidR="00E958E2">
              <w:rPr>
                <w:rFonts w:eastAsia="Times New Roman"/>
                <w:color w:val="000000"/>
                <w:szCs w:val="20"/>
                <w:lang w:eastAsia="es-CO"/>
              </w:rPr>
              <w:t xml:space="preserve"> vista como finca, propicia que la tenencia de tierra se encuen</w:t>
            </w:r>
            <w:r w:rsidR="009D55CD">
              <w:rPr>
                <w:rFonts w:eastAsia="Times New Roman"/>
                <w:color w:val="000000"/>
                <w:szCs w:val="20"/>
                <w:lang w:eastAsia="es-CO"/>
              </w:rPr>
              <w:t>tre</w:t>
            </w:r>
            <w:r w:rsidR="00E958E2">
              <w:rPr>
                <w:rFonts w:eastAsia="Times New Roman"/>
                <w:color w:val="000000"/>
                <w:szCs w:val="20"/>
                <w:lang w:eastAsia="es-CO"/>
              </w:rPr>
              <w:t xml:space="preserve"> en pocas manos</w:t>
            </w:r>
            <w:r w:rsidR="009D55CD">
              <w:rPr>
                <w:rFonts w:eastAsia="Times New Roman"/>
                <w:color w:val="000000"/>
                <w:szCs w:val="20"/>
                <w:lang w:eastAsia="es-CO"/>
              </w:rPr>
              <w:t xml:space="preserve">, </w:t>
            </w:r>
            <w:r w:rsidR="00E958E2">
              <w:rPr>
                <w:rFonts w:eastAsia="Times New Roman"/>
                <w:color w:val="000000"/>
                <w:szCs w:val="20"/>
                <w:lang w:eastAsia="es-CO"/>
              </w:rPr>
              <w:t>dificultando que la población sin posición económica pueda obtener ingresos estables, además, de ser un sector con el que se da los primeros daños ambientales en el territorio y de poca inversión social. Por otra parte</w:t>
            </w:r>
            <w:r w:rsidR="009D55CD">
              <w:rPr>
                <w:rFonts w:eastAsia="Times New Roman"/>
                <w:color w:val="000000"/>
                <w:szCs w:val="20"/>
                <w:lang w:eastAsia="es-CO"/>
              </w:rPr>
              <w:t>,</w:t>
            </w:r>
            <w:r w:rsidR="00E958E2">
              <w:rPr>
                <w:rFonts w:eastAsia="Times New Roman"/>
                <w:color w:val="000000"/>
                <w:szCs w:val="20"/>
                <w:lang w:eastAsia="es-CO"/>
              </w:rPr>
              <w:t xml:space="preserve"> la actividad de hidrocarburos (-19</w:t>
            </w:r>
            <w:r>
              <w:rPr>
                <w:rFonts w:eastAsia="Times New Roman"/>
                <w:color w:val="000000"/>
                <w:szCs w:val="20"/>
                <w:lang w:eastAsia="es-CO"/>
              </w:rPr>
              <w:t>), encabeza los beneficios para mejorar las condiciones sociales del área de influencia, pero que tras la ausencia de la misma se genera un declive de todas las condiciones presentado una crisis en la población</w:t>
            </w:r>
            <w:r w:rsidR="00E958E2">
              <w:rPr>
                <w:rFonts w:eastAsia="Times New Roman"/>
                <w:color w:val="000000"/>
                <w:szCs w:val="20"/>
                <w:lang w:eastAsia="es-CO"/>
              </w:rPr>
              <w:t xml:space="preserve"> y problemáticas sociales como migración poblacional, consumo de sustancias psicoactivas, delincuencia común, entre otros. </w:t>
            </w:r>
          </w:p>
          <w:p w14:paraId="31A32159" w14:textId="77777777" w:rsidR="00BD60B3" w:rsidRPr="005F53B0" w:rsidRDefault="00E958E2" w:rsidP="00CF7DD7">
            <w:pPr>
              <w:rPr>
                <w:rFonts w:eastAsia="Times New Roman"/>
                <w:color w:val="000000"/>
                <w:szCs w:val="20"/>
                <w:lang w:eastAsia="es-CO"/>
              </w:rPr>
            </w:pPr>
            <w:r>
              <w:rPr>
                <w:rFonts w:eastAsia="Times New Roman"/>
                <w:color w:val="000000"/>
                <w:szCs w:val="20"/>
                <w:lang w:eastAsia="es-CO"/>
              </w:rPr>
              <w:t xml:space="preserve">Por último, la actividad de pesca, aunque sus efectos sociales y ambientales son mínimos no permite un desarrollo humano a gran escala, lo cual se evidencia en los ingresos inestables y que solo permite el acceso a un porcentaje pequeño de la población. </w:t>
            </w:r>
          </w:p>
        </w:tc>
        <w:tc>
          <w:tcPr>
            <w:tcW w:w="2499" w:type="pct"/>
            <w:gridSpan w:val="2"/>
            <w:shd w:val="clear" w:color="auto" w:fill="auto"/>
          </w:tcPr>
          <w:p w14:paraId="5A432E12" w14:textId="77777777" w:rsidR="009D0A7F" w:rsidRDefault="00E26238" w:rsidP="007F393B">
            <w:pPr>
              <w:widowControl w:val="0"/>
              <w:autoSpaceDE w:val="0"/>
              <w:autoSpaceDN w:val="0"/>
              <w:adjustRightInd w:val="0"/>
              <w:spacing w:line="259" w:lineRule="auto"/>
              <w:rPr>
                <w:color w:val="000000"/>
                <w:szCs w:val="20"/>
              </w:rPr>
            </w:pPr>
            <w:r>
              <w:rPr>
                <w:rFonts w:eastAsia="Times New Roman"/>
                <w:color w:val="000000"/>
                <w:szCs w:val="20"/>
                <w:lang w:eastAsia="es-CO"/>
              </w:rPr>
              <w:lastRenderedPageBreak/>
              <w:t>L</w:t>
            </w:r>
            <w:r w:rsidR="009D0A7F">
              <w:rPr>
                <w:rFonts w:eastAsia="Times New Roman"/>
                <w:color w:val="000000"/>
                <w:szCs w:val="20"/>
                <w:lang w:eastAsia="es-CO"/>
              </w:rPr>
              <w:t>a actividad palmera es</w:t>
            </w:r>
            <w:r>
              <w:rPr>
                <w:rFonts w:eastAsia="Times New Roman"/>
                <w:color w:val="000000"/>
                <w:szCs w:val="20"/>
                <w:lang w:eastAsia="es-CO"/>
              </w:rPr>
              <w:t xml:space="preserve"> caracterizada por ser</w:t>
            </w:r>
            <w:r w:rsidR="009D0A7F">
              <w:rPr>
                <w:rFonts w:eastAsia="Times New Roman"/>
                <w:color w:val="000000"/>
                <w:szCs w:val="20"/>
                <w:lang w:eastAsia="es-CO"/>
              </w:rPr>
              <w:t xml:space="preserve"> un monocultivo </w:t>
            </w:r>
            <w:r>
              <w:rPr>
                <w:rFonts w:eastAsia="Times New Roman"/>
                <w:color w:val="000000"/>
                <w:szCs w:val="20"/>
                <w:lang w:eastAsia="es-CO"/>
              </w:rPr>
              <w:t xml:space="preserve">que </w:t>
            </w:r>
            <w:r w:rsidR="009D0A7F">
              <w:rPr>
                <w:rFonts w:eastAsia="Times New Roman"/>
                <w:color w:val="000000"/>
                <w:szCs w:val="20"/>
                <w:lang w:eastAsia="es-CO"/>
              </w:rPr>
              <w:t>abarca grandes extensiones de tierra</w:t>
            </w:r>
            <w:r>
              <w:rPr>
                <w:rStyle w:val="Refdenotaalpie"/>
                <w:rFonts w:eastAsia="Times New Roman"/>
                <w:color w:val="000000"/>
                <w:szCs w:val="20"/>
                <w:lang w:eastAsia="es-CO"/>
              </w:rPr>
              <w:footnoteReference w:id="19"/>
            </w:r>
            <w:r w:rsidR="009D0A7F">
              <w:rPr>
                <w:rFonts w:eastAsia="Times New Roman"/>
                <w:color w:val="000000"/>
                <w:szCs w:val="20"/>
                <w:lang w:eastAsia="es-CO"/>
              </w:rPr>
              <w:t>,</w:t>
            </w:r>
            <w:r>
              <w:rPr>
                <w:rFonts w:eastAsia="Times New Roman"/>
                <w:color w:val="000000"/>
                <w:szCs w:val="20"/>
                <w:lang w:eastAsia="es-CO"/>
              </w:rPr>
              <w:t xml:space="preserve">lo cual pone en evidencia dos aspectos: el </w:t>
            </w:r>
            <w:r>
              <w:rPr>
                <w:rFonts w:eastAsia="Times New Roman"/>
                <w:color w:val="000000"/>
                <w:szCs w:val="20"/>
                <w:lang w:eastAsia="es-CO"/>
              </w:rPr>
              <w:lastRenderedPageBreak/>
              <w:t xml:space="preserve">primero </w:t>
            </w:r>
            <w:r w:rsidR="008E1E40">
              <w:rPr>
                <w:rFonts w:eastAsia="Times New Roman"/>
                <w:color w:val="000000"/>
                <w:szCs w:val="20"/>
                <w:lang w:eastAsia="es-CO"/>
              </w:rPr>
              <w:t xml:space="preserve">el </w:t>
            </w:r>
            <w:r>
              <w:rPr>
                <w:rFonts w:eastAsia="Times New Roman"/>
                <w:color w:val="000000"/>
                <w:szCs w:val="20"/>
                <w:lang w:eastAsia="es-CO"/>
              </w:rPr>
              <w:t>desplazamiento de sectores económicos menores como los cultivos de pan coger y la pesca propiciando crisis en cuanto a la seguridad alimentaria, y el segundo, en</w:t>
            </w:r>
            <w:r w:rsidR="008E1E40">
              <w:rPr>
                <w:rFonts w:eastAsia="Times New Roman"/>
                <w:color w:val="000000"/>
                <w:szCs w:val="20"/>
                <w:lang w:eastAsia="es-CO"/>
              </w:rPr>
              <w:t>torno a</w:t>
            </w:r>
            <w:r>
              <w:rPr>
                <w:rFonts w:eastAsia="Times New Roman"/>
                <w:color w:val="000000"/>
                <w:szCs w:val="20"/>
                <w:lang w:eastAsia="es-CO"/>
              </w:rPr>
              <w:t xml:space="preserve"> la escasa inversión social que este brinda a las comunidades de influencia directa.</w:t>
            </w:r>
            <w:r w:rsidR="009C0804">
              <w:rPr>
                <w:rFonts w:eastAsia="Times New Roman"/>
                <w:color w:val="000000"/>
                <w:szCs w:val="20"/>
                <w:lang w:eastAsia="es-CO"/>
              </w:rPr>
              <w:t xml:space="preserve"> Sin embargo, la evaluación de la empresa evidencia un mejoramiento de calidad de vida de sus trabajadores y familias, </w:t>
            </w:r>
            <w:r w:rsidR="007F393B">
              <w:rPr>
                <w:rFonts w:eastAsia="Times New Roman"/>
                <w:color w:val="000000"/>
                <w:szCs w:val="20"/>
                <w:lang w:eastAsia="es-CO"/>
              </w:rPr>
              <w:t xml:space="preserve">a partir de la implementación de políticas de inclusión y condiciones laborales favorables de acuerdo con lo establecido en el código sustantivo del trabajo. Por estas razones, se evidencia que en las actividades actualmente desarrolladas han tenido un efecto positivo (15), motivando el sentido de pertenencia y un crecimiento económico parcial en la zona de influencia. Así mismo es </w:t>
            </w:r>
            <w:r>
              <w:rPr>
                <w:color w:val="000000"/>
                <w:szCs w:val="20"/>
              </w:rPr>
              <w:t xml:space="preserve">relevante </w:t>
            </w:r>
            <w:r w:rsidR="008E1E40">
              <w:rPr>
                <w:color w:val="000000"/>
                <w:szCs w:val="20"/>
              </w:rPr>
              <w:t xml:space="preserve">señalar que la empresa hace parte de uno de los principales sectores económicos y por lo tanto la mayor fuente de </w:t>
            </w:r>
            <w:r>
              <w:rPr>
                <w:color w:val="000000"/>
                <w:szCs w:val="20"/>
              </w:rPr>
              <w:t xml:space="preserve">  empleo </w:t>
            </w:r>
            <w:r w:rsidR="008E1E40">
              <w:rPr>
                <w:color w:val="000000"/>
                <w:szCs w:val="20"/>
              </w:rPr>
              <w:t>e ingresos para los municipios en cuestión.</w:t>
            </w:r>
          </w:p>
          <w:p w14:paraId="5E4B411A" w14:textId="77777777" w:rsidR="00591299" w:rsidRPr="009D0A7F" w:rsidRDefault="00591299" w:rsidP="00CF7DD7">
            <w:pPr>
              <w:rPr>
                <w:color w:val="000000"/>
                <w:szCs w:val="20"/>
              </w:rPr>
            </w:pPr>
          </w:p>
        </w:tc>
      </w:tr>
      <w:tr w:rsidR="00591299" w:rsidRPr="005F53B0" w14:paraId="076C399F" w14:textId="77777777" w:rsidTr="002A3AEF">
        <w:trPr>
          <w:trHeight w:val="20"/>
        </w:trPr>
        <w:tc>
          <w:tcPr>
            <w:tcW w:w="5000" w:type="pct"/>
            <w:gridSpan w:val="5"/>
            <w:shd w:val="clear" w:color="auto" w:fill="auto"/>
            <w:noWrap/>
            <w:vAlign w:val="bottom"/>
            <w:hideMark/>
          </w:tcPr>
          <w:p w14:paraId="079F3FE5" w14:textId="77777777" w:rsidR="00591299" w:rsidRDefault="002A3AEF" w:rsidP="00CF7DD7">
            <w:pPr>
              <w:jc w:val="center"/>
              <w:rPr>
                <w:noProof/>
                <w:szCs w:val="20"/>
              </w:rPr>
            </w:pPr>
            <w:r>
              <w:rPr>
                <w:noProof/>
                <w:lang w:val="es-CO" w:eastAsia="es-CO"/>
              </w:rPr>
              <w:lastRenderedPageBreak/>
              <w:drawing>
                <wp:inline distT="0" distB="0" distL="0" distR="0" wp14:anchorId="161BE864" wp14:editId="47AEF508">
                  <wp:extent cx="3971925" cy="3105150"/>
                  <wp:effectExtent l="0" t="0" r="9525" b="0"/>
                  <wp:docPr id="226" name="Gráfico 226">
                    <a:extLst xmlns:a="http://schemas.openxmlformats.org/drawingml/2006/main">
                      <a:ext uri="{FF2B5EF4-FFF2-40B4-BE49-F238E27FC236}">
                        <a16:creationId xmlns:a16="http://schemas.microsoft.com/office/drawing/2014/main" id="{FBA934D5-4E21-43B5-841E-32168EA5D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62FC0D" w14:textId="77777777" w:rsidR="00591299" w:rsidRPr="00774671" w:rsidRDefault="00591299" w:rsidP="00CF7DD7">
            <w:pPr>
              <w:jc w:val="center"/>
              <w:rPr>
                <w:noProof/>
                <w:szCs w:val="20"/>
              </w:rPr>
            </w:pPr>
          </w:p>
        </w:tc>
      </w:tr>
    </w:tbl>
    <w:p w14:paraId="5DEB3365" w14:textId="77777777" w:rsidR="00693DB0" w:rsidRDefault="00693DB0" w:rsidP="00693DB0">
      <w:pPr>
        <w:pStyle w:val="Ttulo4"/>
        <w:numPr>
          <w:ilvl w:val="4"/>
          <w:numId w:val="2"/>
        </w:numPr>
      </w:pPr>
      <w:bookmarkStart w:id="112" w:name="_Toc511887230"/>
      <w:r>
        <w:t>O</w:t>
      </w:r>
      <w:r w:rsidRPr="00346A35">
        <w:t>ferta y demanda de mano de obra y servicios.</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2322"/>
        <w:gridCol w:w="30"/>
        <w:gridCol w:w="2347"/>
        <w:gridCol w:w="2349"/>
      </w:tblGrid>
      <w:tr w:rsidR="00693DB0" w:rsidRPr="005F53B0" w14:paraId="0D0E12AC" w14:textId="77777777" w:rsidTr="00FB5336">
        <w:trPr>
          <w:trHeight w:val="20"/>
        </w:trPr>
        <w:tc>
          <w:tcPr>
            <w:tcW w:w="5000" w:type="pct"/>
            <w:gridSpan w:val="5"/>
            <w:shd w:val="clear" w:color="auto" w:fill="D99594" w:themeFill="accent2" w:themeFillTint="99"/>
            <w:noWrap/>
            <w:vAlign w:val="bottom"/>
            <w:hideMark/>
          </w:tcPr>
          <w:p w14:paraId="231F9118" w14:textId="77777777" w:rsidR="00693DB0" w:rsidRPr="00FD0115" w:rsidRDefault="00693DB0" w:rsidP="00FB5336">
            <w:pPr>
              <w:jc w:val="center"/>
              <w:rPr>
                <w:rFonts w:eastAsia="Times New Roman"/>
                <w:b/>
                <w:bCs/>
                <w:color w:val="FFFFFF" w:themeColor="background1"/>
                <w:szCs w:val="20"/>
                <w:lang w:eastAsia="es-CO"/>
              </w:rPr>
            </w:pPr>
            <w:r w:rsidRPr="00FD0115">
              <w:rPr>
                <w:rFonts w:eastAsia="Times New Roman"/>
                <w:b/>
                <w:bCs/>
                <w:color w:val="FFFFFF" w:themeColor="background1"/>
                <w:szCs w:val="20"/>
                <w:lang w:eastAsia="es-CO"/>
              </w:rPr>
              <w:t>PLANTACIONES NÚCLEO PALMERAS LA CAROLINA S.A.</w:t>
            </w:r>
          </w:p>
        </w:tc>
      </w:tr>
      <w:tr w:rsidR="00693DB0" w:rsidRPr="005F53B0" w14:paraId="4299C1F5" w14:textId="77777777" w:rsidTr="00FB5336">
        <w:trPr>
          <w:trHeight w:val="20"/>
        </w:trPr>
        <w:tc>
          <w:tcPr>
            <w:tcW w:w="5000" w:type="pct"/>
            <w:gridSpan w:val="5"/>
            <w:shd w:val="clear" w:color="auto" w:fill="D99594" w:themeFill="accent2" w:themeFillTint="99"/>
            <w:vAlign w:val="center"/>
            <w:hideMark/>
          </w:tcPr>
          <w:p w14:paraId="6FEF18DD" w14:textId="77777777" w:rsidR="00693DB0" w:rsidRPr="00FD0115" w:rsidRDefault="00F300D0" w:rsidP="00FB5336">
            <w:pPr>
              <w:jc w:val="center"/>
              <w:rPr>
                <w:rFonts w:eastAsia="Times New Roman"/>
                <w:b/>
                <w:bCs/>
                <w:color w:val="FFFFFF" w:themeColor="background1"/>
                <w:szCs w:val="20"/>
                <w:lang w:eastAsia="es-CO"/>
              </w:rPr>
            </w:pPr>
            <w:r>
              <w:rPr>
                <w:rFonts w:eastAsia="Times New Roman"/>
                <w:b/>
                <w:bCs/>
                <w:color w:val="FFFFFF" w:themeColor="background1"/>
                <w:szCs w:val="20"/>
                <w:lang w:eastAsia="es-CO"/>
              </w:rPr>
              <w:t>OFERTA Y DEMANDA DE MANO DE OBRA Y SERVICIO</w:t>
            </w:r>
          </w:p>
        </w:tc>
      </w:tr>
      <w:tr w:rsidR="00693DB0" w:rsidRPr="005F53B0" w14:paraId="5E5FA65F" w14:textId="77777777" w:rsidTr="00FB5336">
        <w:trPr>
          <w:trHeight w:val="20"/>
        </w:trPr>
        <w:tc>
          <w:tcPr>
            <w:tcW w:w="2485" w:type="pct"/>
            <w:gridSpan w:val="2"/>
            <w:shd w:val="clear" w:color="auto" w:fill="E5B8B7" w:themeFill="accent2" w:themeFillTint="66"/>
            <w:vAlign w:val="center"/>
            <w:hideMark/>
          </w:tcPr>
          <w:p w14:paraId="1FB2AE98"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t>ESCENARIO SIN PROYECTO</w:t>
            </w:r>
          </w:p>
        </w:tc>
        <w:tc>
          <w:tcPr>
            <w:tcW w:w="2515" w:type="pct"/>
            <w:gridSpan w:val="3"/>
            <w:shd w:val="clear" w:color="auto" w:fill="E5B8B7" w:themeFill="accent2" w:themeFillTint="66"/>
            <w:vAlign w:val="center"/>
            <w:hideMark/>
          </w:tcPr>
          <w:p w14:paraId="24E0C7D9"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t>ESCENARIO CON PROYECTO</w:t>
            </w:r>
          </w:p>
        </w:tc>
      </w:tr>
      <w:tr w:rsidR="00693DB0" w:rsidRPr="005F53B0" w14:paraId="318D03E3" w14:textId="77777777" w:rsidTr="00FB5336">
        <w:trPr>
          <w:trHeight w:val="20"/>
        </w:trPr>
        <w:tc>
          <w:tcPr>
            <w:tcW w:w="2485" w:type="pct"/>
            <w:gridSpan w:val="2"/>
            <w:shd w:val="clear" w:color="auto" w:fill="auto"/>
            <w:hideMark/>
          </w:tcPr>
          <w:p w14:paraId="167E82D9" w14:textId="77777777" w:rsidR="00693DB0" w:rsidRPr="005F53B0" w:rsidRDefault="00497B91" w:rsidP="00FB5336">
            <w:pPr>
              <w:rPr>
                <w:rFonts w:eastAsia="Times New Roman"/>
                <w:color w:val="000000"/>
                <w:szCs w:val="20"/>
                <w:lang w:eastAsia="es-CO"/>
              </w:rPr>
            </w:pPr>
            <w:r>
              <w:rPr>
                <w:rFonts w:eastAsia="Times New Roman"/>
                <w:color w:val="000000"/>
                <w:szCs w:val="20"/>
                <w:lang w:eastAsia="es-CO"/>
              </w:rPr>
              <w:t xml:space="preserve">Las actividades de este escenario se encuentran determinadas con la capacidad de contratación de personal </w:t>
            </w:r>
            <w:r w:rsidR="004E4984">
              <w:rPr>
                <w:rFonts w:eastAsia="Times New Roman"/>
                <w:color w:val="000000"/>
                <w:szCs w:val="20"/>
                <w:lang w:eastAsia="es-CO"/>
              </w:rPr>
              <w:t xml:space="preserve">propio de la zona, debido a esto se </w:t>
            </w:r>
            <w:r w:rsidR="004E4984">
              <w:rPr>
                <w:rFonts w:eastAsia="Times New Roman"/>
                <w:color w:val="000000"/>
                <w:szCs w:val="20"/>
                <w:lang w:eastAsia="es-CO"/>
              </w:rPr>
              <w:lastRenderedPageBreak/>
              <w:t>evalúan las actividades de cultivo de arroz e hidrocarburos, las cuales representan una fuente de empleo transitoria y a su vez una fuente de ingresos. Se aclara que este efecto se encuentra directamente correlacionado con el efecto migratorio, ya que en especial la actividad petrolera proporciona altos ingresos siendo esto un factor de interés para la población foránea.</w:t>
            </w:r>
          </w:p>
        </w:tc>
        <w:tc>
          <w:tcPr>
            <w:tcW w:w="2515" w:type="pct"/>
            <w:gridSpan w:val="3"/>
            <w:shd w:val="clear" w:color="auto" w:fill="auto"/>
            <w:hideMark/>
          </w:tcPr>
          <w:p w14:paraId="0E6E8DBC" w14:textId="77777777" w:rsidR="00693DB0" w:rsidRDefault="004E4984" w:rsidP="00FB5336">
            <w:pPr>
              <w:rPr>
                <w:rFonts w:eastAsia="Times New Roman"/>
                <w:color w:val="000000"/>
                <w:szCs w:val="20"/>
                <w:lang w:eastAsia="es-CO"/>
              </w:rPr>
            </w:pPr>
            <w:r>
              <w:rPr>
                <w:rFonts w:eastAsia="Times New Roman"/>
                <w:color w:val="000000"/>
                <w:szCs w:val="20"/>
                <w:lang w:eastAsia="es-CO"/>
              </w:rPr>
              <w:lastRenderedPageBreak/>
              <w:t xml:space="preserve">La actividad palmera a pesar de que permite un grado de estabilidad económica, se encuentra condicionada por el efecto pico de cosecha, el cual </w:t>
            </w:r>
            <w:r>
              <w:rPr>
                <w:rFonts w:eastAsia="Times New Roman"/>
                <w:color w:val="000000"/>
                <w:szCs w:val="20"/>
                <w:lang w:eastAsia="es-CO"/>
              </w:rPr>
              <w:lastRenderedPageBreak/>
              <w:t xml:space="preserve">establece la necesidad de contratación de personal temporal para suplir los requerimientos de esta etapa. Además, en el sector palmero sugiere un fenómeno de población flotante, que representa mayor oferta de mano de obra sin que esto signifique que la demanda de personal sea equivalente para cada zona.  Por </w:t>
            </w:r>
            <w:r w:rsidR="00FF03FE">
              <w:rPr>
                <w:rFonts w:eastAsia="Times New Roman"/>
                <w:color w:val="000000"/>
                <w:szCs w:val="20"/>
                <w:lang w:eastAsia="es-CO"/>
              </w:rPr>
              <w:t>último</w:t>
            </w:r>
            <w:r>
              <w:rPr>
                <w:rFonts w:eastAsia="Times New Roman"/>
                <w:color w:val="000000"/>
                <w:szCs w:val="20"/>
                <w:lang w:eastAsia="es-CO"/>
              </w:rPr>
              <w:t xml:space="preserve">, la oferta y demanda de personal está </w:t>
            </w:r>
            <w:r w:rsidR="00FF03FE">
              <w:rPr>
                <w:rFonts w:eastAsia="Times New Roman"/>
                <w:color w:val="000000"/>
                <w:szCs w:val="20"/>
                <w:lang w:eastAsia="es-CO"/>
              </w:rPr>
              <w:t>determinada así</w:t>
            </w:r>
            <w:r>
              <w:rPr>
                <w:rFonts w:eastAsia="Times New Roman"/>
                <w:color w:val="000000"/>
                <w:szCs w:val="20"/>
                <w:lang w:eastAsia="es-CO"/>
              </w:rPr>
              <w:t xml:space="preserve"> mismo por factores culturales de la zona y otros sectores </w:t>
            </w:r>
            <w:r w:rsidR="00FF03FE">
              <w:rPr>
                <w:rFonts w:eastAsia="Times New Roman"/>
                <w:color w:val="000000"/>
                <w:szCs w:val="20"/>
                <w:lang w:eastAsia="es-CO"/>
              </w:rPr>
              <w:t>económicos</w:t>
            </w:r>
            <w:r>
              <w:rPr>
                <w:rFonts w:eastAsia="Times New Roman"/>
                <w:color w:val="000000"/>
                <w:szCs w:val="20"/>
                <w:lang w:eastAsia="es-CO"/>
              </w:rPr>
              <w:t xml:space="preserve"> que</w:t>
            </w:r>
            <w:r w:rsidR="00FF03FE">
              <w:rPr>
                <w:rFonts w:eastAsia="Times New Roman"/>
                <w:color w:val="000000"/>
                <w:szCs w:val="20"/>
                <w:lang w:eastAsia="es-CO"/>
              </w:rPr>
              <w:t xml:space="preserve"> se desarrollan en el territorio. </w:t>
            </w:r>
          </w:p>
          <w:p w14:paraId="4240230A" w14:textId="77777777" w:rsidR="00FF03FE" w:rsidRPr="005F53B0" w:rsidRDefault="00FF03FE" w:rsidP="00FB5336">
            <w:pPr>
              <w:rPr>
                <w:rFonts w:eastAsia="Times New Roman"/>
                <w:color w:val="000000"/>
                <w:szCs w:val="20"/>
                <w:lang w:eastAsia="es-CO"/>
              </w:rPr>
            </w:pPr>
          </w:p>
        </w:tc>
      </w:tr>
      <w:tr w:rsidR="00693DB0" w:rsidRPr="005F53B0" w14:paraId="2BD1533F" w14:textId="77777777" w:rsidTr="00FB5336">
        <w:trPr>
          <w:trHeight w:val="20"/>
        </w:trPr>
        <w:tc>
          <w:tcPr>
            <w:tcW w:w="5000" w:type="pct"/>
            <w:gridSpan w:val="5"/>
            <w:shd w:val="clear" w:color="auto" w:fill="E5B8B7" w:themeFill="accent2" w:themeFillTint="66"/>
            <w:vAlign w:val="center"/>
          </w:tcPr>
          <w:p w14:paraId="09DAD95C"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lastRenderedPageBreak/>
              <w:t>DÓNDE SE PRESENTA EL IMPACTO</w:t>
            </w:r>
          </w:p>
        </w:tc>
      </w:tr>
      <w:tr w:rsidR="00693DB0" w:rsidRPr="005F53B0" w14:paraId="20321A7E" w14:textId="77777777" w:rsidTr="00FB5336">
        <w:trPr>
          <w:trHeight w:val="20"/>
        </w:trPr>
        <w:tc>
          <w:tcPr>
            <w:tcW w:w="5000" w:type="pct"/>
            <w:gridSpan w:val="5"/>
            <w:shd w:val="clear" w:color="auto" w:fill="auto"/>
            <w:vAlign w:val="center"/>
          </w:tcPr>
          <w:p w14:paraId="187373E7" w14:textId="77777777" w:rsidR="00693DB0" w:rsidRPr="005F53B0" w:rsidRDefault="00693DB0" w:rsidP="00FB5336">
            <w:pPr>
              <w:rPr>
                <w:rFonts w:eastAsia="Times New Roman"/>
                <w:color w:val="000000"/>
                <w:szCs w:val="20"/>
                <w:lang w:eastAsia="es-CO"/>
              </w:rPr>
            </w:pPr>
            <w:r w:rsidRPr="005F53B0">
              <w:rPr>
                <w:szCs w:val="20"/>
              </w:rPr>
              <w:t>Área de influencia direct</w:t>
            </w:r>
            <w:r>
              <w:rPr>
                <w:szCs w:val="20"/>
              </w:rPr>
              <w:t>a.</w:t>
            </w:r>
          </w:p>
        </w:tc>
      </w:tr>
      <w:tr w:rsidR="00693DB0" w:rsidRPr="005F53B0" w14:paraId="553ADA1D" w14:textId="77777777" w:rsidTr="00FB5336">
        <w:trPr>
          <w:trHeight w:val="20"/>
        </w:trPr>
        <w:tc>
          <w:tcPr>
            <w:tcW w:w="5000" w:type="pct"/>
            <w:gridSpan w:val="5"/>
            <w:shd w:val="clear" w:color="auto" w:fill="E5B8B7" w:themeFill="accent2" w:themeFillTint="66"/>
            <w:vAlign w:val="center"/>
            <w:hideMark/>
          </w:tcPr>
          <w:p w14:paraId="3D2F28BE"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t>ACTIVIDADES IMPACTANTES</w:t>
            </w:r>
          </w:p>
        </w:tc>
      </w:tr>
      <w:tr w:rsidR="00693DB0" w:rsidRPr="005F53B0" w14:paraId="64E3E1C2" w14:textId="77777777" w:rsidTr="00FB5336">
        <w:trPr>
          <w:trHeight w:val="20"/>
        </w:trPr>
        <w:tc>
          <w:tcPr>
            <w:tcW w:w="2485" w:type="pct"/>
            <w:gridSpan w:val="2"/>
            <w:shd w:val="clear" w:color="auto" w:fill="auto"/>
            <w:vAlign w:val="center"/>
          </w:tcPr>
          <w:p w14:paraId="4DCE6340" w14:textId="77777777" w:rsidR="00693DB0" w:rsidRDefault="00693DB0" w:rsidP="00FB5336">
            <w:pPr>
              <w:rPr>
                <w:szCs w:val="20"/>
              </w:rPr>
            </w:pPr>
            <w:r w:rsidRPr="005F53B0">
              <w:rPr>
                <w:szCs w:val="20"/>
              </w:rPr>
              <w:t>AP_1. Agricultura de cultivos transitorios (arroz).</w:t>
            </w:r>
          </w:p>
          <w:p w14:paraId="01C26A7E" w14:textId="77777777" w:rsidR="00693DB0" w:rsidRPr="005F53B0" w:rsidRDefault="00693DB0" w:rsidP="00FB5336">
            <w:pPr>
              <w:rPr>
                <w:szCs w:val="20"/>
              </w:rPr>
            </w:pPr>
            <w:r w:rsidRPr="005F53B0">
              <w:rPr>
                <w:szCs w:val="20"/>
              </w:rPr>
              <w:t>AP_</w:t>
            </w:r>
            <w:r>
              <w:rPr>
                <w:szCs w:val="20"/>
              </w:rPr>
              <w:t>4</w:t>
            </w:r>
            <w:r w:rsidRPr="005F53B0">
              <w:rPr>
                <w:szCs w:val="20"/>
              </w:rPr>
              <w:t>. Industria hidrocarburos.</w:t>
            </w:r>
          </w:p>
          <w:p w14:paraId="1A7C07E4" w14:textId="77777777" w:rsidR="00693DB0" w:rsidRPr="005F53B0" w:rsidRDefault="00693DB0" w:rsidP="00FB5336">
            <w:pPr>
              <w:rPr>
                <w:szCs w:val="20"/>
              </w:rPr>
            </w:pPr>
          </w:p>
        </w:tc>
        <w:tc>
          <w:tcPr>
            <w:tcW w:w="2515" w:type="pct"/>
            <w:gridSpan w:val="3"/>
            <w:shd w:val="clear" w:color="auto" w:fill="auto"/>
          </w:tcPr>
          <w:p w14:paraId="23477E70" w14:textId="77777777" w:rsidR="00F57FEF" w:rsidRDefault="00F57FEF" w:rsidP="00F57FEF">
            <w:pPr>
              <w:rPr>
                <w:color w:val="000000"/>
                <w:szCs w:val="20"/>
              </w:rPr>
            </w:pPr>
            <w:r>
              <w:rPr>
                <w:color w:val="000000"/>
                <w:szCs w:val="20"/>
              </w:rPr>
              <w:t>AC_1 Vivero</w:t>
            </w:r>
          </w:p>
          <w:p w14:paraId="08CA598B" w14:textId="77777777" w:rsidR="00F57FEF" w:rsidRDefault="00F57FEF" w:rsidP="00F57FEF">
            <w:pPr>
              <w:rPr>
                <w:color w:val="000000"/>
                <w:szCs w:val="20"/>
              </w:rPr>
            </w:pPr>
            <w:r w:rsidRPr="005F53B0">
              <w:rPr>
                <w:color w:val="000000"/>
                <w:szCs w:val="20"/>
              </w:rPr>
              <w:t>AC_2. Pre-siembra.</w:t>
            </w:r>
          </w:p>
          <w:p w14:paraId="55D9EE94" w14:textId="77777777" w:rsidR="00F57FEF" w:rsidRDefault="00F57FEF" w:rsidP="00F57FEF">
            <w:pPr>
              <w:rPr>
                <w:color w:val="000000"/>
                <w:szCs w:val="20"/>
              </w:rPr>
            </w:pPr>
            <w:r>
              <w:rPr>
                <w:color w:val="000000"/>
                <w:szCs w:val="20"/>
              </w:rPr>
              <w:t>AC_3. Siembra</w:t>
            </w:r>
          </w:p>
          <w:p w14:paraId="24A28FBD" w14:textId="77777777" w:rsidR="00F57FEF" w:rsidRDefault="00F57FEF" w:rsidP="00F57FEF">
            <w:pPr>
              <w:rPr>
                <w:color w:val="000000"/>
                <w:szCs w:val="20"/>
              </w:rPr>
            </w:pPr>
            <w:r>
              <w:rPr>
                <w:color w:val="000000"/>
                <w:szCs w:val="20"/>
              </w:rPr>
              <w:t>AC_4. Fertilización</w:t>
            </w:r>
          </w:p>
          <w:p w14:paraId="0B7115B0" w14:textId="77777777" w:rsidR="00F57FEF" w:rsidRPr="005F53B0" w:rsidRDefault="00F57FEF" w:rsidP="00F57FEF">
            <w:pPr>
              <w:rPr>
                <w:color w:val="000000"/>
                <w:szCs w:val="20"/>
              </w:rPr>
            </w:pPr>
            <w:r w:rsidRPr="00EA26B2">
              <w:rPr>
                <w:color w:val="000000"/>
                <w:szCs w:val="20"/>
              </w:rPr>
              <w:t>AC_5. Adecuación y construcción de líneas de riego principal y secundarias</w:t>
            </w:r>
            <w:r>
              <w:rPr>
                <w:color w:val="000000"/>
                <w:szCs w:val="20"/>
              </w:rPr>
              <w:t>.</w:t>
            </w:r>
          </w:p>
          <w:p w14:paraId="0C59B41E" w14:textId="77777777" w:rsidR="00F57FEF" w:rsidRDefault="00F57FEF" w:rsidP="00F57FEF">
            <w:pPr>
              <w:rPr>
                <w:color w:val="000000"/>
                <w:szCs w:val="20"/>
              </w:rPr>
            </w:pPr>
            <w:r w:rsidRPr="005F53B0">
              <w:rPr>
                <w:color w:val="000000"/>
                <w:szCs w:val="20"/>
              </w:rPr>
              <w:t>AC_</w:t>
            </w:r>
            <w:r>
              <w:rPr>
                <w:color w:val="000000"/>
                <w:szCs w:val="20"/>
              </w:rPr>
              <w:t xml:space="preserve">6. </w:t>
            </w:r>
            <w:r w:rsidRPr="00F04F02">
              <w:rPr>
                <w:color w:val="000000"/>
                <w:szCs w:val="20"/>
              </w:rPr>
              <w:t>Mantenimiento de malezas, plagas</w:t>
            </w:r>
            <w:r>
              <w:rPr>
                <w:color w:val="000000"/>
                <w:szCs w:val="20"/>
              </w:rPr>
              <w:t xml:space="preserve"> </w:t>
            </w:r>
            <w:r w:rsidRPr="00F04F02">
              <w:rPr>
                <w:color w:val="000000"/>
                <w:szCs w:val="20"/>
              </w:rPr>
              <w:t>y enfermedades</w:t>
            </w:r>
            <w:r>
              <w:rPr>
                <w:color w:val="000000"/>
                <w:szCs w:val="20"/>
              </w:rPr>
              <w:t>.</w:t>
            </w:r>
          </w:p>
          <w:p w14:paraId="685F98B2" w14:textId="77777777" w:rsidR="00F57FEF" w:rsidRPr="005F53B0" w:rsidRDefault="00F57FEF" w:rsidP="00F57FEF">
            <w:pPr>
              <w:rPr>
                <w:color w:val="000000"/>
                <w:szCs w:val="20"/>
              </w:rPr>
            </w:pPr>
            <w:r w:rsidRPr="00EA26B2">
              <w:rPr>
                <w:color w:val="000000"/>
                <w:szCs w:val="20"/>
              </w:rPr>
              <w:t>AC_7. Adecuación y construcción de caminos y vías</w:t>
            </w:r>
            <w:r>
              <w:rPr>
                <w:color w:val="000000"/>
                <w:szCs w:val="20"/>
              </w:rPr>
              <w:t>.</w:t>
            </w:r>
          </w:p>
          <w:p w14:paraId="3671CE8A" w14:textId="77777777" w:rsidR="00F57FEF" w:rsidRPr="005F53B0" w:rsidRDefault="00F57FEF" w:rsidP="00F57FEF">
            <w:pPr>
              <w:rPr>
                <w:color w:val="000000"/>
                <w:szCs w:val="20"/>
              </w:rPr>
            </w:pPr>
            <w:r w:rsidRPr="005F53B0">
              <w:rPr>
                <w:color w:val="000000"/>
                <w:szCs w:val="20"/>
              </w:rPr>
              <w:t>AC_8. Cosecha.</w:t>
            </w:r>
          </w:p>
          <w:p w14:paraId="470D50DC" w14:textId="77777777" w:rsidR="00693DB0" w:rsidRPr="005F53B0" w:rsidRDefault="00F57FEF" w:rsidP="00F57FEF">
            <w:pPr>
              <w:rPr>
                <w:color w:val="000000"/>
                <w:szCs w:val="20"/>
              </w:rPr>
            </w:pPr>
            <w:r w:rsidRPr="005F53B0">
              <w:rPr>
                <w:color w:val="000000"/>
                <w:szCs w:val="20"/>
              </w:rPr>
              <w:t>AC_9.</w:t>
            </w:r>
            <w:r>
              <w:rPr>
                <w:color w:val="000000"/>
                <w:szCs w:val="20"/>
              </w:rPr>
              <w:t xml:space="preserve"> Campamento.</w:t>
            </w:r>
          </w:p>
        </w:tc>
      </w:tr>
      <w:tr w:rsidR="00693DB0" w:rsidRPr="005F53B0" w14:paraId="09EAC5FC" w14:textId="77777777" w:rsidTr="00FB5336">
        <w:trPr>
          <w:trHeight w:val="20"/>
        </w:trPr>
        <w:tc>
          <w:tcPr>
            <w:tcW w:w="5000" w:type="pct"/>
            <w:gridSpan w:val="5"/>
            <w:shd w:val="clear" w:color="auto" w:fill="E5B8B7" w:themeFill="accent2" w:themeFillTint="66"/>
            <w:vAlign w:val="center"/>
          </w:tcPr>
          <w:p w14:paraId="1558C784"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t>VALORACIÓN RELATIVA DEL IMPACTO</w:t>
            </w:r>
          </w:p>
        </w:tc>
      </w:tr>
      <w:tr w:rsidR="00693DB0" w:rsidRPr="005F53B0" w14:paraId="0FCCDF68" w14:textId="77777777" w:rsidTr="00901AC4">
        <w:trPr>
          <w:trHeight w:val="20"/>
        </w:trPr>
        <w:tc>
          <w:tcPr>
            <w:tcW w:w="1249" w:type="pct"/>
            <w:shd w:val="clear" w:color="auto" w:fill="C2D69B" w:themeFill="accent3" w:themeFillTint="99"/>
            <w:vAlign w:val="center"/>
          </w:tcPr>
          <w:p w14:paraId="0EB9FC69" w14:textId="77777777" w:rsidR="00693DB0" w:rsidRPr="005F53B0" w:rsidRDefault="001251FF" w:rsidP="00FB5336">
            <w:pPr>
              <w:jc w:val="center"/>
              <w:rPr>
                <w:rFonts w:eastAsia="Times New Roman"/>
                <w:b/>
                <w:bCs/>
                <w:color w:val="000000"/>
                <w:szCs w:val="20"/>
                <w:lang w:eastAsia="es-CO"/>
              </w:rPr>
            </w:pPr>
            <w:r>
              <w:rPr>
                <w:rFonts w:eastAsia="Times New Roman"/>
                <w:b/>
                <w:bCs/>
                <w:color w:val="000000"/>
                <w:szCs w:val="20"/>
                <w:lang w:eastAsia="es-CO"/>
              </w:rPr>
              <w:t>-</w:t>
            </w:r>
            <w:r w:rsidR="00901AC4">
              <w:rPr>
                <w:rFonts w:eastAsia="Times New Roman"/>
                <w:b/>
                <w:bCs/>
                <w:color w:val="000000"/>
                <w:szCs w:val="20"/>
                <w:lang w:eastAsia="es-CO"/>
              </w:rPr>
              <w:t>23</w:t>
            </w:r>
          </w:p>
        </w:tc>
        <w:tc>
          <w:tcPr>
            <w:tcW w:w="1252" w:type="pct"/>
            <w:gridSpan w:val="2"/>
            <w:shd w:val="clear" w:color="auto" w:fill="C2D69B" w:themeFill="accent3" w:themeFillTint="99"/>
            <w:vAlign w:val="center"/>
          </w:tcPr>
          <w:p w14:paraId="101513E6" w14:textId="77777777" w:rsidR="00693DB0" w:rsidRPr="005F53B0" w:rsidRDefault="00901AC4" w:rsidP="00FB5336">
            <w:pPr>
              <w:jc w:val="center"/>
              <w:rPr>
                <w:rFonts w:eastAsia="Times New Roman"/>
                <w:b/>
                <w:bCs/>
                <w:color w:val="000000"/>
                <w:szCs w:val="20"/>
                <w:lang w:eastAsia="es-CO"/>
              </w:rPr>
            </w:pPr>
            <w:r>
              <w:rPr>
                <w:rFonts w:eastAsia="Times New Roman"/>
                <w:b/>
                <w:bCs/>
                <w:color w:val="000000"/>
                <w:szCs w:val="20"/>
                <w:lang w:eastAsia="es-CO"/>
              </w:rPr>
              <w:t>LEVE</w:t>
            </w:r>
          </w:p>
        </w:tc>
        <w:tc>
          <w:tcPr>
            <w:tcW w:w="1249" w:type="pct"/>
            <w:shd w:val="clear" w:color="auto" w:fill="FBD4B4" w:themeFill="accent6" w:themeFillTint="66"/>
            <w:vAlign w:val="center"/>
          </w:tcPr>
          <w:p w14:paraId="13A92A89" w14:textId="77777777" w:rsidR="00693DB0" w:rsidRPr="005F53B0" w:rsidRDefault="001251FF" w:rsidP="00FB5336">
            <w:pPr>
              <w:jc w:val="center"/>
              <w:rPr>
                <w:rFonts w:eastAsia="Times New Roman"/>
                <w:b/>
                <w:bCs/>
                <w:color w:val="000000"/>
                <w:szCs w:val="20"/>
                <w:lang w:eastAsia="es-CO"/>
              </w:rPr>
            </w:pPr>
            <w:r>
              <w:rPr>
                <w:rFonts w:eastAsia="Times New Roman"/>
                <w:b/>
                <w:bCs/>
                <w:color w:val="000000"/>
                <w:szCs w:val="20"/>
                <w:lang w:eastAsia="es-CO"/>
              </w:rPr>
              <w:t>-</w:t>
            </w:r>
            <w:r w:rsidR="005D39CF">
              <w:rPr>
                <w:rFonts w:eastAsia="Times New Roman"/>
                <w:b/>
                <w:bCs/>
                <w:color w:val="000000"/>
                <w:szCs w:val="20"/>
                <w:lang w:eastAsia="es-CO"/>
              </w:rPr>
              <w:t>117</w:t>
            </w:r>
          </w:p>
        </w:tc>
        <w:tc>
          <w:tcPr>
            <w:tcW w:w="1250" w:type="pct"/>
            <w:shd w:val="clear" w:color="auto" w:fill="FBD4B4" w:themeFill="accent6" w:themeFillTint="66"/>
            <w:vAlign w:val="center"/>
          </w:tcPr>
          <w:p w14:paraId="5BD1844A" w14:textId="77777777" w:rsidR="00693DB0" w:rsidRPr="005F53B0" w:rsidRDefault="00901AC4" w:rsidP="00FB5336">
            <w:pPr>
              <w:jc w:val="center"/>
              <w:rPr>
                <w:rFonts w:eastAsia="Times New Roman"/>
                <w:b/>
                <w:bCs/>
                <w:color w:val="000000"/>
                <w:szCs w:val="20"/>
                <w:lang w:eastAsia="es-CO"/>
              </w:rPr>
            </w:pPr>
            <w:r>
              <w:rPr>
                <w:rFonts w:eastAsia="Times New Roman"/>
                <w:b/>
                <w:bCs/>
                <w:color w:val="000000"/>
                <w:szCs w:val="20"/>
                <w:lang w:eastAsia="es-CO"/>
              </w:rPr>
              <w:t>MODERADO</w:t>
            </w:r>
          </w:p>
        </w:tc>
      </w:tr>
      <w:tr w:rsidR="00693DB0" w:rsidRPr="005F53B0" w14:paraId="506501EB" w14:textId="77777777" w:rsidTr="005D39CF">
        <w:trPr>
          <w:trHeight w:val="20"/>
        </w:trPr>
        <w:tc>
          <w:tcPr>
            <w:tcW w:w="1249" w:type="pct"/>
            <w:shd w:val="clear" w:color="auto" w:fill="95B3D7" w:themeFill="accent1" w:themeFillTint="99"/>
            <w:vAlign w:val="center"/>
          </w:tcPr>
          <w:p w14:paraId="41A34810" w14:textId="77777777" w:rsidR="00693DB0" w:rsidRPr="005F53B0" w:rsidRDefault="001251FF" w:rsidP="00FB5336">
            <w:pPr>
              <w:jc w:val="center"/>
              <w:rPr>
                <w:rFonts w:eastAsia="Times New Roman"/>
                <w:b/>
                <w:bCs/>
                <w:color w:val="000000"/>
                <w:szCs w:val="20"/>
                <w:lang w:eastAsia="es-CO"/>
              </w:rPr>
            </w:pPr>
            <w:r>
              <w:rPr>
                <w:rFonts w:eastAsia="Times New Roman"/>
                <w:b/>
                <w:bCs/>
                <w:color w:val="000000"/>
                <w:szCs w:val="20"/>
                <w:lang w:eastAsia="es-CO"/>
              </w:rPr>
              <w:t>+</w:t>
            </w:r>
            <w:r w:rsidR="00901AC4">
              <w:rPr>
                <w:rFonts w:eastAsia="Times New Roman"/>
                <w:b/>
                <w:bCs/>
                <w:color w:val="000000"/>
                <w:szCs w:val="20"/>
                <w:lang w:eastAsia="es-CO"/>
              </w:rPr>
              <w:t>23</w:t>
            </w:r>
          </w:p>
        </w:tc>
        <w:tc>
          <w:tcPr>
            <w:tcW w:w="1252" w:type="pct"/>
            <w:gridSpan w:val="2"/>
            <w:shd w:val="clear" w:color="auto" w:fill="95B3D7" w:themeFill="accent1" w:themeFillTint="99"/>
            <w:vAlign w:val="center"/>
          </w:tcPr>
          <w:p w14:paraId="301058E4" w14:textId="77777777" w:rsidR="00693DB0" w:rsidRPr="005F53B0" w:rsidRDefault="00FF03FE" w:rsidP="00FB5336">
            <w:pPr>
              <w:rPr>
                <w:rFonts w:eastAsia="Times New Roman"/>
                <w:b/>
                <w:bCs/>
                <w:color w:val="000000"/>
                <w:szCs w:val="20"/>
                <w:lang w:eastAsia="es-CO"/>
              </w:rPr>
            </w:pPr>
            <w:r>
              <w:rPr>
                <w:rFonts w:eastAsia="Times New Roman"/>
                <w:b/>
                <w:bCs/>
                <w:color w:val="000000"/>
                <w:szCs w:val="20"/>
                <w:lang w:eastAsia="es-CO"/>
              </w:rPr>
              <w:t>POCO</w:t>
            </w:r>
            <w:r w:rsidR="00693DB0">
              <w:rPr>
                <w:rFonts w:eastAsia="Times New Roman"/>
                <w:b/>
                <w:bCs/>
                <w:color w:val="000000"/>
                <w:szCs w:val="20"/>
                <w:lang w:eastAsia="es-CO"/>
              </w:rPr>
              <w:t xml:space="preserve"> BENEFICIOSO</w:t>
            </w:r>
          </w:p>
        </w:tc>
        <w:tc>
          <w:tcPr>
            <w:tcW w:w="1249" w:type="pct"/>
            <w:shd w:val="clear" w:color="auto" w:fill="95B3D7" w:themeFill="accent1" w:themeFillTint="99"/>
            <w:vAlign w:val="center"/>
          </w:tcPr>
          <w:p w14:paraId="7E2EFCD0" w14:textId="77777777" w:rsidR="00693DB0" w:rsidRPr="005F53B0" w:rsidRDefault="001251FF" w:rsidP="00FB5336">
            <w:pPr>
              <w:jc w:val="center"/>
              <w:rPr>
                <w:rFonts w:eastAsia="Times New Roman"/>
                <w:b/>
                <w:bCs/>
                <w:color w:val="000000"/>
                <w:szCs w:val="20"/>
                <w:lang w:eastAsia="es-CO"/>
              </w:rPr>
            </w:pPr>
            <w:r>
              <w:rPr>
                <w:rFonts w:eastAsia="Times New Roman"/>
                <w:b/>
                <w:bCs/>
                <w:color w:val="000000"/>
                <w:szCs w:val="20"/>
                <w:lang w:eastAsia="es-CO"/>
              </w:rPr>
              <w:t>+</w:t>
            </w:r>
            <w:r w:rsidR="005D39CF">
              <w:rPr>
                <w:rFonts w:eastAsia="Times New Roman"/>
                <w:b/>
                <w:bCs/>
                <w:color w:val="000000"/>
                <w:szCs w:val="20"/>
                <w:lang w:eastAsia="es-CO"/>
              </w:rPr>
              <w:t>66</w:t>
            </w:r>
          </w:p>
        </w:tc>
        <w:tc>
          <w:tcPr>
            <w:tcW w:w="1250" w:type="pct"/>
            <w:shd w:val="clear" w:color="auto" w:fill="95B3D7" w:themeFill="accent1" w:themeFillTint="99"/>
            <w:vAlign w:val="center"/>
          </w:tcPr>
          <w:p w14:paraId="6BA5BD88" w14:textId="77777777" w:rsidR="00693DB0" w:rsidRPr="005F53B0" w:rsidRDefault="005D39CF" w:rsidP="00FB5336">
            <w:pPr>
              <w:jc w:val="center"/>
              <w:rPr>
                <w:rFonts w:eastAsia="Times New Roman"/>
                <w:b/>
                <w:bCs/>
                <w:color w:val="000000"/>
                <w:szCs w:val="20"/>
                <w:lang w:eastAsia="es-CO"/>
              </w:rPr>
            </w:pPr>
            <w:r>
              <w:rPr>
                <w:rFonts w:eastAsia="Times New Roman"/>
                <w:b/>
                <w:bCs/>
                <w:color w:val="000000"/>
                <w:szCs w:val="20"/>
                <w:lang w:eastAsia="es-CO"/>
              </w:rPr>
              <w:t xml:space="preserve">POCO </w:t>
            </w:r>
            <w:r w:rsidR="00F10C1B">
              <w:rPr>
                <w:rFonts w:eastAsia="Times New Roman"/>
                <w:b/>
                <w:bCs/>
                <w:color w:val="000000"/>
                <w:szCs w:val="20"/>
                <w:lang w:eastAsia="es-CO"/>
              </w:rPr>
              <w:t>B</w:t>
            </w:r>
            <w:r w:rsidR="00693DB0">
              <w:rPr>
                <w:rFonts w:eastAsia="Times New Roman"/>
                <w:b/>
                <w:bCs/>
                <w:color w:val="000000"/>
                <w:szCs w:val="20"/>
                <w:lang w:eastAsia="es-CO"/>
              </w:rPr>
              <w:t>ENEFICIOSO</w:t>
            </w:r>
          </w:p>
        </w:tc>
      </w:tr>
      <w:tr w:rsidR="00693DB0" w:rsidRPr="005F53B0" w14:paraId="0C7DF1EA" w14:textId="77777777" w:rsidTr="00FB5336">
        <w:trPr>
          <w:trHeight w:val="20"/>
        </w:trPr>
        <w:tc>
          <w:tcPr>
            <w:tcW w:w="5000" w:type="pct"/>
            <w:gridSpan w:val="5"/>
            <w:shd w:val="clear" w:color="auto" w:fill="E5B8B7" w:themeFill="accent2" w:themeFillTint="66"/>
            <w:vAlign w:val="center"/>
            <w:hideMark/>
          </w:tcPr>
          <w:p w14:paraId="4E07636B"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t>CÓMO IMPACTA EL AMBIENTE</w:t>
            </w:r>
          </w:p>
        </w:tc>
      </w:tr>
      <w:tr w:rsidR="00693DB0" w:rsidRPr="005F53B0" w14:paraId="627A9547" w14:textId="77777777" w:rsidTr="00FB5336">
        <w:trPr>
          <w:trHeight w:val="470"/>
        </w:trPr>
        <w:tc>
          <w:tcPr>
            <w:tcW w:w="5000" w:type="pct"/>
            <w:gridSpan w:val="5"/>
            <w:shd w:val="clear" w:color="auto" w:fill="auto"/>
            <w:vAlign w:val="center"/>
            <w:hideMark/>
          </w:tcPr>
          <w:p w14:paraId="56B66304" w14:textId="77777777" w:rsidR="00D94C09" w:rsidRDefault="00693DB0" w:rsidP="00D94C09">
            <w:pPr>
              <w:rPr>
                <w:rFonts w:eastAsia="Times New Roman"/>
                <w:color w:val="000000"/>
                <w:szCs w:val="20"/>
                <w:lang w:eastAsia="es-CO"/>
              </w:rPr>
            </w:pPr>
            <w:r>
              <w:rPr>
                <w:rFonts w:eastAsia="Times New Roman"/>
                <w:color w:val="000000"/>
                <w:szCs w:val="20"/>
                <w:lang w:eastAsia="es-CO"/>
              </w:rPr>
              <w:t xml:space="preserve"> </w:t>
            </w:r>
            <w:r w:rsidR="00D449B0">
              <w:rPr>
                <w:rFonts w:eastAsia="Times New Roman"/>
                <w:color w:val="000000"/>
                <w:szCs w:val="20"/>
                <w:lang w:eastAsia="es-CO"/>
              </w:rPr>
              <w:t xml:space="preserve">La </w:t>
            </w:r>
            <w:r w:rsidR="00D94C09">
              <w:rPr>
                <w:rFonts w:eastAsia="Times New Roman"/>
                <w:color w:val="000000"/>
                <w:szCs w:val="20"/>
                <w:lang w:eastAsia="es-CO"/>
              </w:rPr>
              <w:t>oferta y demanda de mano de obra calificada y no calificada en los municipios de influencia se encuentra relacionada con el flujo migratorio considerable que se ha presentado durante el periodo de 1993 – 2017, debido a que la población se encuentra en una búsqueda de oportunidades de mejora de calidad de vida. Por esta razón, el crecimiento de la agroindustria y otros sectores económicos resulta directamente proporcional co</w:t>
            </w:r>
            <w:r w:rsidR="000B61AA">
              <w:rPr>
                <w:rFonts w:eastAsia="Times New Roman"/>
                <w:color w:val="000000"/>
                <w:szCs w:val="20"/>
                <w:lang w:eastAsia="es-CO"/>
              </w:rPr>
              <w:t>n</w:t>
            </w:r>
            <w:r w:rsidR="00D94C09">
              <w:rPr>
                <w:rFonts w:eastAsia="Times New Roman"/>
                <w:color w:val="000000"/>
                <w:szCs w:val="20"/>
                <w:lang w:eastAsia="es-CO"/>
              </w:rPr>
              <w:t xml:space="preserve"> el aumento poblacional en determinada zona. Es así como se evidencia que en año 1948 Castilla la nueva, tras la llegada de la </w:t>
            </w:r>
            <w:r w:rsidR="00D94C09">
              <w:t>Tropical Oil Company y la llegada de la palma 1986</w:t>
            </w:r>
            <w:r w:rsidR="000B61AA">
              <w:rPr>
                <w:rFonts w:eastAsia="Times New Roman"/>
                <w:color w:val="000000"/>
                <w:szCs w:val="20"/>
                <w:lang w:eastAsia="es-CO"/>
              </w:rPr>
              <w:t xml:space="preserve">, se da una gran oferta de empleo y por ende una oleada migratoria de diferentes zonas del país al departamento del Meta. </w:t>
            </w:r>
          </w:p>
          <w:p w14:paraId="2E017575" w14:textId="77777777" w:rsidR="00D94C09" w:rsidRDefault="00D94C09" w:rsidP="00D94C09">
            <w:pPr>
              <w:rPr>
                <w:rFonts w:eastAsia="Times New Roman"/>
                <w:color w:val="000000"/>
                <w:szCs w:val="20"/>
                <w:lang w:eastAsia="es-CO"/>
              </w:rPr>
            </w:pPr>
          </w:p>
          <w:p w14:paraId="30DFD08F" w14:textId="1771C6E2" w:rsidR="000B5C2D" w:rsidRDefault="000B5C2D" w:rsidP="000B5C2D">
            <w:pPr>
              <w:rPr>
                <w:rFonts w:eastAsia="Times New Roman"/>
                <w:color w:val="000000"/>
                <w:szCs w:val="20"/>
                <w:lang w:eastAsia="es-CO"/>
              </w:rPr>
            </w:pPr>
            <w:r>
              <w:rPr>
                <w:rFonts w:eastAsia="Times New Roman"/>
                <w:color w:val="000000"/>
                <w:szCs w:val="20"/>
                <w:lang w:eastAsia="es-CO"/>
              </w:rPr>
              <w:t xml:space="preserve">En la actualidad se sigue presentando población flotante en menor escala, dada la composición demográfica y los sectores económicos presentes en el territorio aspectos que condicionan la oferta y demanda de mano de obra. Respecto al sector palmero, la oferta de empleo este predispuesta por las condiciones del cultivo (variedad y tamaño de palma, extensión y mantenimiento), el índice de rotación de personal y la etapa de producción; mientras que la demanda se encuentra establecida por las características socioculturales de la población en congruencia con la oferta de mano de obra de otras empresas. Estas condiciones, influyen en el índice de pobreza multidimensional y por ende en la calidad de vida. </w:t>
            </w:r>
          </w:p>
          <w:p w14:paraId="745B0277" w14:textId="5DB8D702" w:rsidR="000B5C2D" w:rsidRPr="005F53B0" w:rsidRDefault="000B5C2D" w:rsidP="000B5C2D">
            <w:pPr>
              <w:rPr>
                <w:rFonts w:eastAsia="Times New Roman"/>
                <w:color w:val="000000"/>
                <w:szCs w:val="20"/>
                <w:lang w:eastAsia="es-CO"/>
              </w:rPr>
            </w:pPr>
          </w:p>
        </w:tc>
      </w:tr>
      <w:tr w:rsidR="00693DB0" w:rsidRPr="005F53B0" w14:paraId="6C3C415E" w14:textId="77777777" w:rsidTr="00FB5336">
        <w:trPr>
          <w:trHeight w:val="20"/>
        </w:trPr>
        <w:tc>
          <w:tcPr>
            <w:tcW w:w="5000" w:type="pct"/>
            <w:gridSpan w:val="5"/>
            <w:shd w:val="clear" w:color="auto" w:fill="E5B8B7" w:themeFill="accent2" w:themeFillTint="66"/>
            <w:vAlign w:val="center"/>
            <w:hideMark/>
          </w:tcPr>
          <w:p w14:paraId="13BD9CFD" w14:textId="77777777" w:rsidR="00693DB0" w:rsidRPr="005F53B0" w:rsidRDefault="00693DB0" w:rsidP="00FB5336">
            <w:pPr>
              <w:jc w:val="center"/>
              <w:rPr>
                <w:rFonts w:eastAsia="Times New Roman"/>
                <w:b/>
                <w:bCs/>
                <w:color w:val="000000"/>
                <w:szCs w:val="20"/>
                <w:lang w:eastAsia="es-CO"/>
              </w:rPr>
            </w:pPr>
            <w:r w:rsidRPr="005F53B0">
              <w:rPr>
                <w:rFonts w:eastAsia="Times New Roman"/>
                <w:b/>
                <w:bCs/>
                <w:color w:val="000000"/>
                <w:szCs w:val="20"/>
                <w:lang w:eastAsia="es-CO"/>
              </w:rPr>
              <w:t>ANÁLISIS DE RESULTADOS</w:t>
            </w:r>
          </w:p>
        </w:tc>
      </w:tr>
      <w:tr w:rsidR="00693DB0" w:rsidRPr="005F53B0" w14:paraId="37CDD636" w14:textId="77777777" w:rsidTr="00FB5336">
        <w:trPr>
          <w:trHeight w:val="20"/>
        </w:trPr>
        <w:tc>
          <w:tcPr>
            <w:tcW w:w="2501" w:type="pct"/>
            <w:gridSpan w:val="3"/>
            <w:shd w:val="clear" w:color="auto" w:fill="auto"/>
            <w:hideMark/>
          </w:tcPr>
          <w:p w14:paraId="5EA49A79" w14:textId="77777777" w:rsidR="00693DB0" w:rsidRDefault="00F858D1" w:rsidP="00693DB0">
            <w:pPr>
              <w:rPr>
                <w:rFonts w:eastAsia="Times New Roman"/>
                <w:color w:val="000000"/>
                <w:szCs w:val="20"/>
                <w:lang w:eastAsia="es-CO"/>
              </w:rPr>
            </w:pPr>
            <w:r>
              <w:rPr>
                <w:rFonts w:eastAsia="Times New Roman"/>
                <w:color w:val="000000"/>
                <w:szCs w:val="20"/>
                <w:lang w:eastAsia="es-CO"/>
              </w:rPr>
              <w:t xml:space="preserve">Las actividades desarrolladas sin proyecto </w:t>
            </w:r>
            <w:r w:rsidR="002A2D3F">
              <w:rPr>
                <w:rFonts w:eastAsia="Times New Roman"/>
                <w:color w:val="000000"/>
                <w:szCs w:val="20"/>
                <w:lang w:eastAsia="es-CO"/>
              </w:rPr>
              <w:t>están caracterizadas por ser transitorias en el territorio, por lo tanto</w:t>
            </w:r>
            <w:r w:rsidR="007F3197">
              <w:rPr>
                <w:rFonts w:eastAsia="Times New Roman"/>
                <w:color w:val="000000"/>
                <w:szCs w:val="20"/>
                <w:lang w:eastAsia="es-CO"/>
              </w:rPr>
              <w:t>,</w:t>
            </w:r>
            <w:r w:rsidR="002A2D3F">
              <w:rPr>
                <w:rFonts w:eastAsia="Times New Roman"/>
                <w:color w:val="000000"/>
                <w:szCs w:val="20"/>
                <w:lang w:eastAsia="es-CO"/>
              </w:rPr>
              <w:t xml:space="preserve"> la oferta de empleo es desarrollada en un tiempo corto y de acuerdo</w:t>
            </w:r>
            <w:r w:rsidR="007F3197">
              <w:rPr>
                <w:rFonts w:eastAsia="Times New Roman"/>
                <w:color w:val="000000"/>
                <w:szCs w:val="20"/>
                <w:lang w:eastAsia="es-CO"/>
              </w:rPr>
              <w:t xml:space="preserve"> con</w:t>
            </w:r>
            <w:r w:rsidR="002A2D3F">
              <w:rPr>
                <w:rFonts w:eastAsia="Times New Roman"/>
                <w:color w:val="000000"/>
                <w:szCs w:val="20"/>
                <w:lang w:eastAsia="es-CO"/>
              </w:rPr>
              <w:t xml:space="preserve"> los requerimientos </w:t>
            </w:r>
            <w:r w:rsidR="002A2D3F">
              <w:rPr>
                <w:rFonts w:eastAsia="Times New Roman"/>
                <w:color w:val="000000"/>
                <w:szCs w:val="20"/>
                <w:lang w:eastAsia="es-CO"/>
              </w:rPr>
              <w:lastRenderedPageBreak/>
              <w:t>de la misma.</w:t>
            </w:r>
            <w:r w:rsidR="007F3197">
              <w:rPr>
                <w:rFonts w:eastAsia="Times New Roman"/>
                <w:color w:val="000000"/>
                <w:szCs w:val="20"/>
                <w:lang w:eastAsia="es-CO"/>
              </w:rPr>
              <w:t xml:space="preserve"> </w:t>
            </w:r>
            <w:r w:rsidR="002A2D3F">
              <w:rPr>
                <w:rFonts w:eastAsia="Times New Roman"/>
                <w:color w:val="000000"/>
                <w:szCs w:val="20"/>
                <w:lang w:eastAsia="es-CO"/>
              </w:rPr>
              <w:t xml:space="preserve">Respecto a la demanda de mano de obra en sectores como el de Hidrocarburos </w:t>
            </w:r>
            <w:r w:rsidR="007F3197">
              <w:rPr>
                <w:rFonts w:eastAsia="Times New Roman"/>
                <w:color w:val="000000"/>
                <w:szCs w:val="20"/>
                <w:lang w:eastAsia="es-CO"/>
              </w:rPr>
              <w:t>(</w:t>
            </w:r>
            <w:r w:rsidR="00CC139A">
              <w:rPr>
                <w:rFonts w:eastAsia="Times New Roman"/>
                <w:color w:val="000000"/>
                <w:szCs w:val="20"/>
                <w:lang w:eastAsia="es-CO"/>
              </w:rPr>
              <w:t>23</w:t>
            </w:r>
            <w:r w:rsidR="007F3197">
              <w:rPr>
                <w:rFonts w:eastAsia="Times New Roman"/>
                <w:color w:val="000000"/>
                <w:szCs w:val="20"/>
                <w:lang w:eastAsia="es-CO"/>
              </w:rPr>
              <w:t xml:space="preserve">) el porcentaje de contratación de personal de la zona de influencia es mínimo y no calificado. </w:t>
            </w:r>
          </w:p>
          <w:p w14:paraId="6BC70060" w14:textId="77777777" w:rsidR="007F3197" w:rsidRDefault="007F3197" w:rsidP="00693DB0">
            <w:pPr>
              <w:rPr>
                <w:rFonts w:eastAsia="Times New Roman"/>
                <w:color w:val="000000"/>
                <w:szCs w:val="20"/>
                <w:lang w:eastAsia="es-CO"/>
              </w:rPr>
            </w:pPr>
            <w:r>
              <w:rPr>
                <w:rFonts w:eastAsia="Times New Roman"/>
                <w:color w:val="000000"/>
                <w:szCs w:val="20"/>
                <w:lang w:eastAsia="es-CO"/>
              </w:rPr>
              <w:t>Por lo tanto</w:t>
            </w:r>
            <w:r w:rsidR="00901AC4">
              <w:rPr>
                <w:rFonts w:eastAsia="Times New Roman"/>
                <w:color w:val="000000"/>
                <w:szCs w:val="20"/>
                <w:lang w:eastAsia="es-CO"/>
              </w:rPr>
              <w:t>, e</w:t>
            </w:r>
            <w:r w:rsidR="00CC139A">
              <w:rPr>
                <w:rFonts w:eastAsia="Times New Roman"/>
                <w:color w:val="000000"/>
                <w:szCs w:val="20"/>
                <w:lang w:eastAsia="es-CO"/>
              </w:rPr>
              <w:t>l impacto de esta</w:t>
            </w:r>
            <w:r w:rsidR="00901AC4">
              <w:rPr>
                <w:rFonts w:eastAsia="Times New Roman"/>
                <w:color w:val="000000"/>
                <w:szCs w:val="20"/>
                <w:lang w:eastAsia="es-CO"/>
              </w:rPr>
              <w:t xml:space="preserve"> se </w:t>
            </w:r>
            <w:r w:rsidR="00D844AB">
              <w:rPr>
                <w:rFonts w:eastAsia="Times New Roman"/>
                <w:color w:val="000000"/>
                <w:szCs w:val="20"/>
                <w:lang w:eastAsia="es-CO"/>
              </w:rPr>
              <w:t>conjuga</w:t>
            </w:r>
            <w:r w:rsidR="00901AC4">
              <w:rPr>
                <w:rFonts w:eastAsia="Times New Roman"/>
                <w:color w:val="000000"/>
                <w:szCs w:val="20"/>
                <w:lang w:eastAsia="es-CO"/>
              </w:rPr>
              <w:t xml:space="preserve"> con el de migración, ya que se evidencia que históricamente existe una movilización de personal de la zona centro, generando un aumento de demanda de empleo sin lograr cobertura total por parte de</w:t>
            </w:r>
            <w:r w:rsidR="00CC139A">
              <w:rPr>
                <w:rFonts w:eastAsia="Times New Roman"/>
                <w:color w:val="000000"/>
                <w:szCs w:val="20"/>
                <w:lang w:eastAsia="es-CO"/>
              </w:rPr>
              <w:t>l</w:t>
            </w:r>
            <w:r w:rsidR="00901AC4">
              <w:rPr>
                <w:rFonts w:eastAsia="Times New Roman"/>
                <w:color w:val="000000"/>
                <w:szCs w:val="20"/>
                <w:lang w:eastAsia="es-CO"/>
              </w:rPr>
              <w:t xml:space="preserve"> secto</w:t>
            </w:r>
            <w:r w:rsidR="00CC139A">
              <w:rPr>
                <w:rFonts w:eastAsia="Times New Roman"/>
                <w:color w:val="000000"/>
                <w:szCs w:val="20"/>
                <w:lang w:eastAsia="es-CO"/>
              </w:rPr>
              <w:t>r</w:t>
            </w:r>
            <w:r w:rsidR="00901AC4">
              <w:rPr>
                <w:rFonts w:eastAsia="Times New Roman"/>
                <w:color w:val="000000"/>
                <w:szCs w:val="20"/>
                <w:lang w:eastAsia="es-CO"/>
              </w:rPr>
              <w:t>. A pesar de la poca oferta, se desarrollan sectores menores en la zona tales como</w:t>
            </w:r>
            <w:r w:rsidR="00CC139A">
              <w:rPr>
                <w:rFonts w:eastAsia="Times New Roman"/>
                <w:color w:val="000000"/>
                <w:szCs w:val="20"/>
                <w:lang w:eastAsia="es-CO"/>
              </w:rPr>
              <w:t xml:space="preserve"> </w:t>
            </w:r>
            <w:r w:rsidR="00901AC4">
              <w:rPr>
                <w:rFonts w:eastAsia="Times New Roman"/>
                <w:color w:val="000000"/>
                <w:szCs w:val="20"/>
                <w:lang w:eastAsia="es-CO"/>
              </w:rPr>
              <w:t>el comercio y el turismo.</w:t>
            </w:r>
          </w:p>
          <w:p w14:paraId="4C665CB5" w14:textId="77777777" w:rsidR="00CC139A" w:rsidRPr="005F53B0" w:rsidRDefault="00CC139A" w:rsidP="00693DB0">
            <w:pPr>
              <w:rPr>
                <w:rFonts w:eastAsia="Times New Roman"/>
                <w:color w:val="000000"/>
                <w:szCs w:val="20"/>
                <w:lang w:eastAsia="es-CO"/>
              </w:rPr>
            </w:pPr>
            <w:r>
              <w:rPr>
                <w:rFonts w:eastAsia="Times New Roman"/>
                <w:color w:val="000000"/>
                <w:szCs w:val="20"/>
                <w:lang w:eastAsia="es-CO"/>
              </w:rPr>
              <w:t>Respecto al cultivo de arroz (-23) el sector evidencia poca oferta frente a la demanda de empleo de la población lo cual disminuye las posibilidades de ingresos en el territorio.</w:t>
            </w:r>
          </w:p>
          <w:p w14:paraId="0DFF7315" w14:textId="77777777" w:rsidR="00693DB0" w:rsidRPr="005F53B0" w:rsidRDefault="00693DB0" w:rsidP="00FB5336">
            <w:pPr>
              <w:rPr>
                <w:rFonts w:eastAsia="Times New Roman"/>
                <w:color w:val="000000"/>
                <w:szCs w:val="20"/>
                <w:lang w:eastAsia="es-CO"/>
              </w:rPr>
            </w:pPr>
          </w:p>
        </w:tc>
        <w:tc>
          <w:tcPr>
            <w:tcW w:w="2499" w:type="pct"/>
            <w:gridSpan w:val="2"/>
            <w:shd w:val="clear" w:color="auto" w:fill="auto"/>
          </w:tcPr>
          <w:p w14:paraId="1BEEB29D" w14:textId="77777777" w:rsidR="00F858D1" w:rsidRPr="005B759B" w:rsidRDefault="00F858D1" w:rsidP="00CC139A">
            <w:pPr>
              <w:rPr>
                <w:color w:val="000000" w:themeColor="text1"/>
                <w:szCs w:val="20"/>
              </w:rPr>
            </w:pPr>
            <w:r w:rsidRPr="005B759B">
              <w:rPr>
                <w:rFonts w:eastAsia="Times New Roman"/>
                <w:color w:val="000000" w:themeColor="text1"/>
                <w:szCs w:val="20"/>
                <w:lang w:eastAsia="es-CO"/>
              </w:rPr>
              <w:lastRenderedPageBreak/>
              <w:t xml:space="preserve">El escenario CON PROYECTO </w:t>
            </w:r>
            <w:r w:rsidR="00CC139A">
              <w:rPr>
                <w:rFonts w:eastAsia="Times New Roman"/>
                <w:color w:val="000000" w:themeColor="text1"/>
                <w:szCs w:val="20"/>
                <w:lang w:eastAsia="es-CO"/>
              </w:rPr>
              <w:t xml:space="preserve">se </w:t>
            </w:r>
            <w:r w:rsidR="00D844AB">
              <w:rPr>
                <w:rFonts w:eastAsia="Times New Roman"/>
                <w:color w:val="000000" w:themeColor="text1"/>
                <w:szCs w:val="20"/>
                <w:lang w:eastAsia="es-CO"/>
              </w:rPr>
              <w:t>evalúa</w:t>
            </w:r>
            <w:r w:rsidR="00CC139A">
              <w:rPr>
                <w:rFonts w:eastAsia="Times New Roman"/>
                <w:color w:val="000000" w:themeColor="text1"/>
                <w:szCs w:val="20"/>
                <w:lang w:eastAsia="es-CO"/>
              </w:rPr>
              <w:t xml:space="preserve"> de acuerdo </w:t>
            </w:r>
            <w:r w:rsidR="00135298">
              <w:rPr>
                <w:rFonts w:eastAsia="Times New Roman"/>
                <w:color w:val="000000" w:themeColor="text1"/>
                <w:szCs w:val="20"/>
                <w:lang w:eastAsia="es-CO"/>
              </w:rPr>
              <w:t xml:space="preserve">con </w:t>
            </w:r>
            <w:r w:rsidR="00CC139A">
              <w:rPr>
                <w:rFonts w:eastAsia="Times New Roman"/>
                <w:color w:val="000000" w:themeColor="text1"/>
                <w:szCs w:val="20"/>
                <w:lang w:eastAsia="es-CO"/>
              </w:rPr>
              <w:t xml:space="preserve">la necesidad de suplir los </w:t>
            </w:r>
            <w:r w:rsidR="00D844AB">
              <w:rPr>
                <w:rFonts w:eastAsia="Times New Roman"/>
                <w:color w:val="000000" w:themeColor="text1"/>
                <w:szCs w:val="20"/>
                <w:lang w:eastAsia="es-CO"/>
              </w:rPr>
              <w:t>requerimiento</w:t>
            </w:r>
            <w:r w:rsidR="00135298">
              <w:rPr>
                <w:rFonts w:eastAsia="Times New Roman"/>
                <w:color w:val="000000" w:themeColor="text1"/>
                <w:szCs w:val="20"/>
                <w:lang w:eastAsia="es-CO"/>
              </w:rPr>
              <w:t>s</w:t>
            </w:r>
            <w:r w:rsidR="00CC139A">
              <w:rPr>
                <w:rFonts w:eastAsia="Times New Roman"/>
                <w:color w:val="000000" w:themeColor="text1"/>
                <w:szCs w:val="20"/>
                <w:lang w:eastAsia="es-CO"/>
              </w:rPr>
              <w:t xml:space="preserve"> de empleo en la zona de influencia. </w:t>
            </w:r>
          </w:p>
          <w:p w14:paraId="2F46FD8A" w14:textId="77777777" w:rsidR="00CC139A" w:rsidRDefault="00CC139A" w:rsidP="00FB5336">
            <w:pPr>
              <w:rPr>
                <w:color w:val="000000"/>
                <w:szCs w:val="20"/>
              </w:rPr>
            </w:pPr>
            <w:r>
              <w:rPr>
                <w:color w:val="000000"/>
                <w:szCs w:val="20"/>
              </w:rPr>
              <w:lastRenderedPageBreak/>
              <w:t xml:space="preserve">Por esta </w:t>
            </w:r>
            <w:r w:rsidR="00D844AB">
              <w:rPr>
                <w:color w:val="000000"/>
                <w:szCs w:val="20"/>
              </w:rPr>
              <w:t>razón</w:t>
            </w:r>
            <w:r>
              <w:rPr>
                <w:color w:val="000000"/>
                <w:szCs w:val="20"/>
              </w:rPr>
              <w:t>, las actividades</w:t>
            </w:r>
            <w:r w:rsidR="00F10C1B">
              <w:rPr>
                <w:color w:val="000000"/>
                <w:szCs w:val="20"/>
              </w:rPr>
              <w:t xml:space="preserve"> de</w:t>
            </w:r>
            <w:r>
              <w:rPr>
                <w:color w:val="000000"/>
                <w:szCs w:val="20"/>
              </w:rPr>
              <w:t xml:space="preserve"> Pre- siembra y Siembra</w:t>
            </w:r>
            <w:r w:rsidR="00F10C1B">
              <w:rPr>
                <w:color w:val="000000"/>
                <w:szCs w:val="20"/>
              </w:rPr>
              <w:t xml:space="preserve"> (23)</w:t>
            </w:r>
            <w:r>
              <w:rPr>
                <w:color w:val="000000"/>
                <w:szCs w:val="20"/>
              </w:rPr>
              <w:t xml:space="preserve">, </w:t>
            </w:r>
            <w:r w:rsidR="00F10C1B">
              <w:rPr>
                <w:color w:val="000000"/>
                <w:szCs w:val="20"/>
              </w:rPr>
              <w:t>presenta</w:t>
            </w:r>
            <w:r>
              <w:rPr>
                <w:color w:val="000000"/>
                <w:szCs w:val="20"/>
              </w:rPr>
              <w:t xml:space="preserve"> una </w:t>
            </w:r>
            <w:r w:rsidR="00F10C1B">
              <w:rPr>
                <w:color w:val="000000"/>
                <w:szCs w:val="20"/>
              </w:rPr>
              <w:t xml:space="preserve">primera oleada de </w:t>
            </w:r>
            <w:r>
              <w:rPr>
                <w:color w:val="000000"/>
                <w:szCs w:val="20"/>
              </w:rPr>
              <w:t xml:space="preserve">oferta de empleo </w:t>
            </w:r>
            <w:r w:rsidR="00F10C1B">
              <w:rPr>
                <w:color w:val="000000"/>
                <w:szCs w:val="20"/>
              </w:rPr>
              <w:t xml:space="preserve">que sugiere personal no calificado en la zona, debido a la poca demanda de mano de obra se realiza contratación de personal externo. </w:t>
            </w:r>
            <w:r w:rsidR="00C603E5">
              <w:rPr>
                <w:color w:val="000000"/>
                <w:szCs w:val="20"/>
              </w:rPr>
              <w:t xml:space="preserve"> Respecto a las actividades </w:t>
            </w:r>
            <w:r w:rsidR="00C603E5" w:rsidRPr="00EA26B2">
              <w:rPr>
                <w:color w:val="000000"/>
                <w:szCs w:val="20"/>
              </w:rPr>
              <w:t xml:space="preserve">AC_5 </w:t>
            </w:r>
            <w:r w:rsidR="00C603E5">
              <w:rPr>
                <w:color w:val="000000"/>
                <w:szCs w:val="20"/>
              </w:rPr>
              <w:t xml:space="preserve">y </w:t>
            </w:r>
            <w:r w:rsidR="00C603E5" w:rsidRPr="00EA26B2">
              <w:rPr>
                <w:color w:val="000000"/>
                <w:szCs w:val="20"/>
              </w:rPr>
              <w:t>AC_7</w:t>
            </w:r>
            <w:r w:rsidR="00C603E5">
              <w:rPr>
                <w:color w:val="000000"/>
                <w:szCs w:val="20"/>
              </w:rPr>
              <w:t>, se da un valor positivo ya que periódicamente se requiere personal ya sea contratista o de la zona para ejecutar estas labores, abriendo espacio a empleo temporal en menor medida.  Referente a la actividad de cosecha</w:t>
            </w:r>
            <w:r>
              <w:rPr>
                <w:color w:val="000000"/>
                <w:szCs w:val="20"/>
              </w:rPr>
              <w:t xml:space="preserve">, ya que es frecuente y no </w:t>
            </w:r>
            <w:r w:rsidR="00D844AB">
              <w:rPr>
                <w:color w:val="000000"/>
                <w:szCs w:val="20"/>
              </w:rPr>
              <w:t>estática</w:t>
            </w:r>
            <w:r>
              <w:rPr>
                <w:color w:val="000000"/>
                <w:szCs w:val="20"/>
              </w:rPr>
              <w:t xml:space="preserve"> en sus necesidades se evidencia oferta de empleo y contratación de personal del área de influencia directa.  De acuerdo con ello, se </w:t>
            </w:r>
            <w:r w:rsidR="00C603E5">
              <w:rPr>
                <w:color w:val="000000"/>
                <w:szCs w:val="20"/>
              </w:rPr>
              <w:t xml:space="preserve">evidencia </w:t>
            </w:r>
            <w:r>
              <w:rPr>
                <w:color w:val="000000"/>
                <w:szCs w:val="20"/>
              </w:rPr>
              <w:t xml:space="preserve">que </w:t>
            </w:r>
            <w:r w:rsidR="00D844AB">
              <w:rPr>
                <w:color w:val="000000"/>
                <w:szCs w:val="20"/>
              </w:rPr>
              <w:t>para esta actividad es posible contratar entre 60 – 100 personas diferente al resto de actividades para las cuales se requiere un máximo de 10 personas por actividad. Además, en la temporada pico (3-5 meses) sugiere un incremento en la contratación.</w:t>
            </w:r>
            <w:r w:rsidR="00C603E5">
              <w:rPr>
                <w:color w:val="000000"/>
                <w:szCs w:val="20"/>
              </w:rPr>
              <w:t xml:space="preserve"> Por último, la</w:t>
            </w:r>
            <w:r w:rsidR="00930A44">
              <w:rPr>
                <w:color w:val="000000"/>
                <w:szCs w:val="20"/>
              </w:rPr>
              <w:t>s</w:t>
            </w:r>
            <w:r w:rsidR="00C603E5">
              <w:rPr>
                <w:color w:val="000000"/>
                <w:szCs w:val="20"/>
              </w:rPr>
              <w:t xml:space="preserve"> actividades con magnitud negativa AC_1, AC_4 y AC_6,</w:t>
            </w:r>
            <w:r w:rsidR="000C7CF1">
              <w:rPr>
                <w:color w:val="000000"/>
                <w:szCs w:val="20"/>
              </w:rPr>
              <w:t xml:space="preserve"> </w:t>
            </w:r>
            <w:r w:rsidR="00C603E5">
              <w:rPr>
                <w:color w:val="000000"/>
                <w:szCs w:val="20"/>
              </w:rPr>
              <w:t xml:space="preserve">no </w:t>
            </w:r>
            <w:r w:rsidR="000C7CF1">
              <w:rPr>
                <w:color w:val="000000"/>
                <w:szCs w:val="20"/>
              </w:rPr>
              <w:t>significa</w:t>
            </w:r>
            <w:r w:rsidR="00C603E5">
              <w:rPr>
                <w:color w:val="000000"/>
                <w:szCs w:val="20"/>
              </w:rPr>
              <w:t xml:space="preserve"> que no realizan procesos de </w:t>
            </w:r>
            <w:r w:rsidR="00930A44">
              <w:rPr>
                <w:color w:val="000000"/>
                <w:szCs w:val="20"/>
              </w:rPr>
              <w:t>contratación,</w:t>
            </w:r>
            <w:r w:rsidR="00C603E5">
              <w:rPr>
                <w:color w:val="000000"/>
                <w:szCs w:val="20"/>
              </w:rPr>
              <w:t xml:space="preserve"> sino que presentan mayor grado de estabilidad en la mano de obra, minimizando el ingreso de personal temporal a la empresa.</w:t>
            </w:r>
          </w:p>
          <w:p w14:paraId="51795C11" w14:textId="77777777" w:rsidR="00693DB0" w:rsidRPr="009D0A7F" w:rsidRDefault="00693DB0" w:rsidP="00FB5336">
            <w:pPr>
              <w:rPr>
                <w:color w:val="000000"/>
                <w:szCs w:val="20"/>
              </w:rPr>
            </w:pPr>
          </w:p>
        </w:tc>
      </w:tr>
      <w:tr w:rsidR="00693DB0" w:rsidRPr="005F53B0" w14:paraId="3B43011C" w14:textId="77777777" w:rsidTr="00F57FEF">
        <w:trPr>
          <w:trHeight w:val="20"/>
        </w:trPr>
        <w:tc>
          <w:tcPr>
            <w:tcW w:w="5000" w:type="pct"/>
            <w:gridSpan w:val="5"/>
            <w:shd w:val="clear" w:color="auto" w:fill="auto"/>
            <w:noWrap/>
            <w:vAlign w:val="bottom"/>
            <w:hideMark/>
          </w:tcPr>
          <w:p w14:paraId="6E9FADE1" w14:textId="77777777" w:rsidR="00693DB0" w:rsidRDefault="00F57FEF" w:rsidP="00FB5336">
            <w:pPr>
              <w:jc w:val="center"/>
              <w:rPr>
                <w:noProof/>
                <w:szCs w:val="20"/>
              </w:rPr>
            </w:pPr>
            <w:r>
              <w:rPr>
                <w:noProof/>
                <w:lang w:val="es-CO" w:eastAsia="es-CO"/>
              </w:rPr>
              <w:lastRenderedPageBreak/>
              <w:drawing>
                <wp:inline distT="0" distB="0" distL="0" distR="0" wp14:anchorId="1DFB104C" wp14:editId="43ACE5A9">
                  <wp:extent cx="4895850" cy="3219450"/>
                  <wp:effectExtent l="0" t="0" r="0" b="0"/>
                  <wp:docPr id="236" name="Gráfico 236">
                    <a:extLst xmlns:a="http://schemas.openxmlformats.org/drawingml/2006/main">
                      <a:ext uri="{FF2B5EF4-FFF2-40B4-BE49-F238E27FC236}">
                        <a16:creationId xmlns:a16="http://schemas.microsoft.com/office/drawing/2014/main" id="{A5A744B4-AA17-4CC3-BB81-21E9179FC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DE8FE3" w14:textId="77777777" w:rsidR="00693DB0" w:rsidRPr="00774671" w:rsidRDefault="00693DB0" w:rsidP="00FB5336">
            <w:pPr>
              <w:jc w:val="center"/>
              <w:rPr>
                <w:noProof/>
                <w:szCs w:val="20"/>
              </w:rPr>
            </w:pPr>
          </w:p>
        </w:tc>
      </w:tr>
    </w:tbl>
    <w:p w14:paraId="148E5C93" w14:textId="77777777" w:rsidR="00693DB0" w:rsidRDefault="00693DB0" w:rsidP="00B8009D"/>
    <w:p w14:paraId="34823F3B" w14:textId="0E771EA1" w:rsidR="00B8009D" w:rsidRDefault="00B8009D" w:rsidP="00B8009D">
      <w:pPr>
        <w:rPr>
          <w:rFonts w:cs="Arial"/>
        </w:rPr>
      </w:pPr>
    </w:p>
    <w:p w14:paraId="0ADEADE7" w14:textId="77777777" w:rsidR="00994CF5" w:rsidRPr="00994CF5" w:rsidRDefault="00994CF5" w:rsidP="00B8009D">
      <w:pPr>
        <w:rPr>
          <w:rFonts w:cs="Arial"/>
        </w:rPr>
      </w:pPr>
    </w:p>
    <w:p w14:paraId="03C08D62" w14:textId="77777777" w:rsidR="00D33B23" w:rsidRPr="00994CF5" w:rsidRDefault="00D33B23" w:rsidP="00D33B23">
      <w:pPr>
        <w:pStyle w:val="Ttulo2"/>
        <w:rPr>
          <w:rFonts w:cs="Arial"/>
        </w:rPr>
      </w:pPr>
      <w:bookmarkStart w:id="113" w:name="_Toc511887231"/>
      <w:r w:rsidRPr="00994CF5">
        <w:rPr>
          <w:rFonts w:cs="Arial"/>
        </w:rPr>
        <w:lastRenderedPageBreak/>
        <w:t>PLANES DE MANEJO</w:t>
      </w:r>
      <w:bookmarkEnd w:id="113"/>
    </w:p>
    <w:p w14:paraId="0CFC9F01" w14:textId="77777777" w:rsidR="00D33B23" w:rsidRDefault="00D33B23" w:rsidP="00D33B23"/>
    <w:p w14:paraId="526C97E5" w14:textId="77777777" w:rsidR="00D33B23" w:rsidRDefault="00D33B23" w:rsidP="00D33B23">
      <w:pPr>
        <w:pStyle w:val="Ttulo3"/>
      </w:pPr>
      <w:bookmarkStart w:id="114" w:name="_Toc511887232"/>
      <w:bookmarkStart w:id="115" w:name="_Toc464734397"/>
      <w:bookmarkStart w:id="116" w:name="_Toc440047331"/>
      <w:bookmarkStart w:id="117" w:name="_Toc467481498"/>
      <w:bookmarkStart w:id="118" w:name="_Toc490039027"/>
      <w:r>
        <w:t>Plan de conformación del departamento de sostenibilidad</w:t>
      </w:r>
      <w:bookmarkEnd w:id="114"/>
    </w:p>
    <w:p w14:paraId="2B0BFE50" w14:textId="77777777" w:rsidR="00D33B23" w:rsidRPr="00242AC8" w:rsidRDefault="00D33B23" w:rsidP="00D33B23">
      <w:pPr>
        <w:rPr>
          <w:szCs w:val="20"/>
        </w:rPr>
      </w:pPr>
    </w:p>
    <w:tbl>
      <w:tblPr>
        <w:tblW w:w="5000" w:type="pct"/>
        <w:jc w:val="center"/>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ook w:val="01E0" w:firstRow="1" w:lastRow="1" w:firstColumn="1" w:lastColumn="1" w:noHBand="0" w:noVBand="0"/>
      </w:tblPr>
      <w:tblGrid>
        <w:gridCol w:w="1870"/>
        <w:gridCol w:w="889"/>
        <w:gridCol w:w="354"/>
        <w:gridCol w:w="1727"/>
        <w:gridCol w:w="354"/>
        <w:gridCol w:w="137"/>
        <w:gridCol w:w="909"/>
        <w:gridCol w:w="509"/>
        <w:gridCol w:w="352"/>
        <w:gridCol w:w="1796"/>
        <w:gridCol w:w="487"/>
      </w:tblGrid>
      <w:tr w:rsidR="00D33B23" w:rsidRPr="003A1CDA" w14:paraId="21B4CF32" w14:textId="77777777" w:rsidTr="00382DAB">
        <w:trPr>
          <w:trHeight w:val="113"/>
          <w:jc w:val="center"/>
        </w:trPr>
        <w:tc>
          <w:tcPr>
            <w:tcW w:w="1052" w:type="pct"/>
            <w:shd w:val="clear" w:color="auto" w:fill="B2A1C7" w:themeFill="accent4" w:themeFillTint="99"/>
            <w:vAlign w:val="center"/>
          </w:tcPr>
          <w:p w14:paraId="06281FE7" w14:textId="77777777" w:rsidR="00D33B23" w:rsidRPr="003A1CDA" w:rsidRDefault="00D33B23" w:rsidP="00382DAB">
            <w:pPr>
              <w:rPr>
                <w:b/>
                <w:color w:val="000000"/>
                <w:szCs w:val="20"/>
                <w:lang w:val="es-ES_tradnl"/>
              </w:rPr>
            </w:pPr>
            <w:r w:rsidRPr="003A1CDA">
              <w:rPr>
                <w:b/>
                <w:color w:val="000000"/>
                <w:szCs w:val="20"/>
                <w:lang w:val="es-ES_tradnl"/>
              </w:rPr>
              <w:t>CODIGO:</w:t>
            </w:r>
          </w:p>
        </w:tc>
        <w:tc>
          <w:tcPr>
            <w:tcW w:w="755" w:type="pct"/>
            <w:gridSpan w:val="2"/>
            <w:shd w:val="clear" w:color="auto" w:fill="B2A1C7" w:themeFill="accent4" w:themeFillTint="99"/>
            <w:vAlign w:val="center"/>
          </w:tcPr>
          <w:p w14:paraId="4C5C966B" w14:textId="77777777" w:rsidR="00D33B23" w:rsidRPr="003A1CDA" w:rsidRDefault="00D33B23" w:rsidP="00382DAB">
            <w:pPr>
              <w:rPr>
                <w:b/>
                <w:color w:val="000000"/>
                <w:szCs w:val="20"/>
                <w:lang w:val="es-ES_tradnl"/>
              </w:rPr>
            </w:pPr>
            <w:r w:rsidRPr="003A1CDA">
              <w:rPr>
                <w:b/>
                <w:color w:val="000000"/>
                <w:szCs w:val="20"/>
                <w:lang w:val="es-ES_tradnl"/>
              </w:rPr>
              <w:t>GSO-0</w:t>
            </w:r>
            <w:r>
              <w:rPr>
                <w:b/>
                <w:color w:val="000000"/>
                <w:szCs w:val="20"/>
                <w:lang w:val="es-ES_tradnl"/>
              </w:rPr>
              <w:t>1</w:t>
            </w:r>
          </w:p>
        </w:tc>
        <w:tc>
          <w:tcPr>
            <w:tcW w:w="1296" w:type="pct"/>
            <w:gridSpan w:val="3"/>
            <w:shd w:val="clear" w:color="auto" w:fill="B2A1C7" w:themeFill="accent4" w:themeFillTint="99"/>
            <w:vAlign w:val="center"/>
          </w:tcPr>
          <w:p w14:paraId="170354E0" w14:textId="77777777" w:rsidR="00D33B23" w:rsidRPr="003A1CDA" w:rsidRDefault="00D33B23" w:rsidP="00382DAB">
            <w:pPr>
              <w:rPr>
                <w:b/>
                <w:color w:val="000000"/>
                <w:szCs w:val="20"/>
                <w:lang w:val="es-ES_tradnl"/>
              </w:rPr>
            </w:pPr>
            <w:r w:rsidRPr="003A1CDA">
              <w:rPr>
                <w:b/>
                <w:color w:val="000000"/>
                <w:szCs w:val="20"/>
                <w:lang w:val="es-ES_tradnl"/>
              </w:rPr>
              <w:t>NOMBRE:</w:t>
            </w:r>
          </w:p>
        </w:tc>
        <w:tc>
          <w:tcPr>
            <w:tcW w:w="1897" w:type="pct"/>
            <w:gridSpan w:val="5"/>
            <w:shd w:val="clear" w:color="auto" w:fill="B2A1C7" w:themeFill="accent4" w:themeFillTint="99"/>
            <w:vAlign w:val="center"/>
          </w:tcPr>
          <w:p w14:paraId="75DBCC38" w14:textId="77777777" w:rsidR="00D33B23" w:rsidRPr="007723AA" w:rsidRDefault="00D33B23" w:rsidP="00382DAB">
            <w:pPr>
              <w:pStyle w:val="Prrafodelista"/>
              <w:rPr>
                <w:b/>
              </w:rPr>
            </w:pPr>
            <w:r w:rsidRPr="007723AA">
              <w:rPr>
                <w:b/>
              </w:rPr>
              <w:t>Plan de conformación del</w:t>
            </w:r>
          </w:p>
          <w:p w14:paraId="0C367F0D" w14:textId="77777777" w:rsidR="00D33B23" w:rsidRPr="003A1CDA" w:rsidRDefault="00D33B23" w:rsidP="00382DAB">
            <w:pPr>
              <w:pStyle w:val="Prrafodelista"/>
              <w:rPr>
                <w:color w:val="000000"/>
              </w:rPr>
            </w:pPr>
            <w:r w:rsidRPr="007723AA">
              <w:rPr>
                <w:b/>
              </w:rPr>
              <w:t>departamento de sostenibilidad</w:t>
            </w:r>
          </w:p>
        </w:tc>
      </w:tr>
      <w:tr w:rsidR="00D33B23" w:rsidRPr="003A1CDA" w14:paraId="7CC711D0" w14:textId="77777777" w:rsidTr="00382DAB">
        <w:trPr>
          <w:trHeight w:val="113"/>
          <w:jc w:val="center"/>
        </w:trPr>
        <w:tc>
          <w:tcPr>
            <w:tcW w:w="3103" w:type="pct"/>
            <w:gridSpan w:val="6"/>
            <w:shd w:val="clear" w:color="auto" w:fill="CCC0D9" w:themeFill="accent4" w:themeFillTint="66"/>
            <w:vAlign w:val="center"/>
          </w:tcPr>
          <w:p w14:paraId="307D70DB" w14:textId="77777777" w:rsidR="00D33B23" w:rsidRPr="003A1CDA" w:rsidRDefault="00D33B23" w:rsidP="00382DAB">
            <w:pPr>
              <w:rPr>
                <w:b/>
                <w:szCs w:val="20"/>
                <w:lang w:val="es-ES_tradnl"/>
              </w:rPr>
            </w:pPr>
            <w:r w:rsidRPr="003A1CDA">
              <w:rPr>
                <w:b/>
                <w:szCs w:val="20"/>
                <w:lang w:val="es-ES_tradnl"/>
              </w:rPr>
              <w:t>OBJETIVOS</w:t>
            </w:r>
          </w:p>
        </w:tc>
        <w:tc>
          <w:tcPr>
            <w:tcW w:w="1897" w:type="pct"/>
            <w:gridSpan w:val="5"/>
            <w:vMerge w:val="restart"/>
            <w:shd w:val="clear" w:color="auto" w:fill="CCC0D9" w:themeFill="accent4" w:themeFillTint="66"/>
            <w:vAlign w:val="center"/>
          </w:tcPr>
          <w:p w14:paraId="575F442B" w14:textId="77777777" w:rsidR="00D33B23" w:rsidRPr="003A1CDA" w:rsidRDefault="00D33B23" w:rsidP="00382DAB">
            <w:pPr>
              <w:jc w:val="center"/>
              <w:rPr>
                <w:b/>
                <w:szCs w:val="20"/>
                <w:lang w:val="es-ES_tradnl"/>
              </w:rPr>
            </w:pPr>
            <w:r>
              <w:rPr>
                <w:noProof/>
                <w:lang w:val="es-CO" w:eastAsia="es-CO"/>
              </w:rPr>
              <w:drawing>
                <wp:inline distT="0" distB="0" distL="0" distR="0" wp14:anchorId="5AF36B1F" wp14:editId="47615F39">
                  <wp:extent cx="2412391" cy="1620000"/>
                  <wp:effectExtent l="0" t="0" r="0" b="0"/>
                  <wp:docPr id="25" name="Imagen 25" descr="Resultado de imagen para sosten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ostenibilid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2391" cy="1620000"/>
                          </a:xfrm>
                          <a:prstGeom prst="rect">
                            <a:avLst/>
                          </a:prstGeom>
                          <a:noFill/>
                          <a:ln>
                            <a:noFill/>
                          </a:ln>
                        </pic:spPr>
                      </pic:pic>
                    </a:graphicData>
                  </a:graphic>
                </wp:inline>
              </w:drawing>
            </w:r>
          </w:p>
        </w:tc>
      </w:tr>
      <w:tr w:rsidR="00D33B23" w:rsidRPr="003A1CDA" w14:paraId="58D5DF91" w14:textId="77777777" w:rsidTr="00382DAB">
        <w:trPr>
          <w:trHeight w:val="113"/>
          <w:jc w:val="center"/>
        </w:trPr>
        <w:tc>
          <w:tcPr>
            <w:tcW w:w="3103" w:type="pct"/>
            <w:gridSpan w:val="6"/>
            <w:shd w:val="clear" w:color="auto" w:fill="FFFFFF"/>
            <w:vAlign w:val="center"/>
          </w:tcPr>
          <w:p w14:paraId="7C0363DA" w14:textId="77777777" w:rsidR="00D33B23" w:rsidRDefault="00D33B23" w:rsidP="00382DAB">
            <w:pPr>
              <w:pStyle w:val="Prrafodelista"/>
              <w:numPr>
                <w:ilvl w:val="0"/>
                <w:numId w:val="24"/>
              </w:numPr>
              <w:contextualSpacing w:val="0"/>
              <w:rPr>
                <w:szCs w:val="20"/>
                <w:lang w:val="es-ES_tradnl"/>
              </w:rPr>
            </w:pPr>
            <w:r>
              <w:rPr>
                <w:szCs w:val="20"/>
                <w:lang w:val="es-ES_tradnl"/>
              </w:rPr>
              <w:t>Integrar los profesionales de las áreas social</w:t>
            </w:r>
            <w:r w:rsidR="001251FF">
              <w:rPr>
                <w:szCs w:val="20"/>
                <w:lang w:val="es-ES_tradnl"/>
              </w:rPr>
              <w:t>,</w:t>
            </w:r>
            <w:r>
              <w:rPr>
                <w:szCs w:val="20"/>
                <w:lang w:val="es-ES_tradnl"/>
              </w:rPr>
              <w:t xml:space="preserve"> ambiental,</w:t>
            </w:r>
            <w:r w:rsidR="001251FF">
              <w:rPr>
                <w:szCs w:val="20"/>
                <w:lang w:val="es-ES_tradnl"/>
              </w:rPr>
              <w:t xml:space="preserve"> salud y seguridad en el trabajo, recursos humanos,</w:t>
            </w:r>
            <w:r>
              <w:rPr>
                <w:szCs w:val="20"/>
                <w:lang w:val="es-ES_tradnl"/>
              </w:rPr>
              <w:t xml:space="preserve"> con el fin de generar estrategias de gestión y educación en pro de la comunidad, medio abiótico, biótico y los colaboradores.</w:t>
            </w:r>
          </w:p>
          <w:p w14:paraId="291A95D0" w14:textId="77777777" w:rsidR="00D33B23" w:rsidRDefault="00D33B23" w:rsidP="00382DAB">
            <w:pPr>
              <w:pStyle w:val="Prrafodelista"/>
              <w:numPr>
                <w:ilvl w:val="0"/>
                <w:numId w:val="24"/>
              </w:numPr>
              <w:contextualSpacing w:val="0"/>
              <w:rPr>
                <w:szCs w:val="20"/>
                <w:lang w:val="es-ES_tradnl"/>
              </w:rPr>
            </w:pPr>
            <w:r>
              <w:rPr>
                <w:szCs w:val="20"/>
                <w:lang w:val="es-ES_tradnl"/>
              </w:rPr>
              <w:t>Identificar problemáticas o conflictos que obstaculicen el desarrollo integral del territorio.</w:t>
            </w:r>
          </w:p>
          <w:p w14:paraId="7BF20A86" w14:textId="77777777" w:rsidR="00D33B23" w:rsidRPr="003A1CDA" w:rsidRDefault="00D33B23" w:rsidP="00382DAB">
            <w:pPr>
              <w:pStyle w:val="Prrafodelista"/>
              <w:numPr>
                <w:ilvl w:val="0"/>
                <w:numId w:val="24"/>
              </w:numPr>
              <w:contextualSpacing w:val="0"/>
              <w:rPr>
                <w:szCs w:val="20"/>
                <w:lang w:val="es-ES_tradnl"/>
              </w:rPr>
            </w:pPr>
            <w:r>
              <w:rPr>
                <w:szCs w:val="20"/>
                <w:lang w:val="es-ES_tradnl"/>
              </w:rPr>
              <w:t>Posicionar el departamento de sostenibilidad como el garante de subsanar impactos ambientales y socioeconómicos.</w:t>
            </w:r>
          </w:p>
        </w:tc>
        <w:tc>
          <w:tcPr>
            <w:tcW w:w="1897" w:type="pct"/>
            <w:gridSpan w:val="5"/>
            <w:vMerge/>
            <w:shd w:val="clear" w:color="auto" w:fill="FFFFFF"/>
            <w:vAlign w:val="center"/>
          </w:tcPr>
          <w:p w14:paraId="0F8ABF34" w14:textId="77777777" w:rsidR="00D33B23" w:rsidRPr="003A1CDA" w:rsidRDefault="00D33B23" w:rsidP="00382DAB">
            <w:pPr>
              <w:ind w:left="180"/>
              <w:rPr>
                <w:szCs w:val="20"/>
                <w:lang w:val="es-ES_tradnl" w:eastAsia="es-ES"/>
              </w:rPr>
            </w:pPr>
          </w:p>
        </w:tc>
      </w:tr>
      <w:tr w:rsidR="00D33B23" w:rsidRPr="003A1CDA" w14:paraId="21ACF84E" w14:textId="77777777" w:rsidTr="00382DAB">
        <w:trPr>
          <w:trHeight w:val="113"/>
          <w:jc w:val="center"/>
        </w:trPr>
        <w:tc>
          <w:tcPr>
            <w:tcW w:w="5000" w:type="pct"/>
            <w:gridSpan w:val="11"/>
            <w:shd w:val="clear" w:color="auto" w:fill="CCC0D9" w:themeFill="accent4" w:themeFillTint="66"/>
            <w:vAlign w:val="center"/>
          </w:tcPr>
          <w:p w14:paraId="1FEEA7ED" w14:textId="77777777" w:rsidR="00D33B23" w:rsidRPr="003A1CDA" w:rsidRDefault="00D33B23" w:rsidP="00382DAB">
            <w:pPr>
              <w:rPr>
                <w:b/>
                <w:szCs w:val="20"/>
                <w:lang w:val="es-ES_tradnl"/>
              </w:rPr>
            </w:pPr>
            <w:r w:rsidRPr="003A1CDA">
              <w:rPr>
                <w:b/>
                <w:szCs w:val="20"/>
                <w:lang w:val="es-ES_tradnl"/>
              </w:rPr>
              <w:t>IMPACTOS A LOS QUE RESPONDE</w:t>
            </w:r>
          </w:p>
        </w:tc>
      </w:tr>
      <w:tr w:rsidR="00D33B23" w:rsidRPr="003A1CDA" w14:paraId="13B666B9" w14:textId="77777777" w:rsidTr="00382DAB">
        <w:trPr>
          <w:trHeight w:val="577"/>
          <w:jc w:val="center"/>
        </w:trPr>
        <w:tc>
          <w:tcPr>
            <w:tcW w:w="5000" w:type="pct"/>
            <w:gridSpan w:val="11"/>
            <w:shd w:val="clear" w:color="auto" w:fill="FFFFFF"/>
            <w:vAlign w:val="center"/>
          </w:tcPr>
          <w:p w14:paraId="03BE8D93" w14:textId="77777777" w:rsidR="00D33B23" w:rsidRDefault="00D33B23" w:rsidP="00382DAB">
            <w:pPr>
              <w:pStyle w:val="Prrafodelista"/>
              <w:numPr>
                <w:ilvl w:val="0"/>
                <w:numId w:val="26"/>
              </w:numPr>
              <w:ind w:left="714" w:hanging="357"/>
              <w:rPr>
                <w:szCs w:val="20"/>
                <w:lang w:val="es-ES_tradnl"/>
              </w:rPr>
            </w:pPr>
            <w:r>
              <w:rPr>
                <w:szCs w:val="20"/>
                <w:lang w:val="es-ES_tradnl"/>
              </w:rPr>
              <w:t>Pérdida de recursos</w:t>
            </w:r>
          </w:p>
          <w:p w14:paraId="4049ED96" w14:textId="77777777" w:rsidR="00D33B23" w:rsidRDefault="00D33B23" w:rsidP="00382DAB">
            <w:pPr>
              <w:pStyle w:val="Prrafodelista"/>
              <w:numPr>
                <w:ilvl w:val="0"/>
                <w:numId w:val="26"/>
              </w:numPr>
              <w:ind w:left="714" w:hanging="357"/>
              <w:rPr>
                <w:szCs w:val="20"/>
                <w:lang w:val="es-ES_tradnl"/>
              </w:rPr>
            </w:pPr>
            <w:r>
              <w:rPr>
                <w:szCs w:val="20"/>
                <w:lang w:val="es-ES_tradnl"/>
              </w:rPr>
              <w:t>Reconocimiento social</w:t>
            </w:r>
          </w:p>
          <w:p w14:paraId="6F2C5B45" w14:textId="77777777" w:rsidR="00D33B23" w:rsidRPr="00195827" w:rsidRDefault="00D33B23" w:rsidP="00382DAB">
            <w:pPr>
              <w:pStyle w:val="Prrafodelista"/>
              <w:numPr>
                <w:ilvl w:val="0"/>
                <w:numId w:val="26"/>
              </w:numPr>
              <w:ind w:left="714" w:hanging="357"/>
              <w:rPr>
                <w:szCs w:val="20"/>
                <w:lang w:val="es-ES_tradnl"/>
              </w:rPr>
            </w:pPr>
            <w:r>
              <w:rPr>
                <w:szCs w:val="20"/>
                <w:lang w:val="es-ES_tradnl"/>
              </w:rPr>
              <w:t xml:space="preserve">Mejora de calidad de vida </w:t>
            </w:r>
          </w:p>
        </w:tc>
      </w:tr>
      <w:tr w:rsidR="00D33B23" w:rsidRPr="003A1CDA" w14:paraId="35B02544" w14:textId="77777777" w:rsidTr="00382DAB">
        <w:trPr>
          <w:trHeight w:val="113"/>
          <w:jc w:val="center"/>
        </w:trPr>
        <w:tc>
          <w:tcPr>
            <w:tcW w:w="5000" w:type="pct"/>
            <w:gridSpan w:val="11"/>
            <w:shd w:val="clear" w:color="auto" w:fill="CCC0D9" w:themeFill="accent4" w:themeFillTint="66"/>
            <w:vAlign w:val="center"/>
          </w:tcPr>
          <w:p w14:paraId="578F7609" w14:textId="77777777" w:rsidR="00D33B23" w:rsidRPr="003A1CDA" w:rsidRDefault="00D33B23" w:rsidP="00382DAB">
            <w:pPr>
              <w:ind w:left="180"/>
              <w:rPr>
                <w:b/>
                <w:szCs w:val="20"/>
                <w:lang w:val="es-ES_tradnl"/>
              </w:rPr>
            </w:pPr>
            <w:r w:rsidRPr="003A1CDA">
              <w:rPr>
                <w:b/>
                <w:szCs w:val="20"/>
                <w:lang w:val="es-ES_tradnl"/>
              </w:rPr>
              <w:t>TIPO DE MEDIDA A EJECUTAR</w:t>
            </w:r>
          </w:p>
        </w:tc>
      </w:tr>
      <w:tr w:rsidR="00D33B23" w:rsidRPr="003A1CDA" w14:paraId="61D3D865" w14:textId="77777777" w:rsidTr="00382DAB">
        <w:trPr>
          <w:trHeight w:val="113"/>
          <w:jc w:val="center"/>
        </w:trPr>
        <w:tc>
          <w:tcPr>
            <w:tcW w:w="1581" w:type="pct"/>
            <w:gridSpan w:val="2"/>
            <w:shd w:val="clear" w:color="auto" w:fill="FFFFFF"/>
            <w:vAlign w:val="center"/>
          </w:tcPr>
          <w:p w14:paraId="41926E0E" w14:textId="77777777" w:rsidR="00D33B23" w:rsidRPr="00C3123B" w:rsidRDefault="00D33B23" w:rsidP="00382DAB">
            <w:pPr>
              <w:rPr>
                <w:color w:val="000000"/>
                <w:szCs w:val="20"/>
                <w:lang w:val="es-ES_tradnl"/>
              </w:rPr>
            </w:pPr>
            <w:r w:rsidRPr="00C3123B">
              <w:rPr>
                <w:color w:val="000000"/>
                <w:szCs w:val="20"/>
                <w:lang w:val="es-ES_tradnl"/>
              </w:rPr>
              <w:t>Control</w:t>
            </w:r>
          </w:p>
        </w:tc>
        <w:tc>
          <w:tcPr>
            <w:tcW w:w="226" w:type="pct"/>
            <w:shd w:val="clear" w:color="auto" w:fill="FFFFFF"/>
            <w:vAlign w:val="center"/>
          </w:tcPr>
          <w:p w14:paraId="2994EC73" w14:textId="77777777" w:rsidR="00D33B23" w:rsidRPr="00C3123B" w:rsidRDefault="00D33B23" w:rsidP="00382DAB">
            <w:pPr>
              <w:rPr>
                <w:color w:val="000000"/>
                <w:szCs w:val="20"/>
                <w:lang w:val="es-ES_tradnl"/>
              </w:rPr>
            </w:pPr>
            <w:r w:rsidRPr="00C3123B">
              <w:rPr>
                <w:color w:val="000000"/>
                <w:szCs w:val="20"/>
                <w:lang w:val="es-ES_tradnl"/>
              </w:rPr>
              <w:t>X</w:t>
            </w:r>
          </w:p>
        </w:tc>
        <w:tc>
          <w:tcPr>
            <w:tcW w:w="982" w:type="pct"/>
            <w:shd w:val="clear" w:color="auto" w:fill="FFFFFF"/>
            <w:vAlign w:val="center"/>
          </w:tcPr>
          <w:p w14:paraId="513FB7B1" w14:textId="77777777" w:rsidR="00D33B23" w:rsidRPr="00C3123B" w:rsidRDefault="00D33B23" w:rsidP="00382DAB">
            <w:pPr>
              <w:rPr>
                <w:color w:val="000000"/>
                <w:szCs w:val="20"/>
                <w:lang w:val="es-ES_tradnl"/>
              </w:rPr>
            </w:pPr>
            <w:r w:rsidRPr="00C3123B">
              <w:rPr>
                <w:color w:val="000000"/>
                <w:szCs w:val="20"/>
                <w:lang w:val="es-ES_tradnl"/>
              </w:rPr>
              <w:t>Prevención</w:t>
            </w:r>
          </w:p>
        </w:tc>
        <w:tc>
          <w:tcPr>
            <w:tcW w:w="226" w:type="pct"/>
            <w:shd w:val="clear" w:color="auto" w:fill="FFFFFF"/>
            <w:vAlign w:val="center"/>
          </w:tcPr>
          <w:p w14:paraId="1476D8D2" w14:textId="77777777" w:rsidR="00D33B23" w:rsidRPr="00C3123B" w:rsidRDefault="00D33B23" w:rsidP="00382DAB">
            <w:pPr>
              <w:rPr>
                <w:color w:val="000000"/>
                <w:szCs w:val="20"/>
                <w:lang w:val="es-ES_tradnl"/>
              </w:rPr>
            </w:pPr>
            <w:r w:rsidRPr="00C3123B">
              <w:rPr>
                <w:color w:val="000000"/>
                <w:szCs w:val="20"/>
                <w:lang w:val="es-ES_tradnl"/>
              </w:rPr>
              <w:t>X</w:t>
            </w:r>
          </w:p>
        </w:tc>
        <w:tc>
          <w:tcPr>
            <w:tcW w:w="757" w:type="pct"/>
            <w:gridSpan w:val="3"/>
            <w:shd w:val="clear" w:color="auto" w:fill="FFFFFF"/>
            <w:vAlign w:val="center"/>
          </w:tcPr>
          <w:p w14:paraId="2E68A9C3" w14:textId="77777777" w:rsidR="00D33B23" w:rsidRPr="00C3123B" w:rsidRDefault="00D33B23" w:rsidP="00382DAB">
            <w:pPr>
              <w:ind w:left="180"/>
              <w:rPr>
                <w:szCs w:val="20"/>
                <w:lang w:val="es-ES_tradnl"/>
              </w:rPr>
            </w:pPr>
            <w:r w:rsidRPr="00C3123B">
              <w:rPr>
                <w:szCs w:val="20"/>
                <w:lang w:val="es-ES_tradnl"/>
              </w:rPr>
              <w:t>Mitigación</w:t>
            </w:r>
          </w:p>
        </w:tc>
        <w:tc>
          <w:tcPr>
            <w:tcW w:w="150" w:type="pct"/>
            <w:shd w:val="clear" w:color="auto" w:fill="FFFFFF"/>
          </w:tcPr>
          <w:p w14:paraId="00455D88" w14:textId="77777777" w:rsidR="00D33B23" w:rsidRPr="00C3123B" w:rsidRDefault="00D33B23" w:rsidP="00382DAB">
            <w:pPr>
              <w:rPr>
                <w:color w:val="000000"/>
                <w:szCs w:val="20"/>
                <w:lang w:val="es-ES_tradnl"/>
              </w:rPr>
            </w:pPr>
          </w:p>
          <w:p w14:paraId="0021ED06" w14:textId="77777777" w:rsidR="00D33B23" w:rsidRPr="00C3123B" w:rsidRDefault="00D33B23" w:rsidP="00382DAB">
            <w:pPr>
              <w:rPr>
                <w:color w:val="000000"/>
                <w:szCs w:val="20"/>
                <w:lang w:val="es-ES_tradnl"/>
              </w:rPr>
            </w:pPr>
            <w:r w:rsidRPr="00C3123B">
              <w:rPr>
                <w:color w:val="000000"/>
                <w:szCs w:val="20"/>
                <w:lang w:val="es-ES_tradnl"/>
              </w:rPr>
              <w:t xml:space="preserve">X </w:t>
            </w:r>
          </w:p>
        </w:tc>
        <w:tc>
          <w:tcPr>
            <w:tcW w:w="848" w:type="pct"/>
            <w:shd w:val="clear" w:color="auto" w:fill="FFFFFF"/>
            <w:vAlign w:val="center"/>
          </w:tcPr>
          <w:p w14:paraId="308E9EA7" w14:textId="77777777" w:rsidR="00D33B23" w:rsidRPr="00C3123B" w:rsidRDefault="00D33B23" w:rsidP="00382DAB">
            <w:pPr>
              <w:ind w:left="180"/>
              <w:rPr>
                <w:szCs w:val="20"/>
                <w:lang w:val="es-ES_tradnl"/>
              </w:rPr>
            </w:pPr>
            <w:r w:rsidRPr="00C3123B">
              <w:rPr>
                <w:szCs w:val="20"/>
                <w:lang w:val="es-ES_tradnl"/>
              </w:rPr>
              <w:t>Compensación</w:t>
            </w:r>
          </w:p>
        </w:tc>
        <w:tc>
          <w:tcPr>
            <w:tcW w:w="230" w:type="pct"/>
            <w:shd w:val="clear" w:color="auto" w:fill="FFFFFF"/>
            <w:vAlign w:val="center"/>
          </w:tcPr>
          <w:p w14:paraId="6A69399B" w14:textId="77777777" w:rsidR="00D33B23" w:rsidRPr="003A1CDA" w:rsidRDefault="00D33B23" w:rsidP="00382DAB">
            <w:pPr>
              <w:ind w:left="180"/>
              <w:rPr>
                <w:szCs w:val="20"/>
                <w:lang w:val="es-ES_tradnl"/>
              </w:rPr>
            </w:pPr>
          </w:p>
        </w:tc>
      </w:tr>
      <w:tr w:rsidR="00D33B23" w:rsidRPr="003A1CDA" w14:paraId="5D14CF8D" w14:textId="77777777" w:rsidTr="00382DAB">
        <w:trPr>
          <w:trHeight w:val="113"/>
          <w:jc w:val="center"/>
        </w:trPr>
        <w:tc>
          <w:tcPr>
            <w:tcW w:w="3532" w:type="pct"/>
            <w:gridSpan w:val="7"/>
            <w:shd w:val="clear" w:color="auto" w:fill="CCC0D9" w:themeFill="accent4" w:themeFillTint="66"/>
            <w:vAlign w:val="center"/>
          </w:tcPr>
          <w:p w14:paraId="17217E33" w14:textId="77777777" w:rsidR="00D33B23" w:rsidRPr="003A1CDA" w:rsidRDefault="00D33B23" w:rsidP="00382DAB">
            <w:pPr>
              <w:rPr>
                <w:b/>
                <w:szCs w:val="20"/>
                <w:lang w:val="es-ES_tradnl"/>
              </w:rPr>
            </w:pPr>
            <w:r w:rsidRPr="003A1CDA">
              <w:rPr>
                <w:b/>
                <w:szCs w:val="20"/>
                <w:lang w:val="es-ES_tradnl"/>
              </w:rPr>
              <w:t>LUGAR DE APLICACIÓN</w:t>
            </w:r>
          </w:p>
        </w:tc>
        <w:tc>
          <w:tcPr>
            <w:tcW w:w="1468" w:type="pct"/>
            <w:gridSpan w:val="4"/>
            <w:shd w:val="clear" w:color="auto" w:fill="CCC0D9" w:themeFill="accent4" w:themeFillTint="66"/>
            <w:vAlign w:val="center"/>
          </w:tcPr>
          <w:p w14:paraId="7AF32664" w14:textId="77777777" w:rsidR="00D33B23" w:rsidRPr="003A1CDA" w:rsidRDefault="00D33B23" w:rsidP="00382DAB">
            <w:pPr>
              <w:rPr>
                <w:b/>
                <w:szCs w:val="20"/>
                <w:lang w:val="es-ES_tradnl"/>
              </w:rPr>
            </w:pPr>
            <w:r w:rsidRPr="003A1CDA">
              <w:rPr>
                <w:b/>
                <w:szCs w:val="20"/>
                <w:lang w:val="es-ES_tradnl"/>
              </w:rPr>
              <w:t>RESPONSABLE</w:t>
            </w:r>
          </w:p>
        </w:tc>
      </w:tr>
      <w:tr w:rsidR="00D33B23" w:rsidRPr="003A1CDA" w14:paraId="6D6D419F" w14:textId="77777777" w:rsidTr="00382DAB">
        <w:trPr>
          <w:trHeight w:val="113"/>
          <w:jc w:val="center"/>
        </w:trPr>
        <w:tc>
          <w:tcPr>
            <w:tcW w:w="3532" w:type="pct"/>
            <w:gridSpan w:val="7"/>
            <w:shd w:val="clear" w:color="auto" w:fill="FFFFFF"/>
            <w:vAlign w:val="center"/>
          </w:tcPr>
          <w:p w14:paraId="026B2C91" w14:textId="77777777" w:rsidR="00D33B23" w:rsidRPr="003A1CDA" w:rsidRDefault="00D33B23" w:rsidP="00382DAB">
            <w:pPr>
              <w:rPr>
                <w:szCs w:val="20"/>
                <w:lang w:val="es-ES_tradnl"/>
              </w:rPr>
            </w:pPr>
            <w:r>
              <w:rPr>
                <w:szCs w:val="20"/>
                <w:lang w:val="es-ES_tradnl"/>
              </w:rPr>
              <w:t xml:space="preserve">Todas las zonas </w:t>
            </w:r>
            <w:r w:rsidRPr="003A1CDA">
              <w:rPr>
                <w:szCs w:val="20"/>
                <w:lang w:val="es-ES_tradnl"/>
              </w:rPr>
              <w:t xml:space="preserve"> </w:t>
            </w:r>
          </w:p>
        </w:tc>
        <w:tc>
          <w:tcPr>
            <w:tcW w:w="1468" w:type="pct"/>
            <w:gridSpan w:val="4"/>
            <w:shd w:val="clear" w:color="auto" w:fill="FFFFFF"/>
            <w:vAlign w:val="center"/>
          </w:tcPr>
          <w:p w14:paraId="64997012" w14:textId="77777777" w:rsidR="00D33B23" w:rsidRPr="003A1CDA" w:rsidRDefault="00D33B23" w:rsidP="00382DAB">
            <w:pPr>
              <w:rPr>
                <w:szCs w:val="20"/>
                <w:lang w:val="es-ES_tradnl"/>
              </w:rPr>
            </w:pPr>
            <w:r w:rsidRPr="003A1CDA">
              <w:rPr>
                <w:szCs w:val="20"/>
                <w:lang w:val="es-ES_tradnl"/>
              </w:rPr>
              <w:t xml:space="preserve"> </w:t>
            </w:r>
            <w:r w:rsidR="001251FF">
              <w:rPr>
                <w:szCs w:val="20"/>
                <w:lang w:val="es-ES_tradnl"/>
              </w:rPr>
              <w:t>Dirección</w:t>
            </w:r>
          </w:p>
        </w:tc>
      </w:tr>
      <w:tr w:rsidR="00D33B23" w:rsidRPr="003A1CDA" w14:paraId="023EFEC2" w14:textId="77777777" w:rsidTr="00382DAB">
        <w:trPr>
          <w:trHeight w:val="113"/>
          <w:jc w:val="center"/>
        </w:trPr>
        <w:tc>
          <w:tcPr>
            <w:tcW w:w="5000" w:type="pct"/>
            <w:gridSpan w:val="11"/>
            <w:shd w:val="clear" w:color="auto" w:fill="CCC0D9" w:themeFill="accent4" w:themeFillTint="66"/>
            <w:vAlign w:val="center"/>
          </w:tcPr>
          <w:p w14:paraId="137B74DD" w14:textId="77777777" w:rsidR="00D33B23" w:rsidRPr="003A1CDA" w:rsidRDefault="00D33B23" w:rsidP="00382DAB">
            <w:pPr>
              <w:rPr>
                <w:b/>
                <w:szCs w:val="20"/>
                <w:lang w:val="es-ES_tradnl"/>
              </w:rPr>
            </w:pPr>
            <w:r w:rsidRPr="003A1CDA">
              <w:rPr>
                <w:b/>
                <w:szCs w:val="20"/>
                <w:lang w:val="es-ES_tradnl"/>
              </w:rPr>
              <w:t>ACCIONES PARA DESARROLLAR</w:t>
            </w:r>
          </w:p>
        </w:tc>
      </w:tr>
      <w:tr w:rsidR="00D33B23" w:rsidRPr="003A1CDA" w14:paraId="26B9A844" w14:textId="77777777" w:rsidTr="00382DAB">
        <w:trPr>
          <w:trHeight w:val="113"/>
          <w:jc w:val="center"/>
        </w:trPr>
        <w:tc>
          <w:tcPr>
            <w:tcW w:w="5000" w:type="pct"/>
            <w:gridSpan w:val="11"/>
            <w:shd w:val="clear" w:color="auto" w:fill="FFFFFF"/>
            <w:vAlign w:val="center"/>
          </w:tcPr>
          <w:p w14:paraId="45BFFBFE" w14:textId="77777777" w:rsidR="00D33B23" w:rsidRDefault="00D33B23" w:rsidP="00382DAB">
            <w:pPr>
              <w:rPr>
                <w:szCs w:val="20"/>
                <w:lang w:val="es-ES_tradnl"/>
              </w:rPr>
            </w:pPr>
            <w:r>
              <w:rPr>
                <w:szCs w:val="20"/>
                <w:lang w:val="es-ES_tradnl"/>
              </w:rPr>
              <w:t>Con el fin de dar cumplimiento a los principios y criterios   de la norma RSPO se propone conformar y consolidar un departamento de sostenibilidad que facilite el trabajo multidisciplinario integrando aspectos sociales y ambientales, para ello se plantea desarrollar las siguientes actividades:</w:t>
            </w:r>
          </w:p>
          <w:p w14:paraId="71331CDC" w14:textId="77777777" w:rsidR="00D33B23" w:rsidRDefault="00D33B23" w:rsidP="00382DAB">
            <w:pPr>
              <w:numPr>
                <w:ilvl w:val="0"/>
                <w:numId w:val="24"/>
              </w:numPr>
              <w:rPr>
                <w:szCs w:val="20"/>
                <w:lang w:val="es-ES_tradnl"/>
              </w:rPr>
            </w:pPr>
            <w:r>
              <w:rPr>
                <w:szCs w:val="20"/>
                <w:lang w:val="es-ES_tradnl"/>
              </w:rPr>
              <w:t>Definir funciones específicas para el departamento en el que se estipulen formas de control y seguimiento para su cumplimiento.</w:t>
            </w:r>
          </w:p>
          <w:p w14:paraId="50E70FBE" w14:textId="77777777" w:rsidR="00D33B23" w:rsidRDefault="00D33B23" w:rsidP="00382DAB">
            <w:pPr>
              <w:numPr>
                <w:ilvl w:val="0"/>
                <w:numId w:val="24"/>
              </w:numPr>
              <w:rPr>
                <w:szCs w:val="20"/>
                <w:lang w:val="es-ES_tradnl"/>
              </w:rPr>
            </w:pPr>
            <w:r>
              <w:rPr>
                <w:szCs w:val="20"/>
                <w:lang w:val="es-ES_tradnl"/>
              </w:rPr>
              <w:t>Identificar problemáticas socioambientales internas y externas a la empresa en donde se vinculen esfuerzos para dar solución a las mismas.</w:t>
            </w:r>
          </w:p>
          <w:p w14:paraId="4B53D48C" w14:textId="77777777" w:rsidR="00D33B23" w:rsidRDefault="00D33B23" w:rsidP="00382DAB">
            <w:pPr>
              <w:numPr>
                <w:ilvl w:val="0"/>
                <w:numId w:val="24"/>
              </w:numPr>
              <w:rPr>
                <w:szCs w:val="20"/>
                <w:lang w:val="es-ES_tradnl"/>
              </w:rPr>
            </w:pPr>
            <w:r>
              <w:rPr>
                <w:szCs w:val="20"/>
                <w:lang w:val="es-ES_tradnl"/>
              </w:rPr>
              <w:t>Difundir ante la comunidad aledaña, trabajadores y administrativos las funciones, estrategias y proyectos del departamento.</w:t>
            </w:r>
          </w:p>
          <w:p w14:paraId="6A0DE79B" w14:textId="77777777" w:rsidR="00D33B23" w:rsidRDefault="00D33B23" w:rsidP="00382DAB">
            <w:pPr>
              <w:numPr>
                <w:ilvl w:val="0"/>
                <w:numId w:val="24"/>
              </w:numPr>
              <w:rPr>
                <w:szCs w:val="20"/>
                <w:lang w:val="es-ES_tradnl"/>
              </w:rPr>
            </w:pPr>
            <w:r>
              <w:rPr>
                <w:szCs w:val="20"/>
                <w:lang w:val="es-ES_tradnl"/>
              </w:rPr>
              <w:t>Integrar planes de manejo ambientales y sociales que facilite la consecución de objetivos en común</w:t>
            </w:r>
            <w:r w:rsidRPr="003A1CDA">
              <w:rPr>
                <w:szCs w:val="20"/>
                <w:lang w:val="es-ES_tradnl"/>
              </w:rPr>
              <w:t xml:space="preserve">. </w:t>
            </w:r>
          </w:p>
          <w:p w14:paraId="327B22F7" w14:textId="77777777" w:rsidR="00D33B23" w:rsidRDefault="00D33B23" w:rsidP="00382DAB">
            <w:pPr>
              <w:numPr>
                <w:ilvl w:val="0"/>
                <w:numId w:val="24"/>
              </w:numPr>
              <w:rPr>
                <w:szCs w:val="20"/>
                <w:lang w:val="es-ES_tradnl"/>
              </w:rPr>
            </w:pPr>
            <w:r>
              <w:rPr>
                <w:szCs w:val="20"/>
                <w:lang w:val="es-ES_tradnl"/>
              </w:rPr>
              <w:t>Disponer recursos para el adecuado funcionamiento del departamento.</w:t>
            </w:r>
          </w:p>
          <w:p w14:paraId="38F928A9" w14:textId="77777777" w:rsidR="00D33B23" w:rsidRPr="00410F4A" w:rsidRDefault="00D33B23" w:rsidP="00382DAB">
            <w:pPr>
              <w:numPr>
                <w:ilvl w:val="0"/>
                <w:numId w:val="24"/>
              </w:numPr>
              <w:rPr>
                <w:szCs w:val="20"/>
                <w:lang w:val="es-ES_tradnl"/>
              </w:rPr>
            </w:pPr>
            <w:r>
              <w:rPr>
                <w:szCs w:val="20"/>
                <w:lang w:val="es-ES_tradnl"/>
              </w:rPr>
              <w:t>Evaluar la efectividad del departamento en cuanto a cumplimiento de objetivos, desarrollo de actividades y mitigación de impactos.</w:t>
            </w:r>
          </w:p>
          <w:p w14:paraId="4999A772" w14:textId="77777777" w:rsidR="00D33B23" w:rsidRPr="003A1CDA" w:rsidRDefault="00D33B23" w:rsidP="00382DAB">
            <w:pPr>
              <w:ind w:right="108"/>
              <w:rPr>
                <w:szCs w:val="20"/>
                <w:lang w:val="es-ES_tradnl"/>
              </w:rPr>
            </w:pPr>
          </w:p>
        </w:tc>
      </w:tr>
      <w:tr w:rsidR="00D33B23" w:rsidRPr="003A1CDA" w14:paraId="30A19CCA" w14:textId="77777777" w:rsidTr="00382DAB">
        <w:trPr>
          <w:trHeight w:val="113"/>
          <w:jc w:val="center"/>
        </w:trPr>
        <w:tc>
          <w:tcPr>
            <w:tcW w:w="3103" w:type="pct"/>
            <w:gridSpan w:val="6"/>
            <w:shd w:val="clear" w:color="auto" w:fill="CCC0D9" w:themeFill="accent4" w:themeFillTint="66"/>
            <w:vAlign w:val="center"/>
          </w:tcPr>
          <w:p w14:paraId="3B79091A"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t>INDICADORES DE SEGUIMIENTO</w:t>
            </w:r>
          </w:p>
        </w:tc>
        <w:tc>
          <w:tcPr>
            <w:tcW w:w="1897" w:type="pct"/>
            <w:gridSpan w:val="5"/>
            <w:shd w:val="clear" w:color="auto" w:fill="CCC0D9" w:themeFill="accent4" w:themeFillTint="66"/>
            <w:vAlign w:val="center"/>
          </w:tcPr>
          <w:p w14:paraId="2D5F0077"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t>REGISTROS</w:t>
            </w:r>
          </w:p>
        </w:tc>
      </w:tr>
      <w:tr w:rsidR="00D33B23" w:rsidRPr="003A1CDA" w14:paraId="42280813" w14:textId="77777777" w:rsidTr="00382DAB">
        <w:trPr>
          <w:trHeight w:val="113"/>
          <w:jc w:val="center"/>
        </w:trPr>
        <w:tc>
          <w:tcPr>
            <w:tcW w:w="3103" w:type="pct"/>
            <w:gridSpan w:val="6"/>
            <w:shd w:val="clear" w:color="auto" w:fill="FFFFFF"/>
            <w:vAlign w:val="center"/>
          </w:tcPr>
          <w:p w14:paraId="4308B6C4" w14:textId="77777777" w:rsidR="00D33B23" w:rsidRDefault="00D33B23" w:rsidP="00382DAB">
            <w:pPr>
              <w:tabs>
                <w:tab w:val="left" w:pos="10192"/>
              </w:tabs>
              <w:autoSpaceDE w:val="0"/>
              <w:autoSpaceDN w:val="0"/>
              <w:adjustRightInd w:val="0"/>
              <w:rPr>
                <w:szCs w:val="20"/>
                <w:lang w:val="es-ES_tradnl"/>
              </w:rPr>
            </w:pPr>
            <w:r w:rsidRPr="003A1CDA">
              <w:rPr>
                <w:szCs w:val="20"/>
                <w:lang w:val="es-ES_tradnl"/>
              </w:rPr>
              <w:t>Número de documentos realizados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documentos proyectados*100</w:t>
            </w:r>
          </w:p>
          <w:p w14:paraId="40585EAF" w14:textId="77777777" w:rsidR="00D33B23" w:rsidRDefault="00D33B23" w:rsidP="00382DAB">
            <w:pPr>
              <w:tabs>
                <w:tab w:val="left" w:pos="10192"/>
              </w:tabs>
              <w:autoSpaceDE w:val="0"/>
              <w:autoSpaceDN w:val="0"/>
              <w:adjustRightInd w:val="0"/>
              <w:rPr>
                <w:szCs w:val="20"/>
                <w:lang w:val="es-ES_tradnl"/>
              </w:rPr>
            </w:pPr>
            <w:r>
              <w:rPr>
                <w:szCs w:val="20"/>
                <w:lang w:val="es-ES_tradnl"/>
              </w:rPr>
              <w:t>Número de actividades desarrolladas/ Número de actividades propuestas* 100</w:t>
            </w:r>
          </w:p>
          <w:p w14:paraId="1935457B" w14:textId="77777777" w:rsidR="00D33B23" w:rsidRPr="003A1CDA" w:rsidRDefault="00D33B23" w:rsidP="00382DAB">
            <w:pPr>
              <w:tabs>
                <w:tab w:val="left" w:pos="10192"/>
              </w:tabs>
              <w:autoSpaceDE w:val="0"/>
              <w:autoSpaceDN w:val="0"/>
              <w:adjustRightInd w:val="0"/>
              <w:rPr>
                <w:szCs w:val="20"/>
                <w:lang w:val="es-ES_tradnl"/>
              </w:rPr>
            </w:pPr>
          </w:p>
          <w:p w14:paraId="2BB7345C" w14:textId="77777777" w:rsidR="00D33B23" w:rsidRPr="003A1CDA" w:rsidRDefault="00D33B23" w:rsidP="00382DAB">
            <w:pPr>
              <w:tabs>
                <w:tab w:val="left" w:pos="10192"/>
              </w:tabs>
              <w:autoSpaceDE w:val="0"/>
              <w:autoSpaceDN w:val="0"/>
              <w:adjustRightInd w:val="0"/>
              <w:rPr>
                <w:szCs w:val="20"/>
                <w:lang w:val="es-ES_tradnl"/>
              </w:rPr>
            </w:pPr>
          </w:p>
        </w:tc>
        <w:tc>
          <w:tcPr>
            <w:tcW w:w="1897" w:type="pct"/>
            <w:gridSpan w:val="5"/>
            <w:shd w:val="clear" w:color="auto" w:fill="FFFFFF"/>
            <w:vAlign w:val="center"/>
          </w:tcPr>
          <w:p w14:paraId="2E607B80"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Actas de reunión</w:t>
            </w:r>
            <w:r>
              <w:rPr>
                <w:szCs w:val="20"/>
                <w:lang w:val="es-ES_tradnl"/>
              </w:rPr>
              <w:t xml:space="preserve"> y </w:t>
            </w:r>
            <w:r w:rsidRPr="003A1CDA">
              <w:rPr>
                <w:szCs w:val="20"/>
                <w:lang w:val="es-ES_tradnl"/>
              </w:rPr>
              <w:t>compromiso</w:t>
            </w:r>
            <w:r>
              <w:rPr>
                <w:szCs w:val="20"/>
                <w:lang w:val="es-ES_tradnl"/>
              </w:rPr>
              <w:t>s</w:t>
            </w:r>
            <w:r w:rsidRPr="003A1CDA">
              <w:rPr>
                <w:szCs w:val="20"/>
                <w:lang w:val="es-ES_tradnl"/>
              </w:rPr>
              <w:t xml:space="preserve"> (en caso de presentarse alguna eventualidad)</w:t>
            </w:r>
          </w:p>
          <w:p w14:paraId="466E9B51" w14:textId="77777777" w:rsidR="00D33B23" w:rsidRDefault="00D33B23" w:rsidP="00382DAB">
            <w:pPr>
              <w:tabs>
                <w:tab w:val="left" w:pos="10192"/>
              </w:tabs>
              <w:autoSpaceDE w:val="0"/>
              <w:autoSpaceDN w:val="0"/>
              <w:adjustRightInd w:val="0"/>
              <w:rPr>
                <w:szCs w:val="20"/>
                <w:lang w:val="es-ES_tradnl"/>
              </w:rPr>
            </w:pPr>
            <w:r w:rsidRPr="003A1CDA">
              <w:rPr>
                <w:szCs w:val="20"/>
                <w:lang w:val="es-ES_tradnl"/>
              </w:rPr>
              <w:t>Registro Fotográfico</w:t>
            </w:r>
          </w:p>
          <w:p w14:paraId="1C4946A6" w14:textId="77777777" w:rsidR="00D33B23" w:rsidRPr="003A1CDA" w:rsidRDefault="00D33B23" w:rsidP="00382DAB">
            <w:pPr>
              <w:tabs>
                <w:tab w:val="left" w:pos="10192"/>
              </w:tabs>
              <w:autoSpaceDE w:val="0"/>
              <w:autoSpaceDN w:val="0"/>
              <w:adjustRightInd w:val="0"/>
              <w:rPr>
                <w:szCs w:val="20"/>
                <w:lang w:val="es-ES_tradnl"/>
              </w:rPr>
            </w:pPr>
            <w:r>
              <w:rPr>
                <w:szCs w:val="20"/>
                <w:lang w:val="es-ES_tradnl"/>
              </w:rPr>
              <w:t>Informes de cumplimiento.</w:t>
            </w:r>
          </w:p>
        </w:tc>
      </w:tr>
      <w:tr w:rsidR="00D33B23" w:rsidRPr="003A1CDA" w14:paraId="3BE159B9" w14:textId="77777777" w:rsidTr="00382DAB">
        <w:trPr>
          <w:trHeight w:val="113"/>
          <w:jc w:val="center"/>
        </w:trPr>
        <w:tc>
          <w:tcPr>
            <w:tcW w:w="5000" w:type="pct"/>
            <w:gridSpan w:val="11"/>
            <w:shd w:val="clear" w:color="auto" w:fill="CCC0D9" w:themeFill="accent4" w:themeFillTint="66"/>
            <w:vAlign w:val="center"/>
          </w:tcPr>
          <w:p w14:paraId="14CA9C78" w14:textId="77777777" w:rsidR="00D33B23" w:rsidRPr="003A1CDA" w:rsidRDefault="00D33B23" w:rsidP="00382DAB">
            <w:pPr>
              <w:rPr>
                <w:b/>
                <w:szCs w:val="20"/>
                <w:lang w:val="es-ES_tradnl"/>
              </w:rPr>
            </w:pPr>
            <w:r w:rsidRPr="003A1CDA">
              <w:rPr>
                <w:b/>
                <w:szCs w:val="20"/>
                <w:lang w:val="es-ES_tradnl"/>
              </w:rPr>
              <w:t>CRONOGRAMA DE ACTIVIDADES</w:t>
            </w:r>
          </w:p>
        </w:tc>
      </w:tr>
      <w:tr w:rsidR="00D33B23" w:rsidRPr="003A1CDA" w14:paraId="0F5135E5" w14:textId="77777777" w:rsidTr="00382DAB">
        <w:trPr>
          <w:trHeight w:val="113"/>
          <w:jc w:val="center"/>
        </w:trPr>
        <w:tc>
          <w:tcPr>
            <w:tcW w:w="5000" w:type="pct"/>
            <w:gridSpan w:val="11"/>
            <w:shd w:val="clear" w:color="auto" w:fill="FFFFFF"/>
            <w:vAlign w:val="center"/>
          </w:tcPr>
          <w:p w14:paraId="4F3BD58A" w14:textId="77777777" w:rsidR="00D33B23" w:rsidRDefault="00D33B23" w:rsidP="00382DAB">
            <w:pPr>
              <w:rPr>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244"/>
              <w:gridCol w:w="252"/>
              <w:gridCol w:w="252"/>
              <w:gridCol w:w="252"/>
              <w:gridCol w:w="252"/>
              <w:gridCol w:w="252"/>
              <w:gridCol w:w="252"/>
              <w:gridCol w:w="252"/>
              <w:gridCol w:w="252"/>
              <w:gridCol w:w="252"/>
              <w:gridCol w:w="363"/>
              <w:gridCol w:w="363"/>
              <w:gridCol w:w="363"/>
            </w:tblGrid>
            <w:tr w:rsidR="00D33B23" w:rsidRPr="00CA45F6" w14:paraId="52E4C1C0" w14:textId="77777777" w:rsidTr="00382DAB">
              <w:trPr>
                <w:trHeight w:val="340"/>
              </w:trPr>
              <w:tc>
                <w:tcPr>
                  <w:tcW w:w="0" w:type="auto"/>
                  <w:vMerge w:val="restart"/>
                  <w:shd w:val="clear" w:color="auto" w:fill="auto"/>
                  <w:noWrap/>
                  <w:vAlign w:val="center"/>
                  <w:hideMark/>
                </w:tcPr>
                <w:p w14:paraId="457BE5FA" w14:textId="77777777" w:rsidR="00D33B23" w:rsidRPr="00CA45F6" w:rsidRDefault="00D33B23" w:rsidP="00382DAB">
                  <w:pPr>
                    <w:jc w:val="center"/>
                    <w:rPr>
                      <w:rFonts w:eastAsia="Times New Roman"/>
                      <w:b/>
                      <w:bCs/>
                      <w:color w:val="000000"/>
                      <w:szCs w:val="20"/>
                      <w:lang w:val="es-ES_tradnl" w:eastAsia="es-ES_tradnl"/>
                    </w:rPr>
                  </w:pPr>
                  <w:r w:rsidRPr="00CA45F6">
                    <w:rPr>
                      <w:rFonts w:eastAsia="Times New Roman"/>
                      <w:b/>
                      <w:bCs/>
                      <w:color w:val="000000"/>
                      <w:szCs w:val="20"/>
                      <w:lang w:val="es-ES_tradnl" w:eastAsia="es-ES_tradnl"/>
                    </w:rPr>
                    <w:t>ACCIONE</w:t>
                  </w:r>
                  <w:r>
                    <w:rPr>
                      <w:rFonts w:eastAsia="Times New Roman"/>
                      <w:b/>
                      <w:bCs/>
                      <w:color w:val="000000"/>
                      <w:szCs w:val="20"/>
                      <w:lang w:val="es-ES_tradnl" w:eastAsia="es-ES_tradnl"/>
                    </w:rPr>
                    <w:t>S</w:t>
                  </w:r>
                </w:p>
              </w:tc>
              <w:tc>
                <w:tcPr>
                  <w:tcW w:w="3357" w:type="dxa"/>
                  <w:gridSpan w:val="12"/>
                  <w:shd w:val="clear" w:color="auto" w:fill="auto"/>
                  <w:noWrap/>
                  <w:vAlign w:val="center"/>
                  <w:hideMark/>
                </w:tcPr>
                <w:p w14:paraId="3D326F4D" w14:textId="77777777" w:rsidR="00D33B23" w:rsidRPr="00B80F7D" w:rsidRDefault="00D33B23" w:rsidP="00382DAB">
                  <w:pPr>
                    <w:jc w:val="center"/>
                    <w:rPr>
                      <w:rFonts w:eastAsia="Times New Roman"/>
                      <w:b/>
                      <w:color w:val="000000"/>
                      <w:szCs w:val="20"/>
                      <w:lang w:val="es-ES_tradnl" w:eastAsia="es-ES_tradnl"/>
                    </w:rPr>
                  </w:pPr>
                  <w:r w:rsidRPr="00B80F7D">
                    <w:rPr>
                      <w:rFonts w:eastAsia="Times New Roman"/>
                      <w:b/>
                      <w:color w:val="000000"/>
                      <w:szCs w:val="20"/>
                      <w:lang w:val="es-ES_tradnl" w:eastAsia="es-ES_tradnl"/>
                    </w:rPr>
                    <w:t>2018</w:t>
                  </w:r>
                </w:p>
              </w:tc>
            </w:tr>
            <w:tr w:rsidR="00D33B23" w:rsidRPr="00CA45F6" w14:paraId="240AF90D" w14:textId="77777777" w:rsidTr="00382DAB">
              <w:trPr>
                <w:trHeight w:val="340"/>
              </w:trPr>
              <w:tc>
                <w:tcPr>
                  <w:tcW w:w="0" w:type="auto"/>
                  <w:vMerge/>
                  <w:vAlign w:val="center"/>
                  <w:hideMark/>
                </w:tcPr>
                <w:p w14:paraId="2CE9C85B" w14:textId="77777777" w:rsidR="00D33B23" w:rsidRPr="00CA45F6" w:rsidRDefault="00D33B23" w:rsidP="00382DAB">
                  <w:pPr>
                    <w:jc w:val="left"/>
                    <w:rPr>
                      <w:rFonts w:eastAsia="Times New Roman"/>
                      <w:b/>
                      <w:bCs/>
                      <w:color w:val="000000"/>
                      <w:szCs w:val="20"/>
                      <w:lang w:val="es-ES_tradnl" w:eastAsia="es-ES_tradnl"/>
                    </w:rPr>
                  </w:pPr>
                </w:p>
              </w:tc>
              <w:tc>
                <w:tcPr>
                  <w:tcW w:w="0" w:type="auto"/>
                  <w:shd w:val="clear" w:color="auto" w:fill="auto"/>
                  <w:noWrap/>
                  <w:vAlign w:val="center"/>
                  <w:hideMark/>
                </w:tcPr>
                <w:p w14:paraId="1FB80A3A"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w:t>
                  </w:r>
                </w:p>
              </w:tc>
              <w:tc>
                <w:tcPr>
                  <w:tcW w:w="0" w:type="auto"/>
                  <w:shd w:val="clear" w:color="auto" w:fill="auto"/>
                  <w:noWrap/>
                  <w:vAlign w:val="center"/>
                  <w:hideMark/>
                </w:tcPr>
                <w:p w14:paraId="726D0B44"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2</w:t>
                  </w:r>
                </w:p>
              </w:tc>
              <w:tc>
                <w:tcPr>
                  <w:tcW w:w="0" w:type="auto"/>
                  <w:shd w:val="clear" w:color="auto" w:fill="auto"/>
                  <w:noWrap/>
                  <w:vAlign w:val="center"/>
                  <w:hideMark/>
                </w:tcPr>
                <w:p w14:paraId="5C561262"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3</w:t>
                  </w:r>
                </w:p>
              </w:tc>
              <w:tc>
                <w:tcPr>
                  <w:tcW w:w="0" w:type="auto"/>
                  <w:shd w:val="clear" w:color="auto" w:fill="auto"/>
                  <w:noWrap/>
                  <w:vAlign w:val="center"/>
                  <w:hideMark/>
                </w:tcPr>
                <w:p w14:paraId="6D0C1BFB"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4</w:t>
                  </w:r>
                </w:p>
              </w:tc>
              <w:tc>
                <w:tcPr>
                  <w:tcW w:w="0" w:type="auto"/>
                  <w:shd w:val="clear" w:color="auto" w:fill="auto"/>
                  <w:noWrap/>
                  <w:vAlign w:val="center"/>
                  <w:hideMark/>
                </w:tcPr>
                <w:p w14:paraId="049A58FC" w14:textId="77777777" w:rsidR="00D33B23" w:rsidRPr="00CA45F6" w:rsidRDefault="00D33B23" w:rsidP="00382DAB">
                  <w:pPr>
                    <w:rPr>
                      <w:rFonts w:eastAsia="Times New Roman"/>
                      <w:b/>
                      <w:bCs/>
                      <w:color w:val="000000"/>
                      <w:szCs w:val="20"/>
                      <w:lang w:val="es-ES_tradnl" w:eastAsia="es-ES_tradnl"/>
                    </w:rPr>
                  </w:pPr>
                  <w:r>
                    <w:rPr>
                      <w:rFonts w:eastAsia="Times New Roman"/>
                      <w:b/>
                      <w:bCs/>
                      <w:color w:val="000000"/>
                      <w:szCs w:val="20"/>
                      <w:lang w:val="es-ES_tradnl" w:eastAsia="es-ES_tradnl"/>
                    </w:rPr>
                    <w:t>5</w:t>
                  </w:r>
                </w:p>
              </w:tc>
              <w:tc>
                <w:tcPr>
                  <w:tcW w:w="0" w:type="auto"/>
                  <w:shd w:val="clear" w:color="auto" w:fill="auto"/>
                  <w:noWrap/>
                  <w:vAlign w:val="center"/>
                  <w:hideMark/>
                </w:tcPr>
                <w:p w14:paraId="30546522"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6</w:t>
                  </w:r>
                </w:p>
              </w:tc>
              <w:tc>
                <w:tcPr>
                  <w:tcW w:w="0" w:type="auto"/>
                  <w:shd w:val="clear" w:color="auto" w:fill="auto"/>
                  <w:noWrap/>
                  <w:vAlign w:val="center"/>
                  <w:hideMark/>
                </w:tcPr>
                <w:p w14:paraId="30B89BEC"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7</w:t>
                  </w:r>
                </w:p>
              </w:tc>
              <w:tc>
                <w:tcPr>
                  <w:tcW w:w="0" w:type="auto"/>
                  <w:shd w:val="clear" w:color="auto" w:fill="auto"/>
                  <w:noWrap/>
                  <w:vAlign w:val="center"/>
                  <w:hideMark/>
                </w:tcPr>
                <w:p w14:paraId="35428D05"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8</w:t>
                  </w:r>
                </w:p>
              </w:tc>
              <w:tc>
                <w:tcPr>
                  <w:tcW w:w="0" w:type="auto"/>
                  <w:shd w:val="clear" w:color="auto" w:fill="auto"/>
                  <w:noWrap/>
                  <w:vAlign w:val="center"/>
                  <w:hideMark/>
                </w:tcPr>
                <w:p w14:paraId="5528BBF4"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9</w:t>
                  </w:r>
                </w:p>
              </w:tc>
              <w:tc>
                <w:tcPr>
                  <w:tcW w:w="0" w:type="auto"/>
                  <w:shd w:val="clear" w:color="auto" w:fill="auto"/>
                  <w:noWrap/>
                  <w:vAlign w:val="center"/>
                  <w:hideMark/>
                </w:tcPr>
                <w:p w14:paraId="16BF4FE4"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10</w:t>
                  </w:r>
                </w:p>
              </w:tc>
              <w:tc>
                <w:tcPr>
                  <w:tcW w:w="0" w:type="auto"/>
                  <w:shd w:val="clear" w:color="auto" w:fill="auto"/>
                  <w:noWrap/>
                  <w:vAlign w:val="center"/>
                  <w:hideMark/>
                </w:tcPr>
                <w:p w14:paraId="4468A5E9"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11</w:t>
                  </w:r>
                </w:p>
              </w:tc>
              <w:tc>
                <w:tcPr>
                  <w:tcW w:w="0" w:type="auto"/>
                  <w:shd w:val="clear" w:color="auto" w:fill="auto"/>
                  <w:noWrap/>
                  <w:vAlign w:val="center"/>
                  <w:hideMark/>
                </w:tcPr>
                <w:p w14:paraId="7DB1AB71"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12</w:t>
                  </w:r>
                </w:p>
              </w:tc>
            </w:tr>
            <w:tr w:rsidR="00D33B23" w:rsidRPr="00CA45F6" w14:paraId="2D1C6053" w14:textId="77777777" w:rsidTr="00382DAB">
              <w:trPr>
                <w:trHeight w:val="340"/>
              </w:trPr>
              <w:tc>
                <w:tcPr>
                  <w:tcW w:w="0" w:type="auto"/>
                  <w:shd w:val="clear" w:color="auto" w:fill="auto"/>
                  <w:vAlign w:val="center"/>
                  <w:hideMark/>
                </w:tcPr>
                <w:p w14:paraId="540129E2" w14:textId="77777777" w:rsidR="00D33B23" w:rsidRPr="00CA45F6" w:rsidRDefault="00D33B23" w:rsidP="00382DAB">
                  <w:pPr>
                    <w:jc w:val="left"/>
                    <w:rPr>
                      <w:rFonts w:eastAsia="Times New Roman"/>
                      <w:color w:val="000000"/>
                      <w:szCs w:val="20"/>
                      <w:lang w:val="es-ES_tradnl" w:eastAsia="es-ES_tradnl"/>
                    </w:rPr>
                  </w:pPr>
                  <w:r>
                    <w:rPr>
                      <w:rFonts w:eastAsia="Times New Roman"/>
                      <w:color w:val="000000"/>
                      <w:szCs w:val="20"/>
                      <w:lang w:val="es-ES_tradnl" w:eastAsia="es-ES_tradnl"/>
                    </w:rPr>
                    <w:t>Conformación del departamento y definición de funciones</w:t>
                  </w:r>
                </w:p>
              </w:tc>
              <w:tc>
                <w:tcPr>
                  <w:tcW w:w="0" w:type="auto"/>
                  <w:shd w:val="clear" w:color="auto" w:fill="76923C" w:themeFill="accent3" w:themeFillShade="BF"/>
                  <w:noWrap/>
                  <w:vAlign w:val="center"/>
                  <w:hideMark/>
                </w:tcPr>
                <w:p w14:paraId="4BB0ABDA"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3BDA17C"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2CE90357"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0231ECA9"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5050D0E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476A3E80"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51ECA18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7DFD502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79F96E30"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71052F4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6EF3C32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1891D16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1D62C9B2" w14:textId="77777777" w:rsidTr="00382DAB">
              <w:trPr>
                <w:trHeight w:val="340"/>
              </w:trPr>
              <w:tc>
                <w:tcPr>
                  <w:tcW w:w="0" w:type="auto"/>
                  <w:shd w:val="clear" w:color="auto" w:fill="auto"/>
                  <w:vAlign w:val="center"/>
                  <w:hideMark/>
                </w:tcPr>
                <w:p w14:paraId="34A81131" w14:textId="77777777" w:rsidR="00D33B23" w:rsidRPr="00CA45F6" w:rsidRDefault="00D33B23" w:rsidP="00382DAB">
                  <w:pPr>
                    <w:jc w:val="left"/>
                    <w:rPr>
                      <w:rFonts w:eastAsia="Times New Roman"/>
                      <w:color w:val="000000"/>
                      <w:szCs w:val="20"/>
                      <w:lang w:val="es-ES_tradnl" w:eastAsia="es-ES_tradnl"/>
                    </w:rPr>
                  </w:pPr>
                  <w:r>
                    <w:rPr>
                      <w:rFonts w:eastAsia="Times New Roman"/>
                      <w:color w:val="000000"/>
                      <w:szCs w:val="20"/>
                      <w:lang w:val="es-ES_tradnl" w:eastAsia="es-ES_tradnl"/>
                    </w:rPr>
                    <w:t>Identificación de problemáticas y estrategias de solución</w:t>
                  </w:r>
                </w:p>
              </w:tc>
              <w:tc>
                <w:tcPr>
                  <w:tcW w:w="0" w:type="auto"/>
                  <w:shd w:val="clear" w:color="auto" w:fill="auto"/>
                  <w:noWrap/>
                  <w:vAlign w:val="center"/>
                  <w:hideMark/>
                </w:tcPr>
                <w:p w14:paraId="2EA851C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0A55217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7EF2CA7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434D51ED"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084CDB20"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077F0EE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306C6BB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4A6C5E16"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3A624457"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66E488F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6867FB0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816CA7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1794E9F5" w14:textId="77777777" w:rsidTr="00382DAB">
              <w:trPr>
                <w:trHeight w:val="540"/>
              </w:trPr>
              <w:tc>
                <w:tcPr>
                  <w:tcW w:w="0" w:type="auto"/>
                  <w:shd w:val="clear" w:color="auto" w:fill="auto"/>
                  <w:vAlign w:val="center"/>
                  <w:hideMark/>
                </w:tcPr>
                <w:p w14:paraId="71E072A0" w14:textId="77777777" w:rsidR="00D33B23" w:rsidRPr="00CA45F6" w:rsidRDefault="00D33B23" w:rsidP="00382DAB">
                  <w:pPr>
                    <w:jc w:val="left"/>
                    <w:rPr>
                      <w:rFonts w:eastAsia="Times New Roman"/>
                      <w:color w:val="000000"/>
                      <w:szCs w:val="20"/>
                      <w:lang w:val="es-ES_tradnl" w:eastAsia="es-ES_tradnl"/>
                    </w:rPr>
                  </w:pPr>
                  <w:r>
                    <w:rPr>
                      <w:rFonts w:eastAsia="Times New Roman"/>
                      <w:color w:val="000000"/>
                      <w:szCs w:val="20"/>
                      <w:lang w:val="es-ES_tradnl" w:eastAsia="es-ES_tradnl"/>
                    </w:rPr>
                    <w:t>Difusión del departamento y acciones a desarrollar</w:t>
                  </w:r>
                </w:p>
              </w:tc>
              <w:tc>
                <w:tcPr>
                  <w:tcW w:w="0" w:type="auto"/>
                  <w:shd w:val="clear" w:color="auto" w:fill="auto"/>
                  <w:noWrap/>
                  <w:vAlign w:val="center"/>
                  <w:hideMark/>
                </w:tcPr>
                <w:p w14:paraId="4A9A5079"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1D0DFE9C"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3CED798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D5C9F49"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6557B2E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076F34C"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1E60B15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E7FD42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08F9F66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86F273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5B4103C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683A171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27BE8291" w14:textId="77777777" w:rsidTr="00382DAB">
              <w:trPr>
                <w:trHeight w:val="340"/>
              </w:trPr>
              <w:tc>
                <w:tcPr>
                  <w:tcW w:w="0" w:type="auto"/>
                  <w:shd w:val="clear" w:color="auto" w:fill="auto"/>
                  <w:noWrap/>
                  <w:vAlign w:val="center"/>
                  <w:hideMark/>
                </w:tcPr>
                <w:p w14:paraId="46E0279B" w14:textId="77777777" w:rsidR="00D33B23" w:rsidRPr="00CA45F6" w:rsidRDefault="00D33B23" w:rsidP="00382DAB">
                  <w:pPr>
                    <w:jc w:val="left"/>
                    <w:rPr>
                      <w:rFonts w:eastAsia="Times New Roman"/>
                      <w:color w:val="000000"/>
                      <w:szCs w:val="20"/>
                      <w:lang w:val="es-ES_tradnl" w:eastAsia="es-ES_tradnl"/>
                    </w:rPr>
                  </w:pPr>
                  <w:r>
                    <w:rPr>
                      <w:rFonts w:eastAsia="Times New Roman"/>
                      <w:color w:val="000000"/>
                      <w:szCs w:val="20"/>
                      <w:lang w:val="es-ES_tradnl" w:eastAsia="es-ES_tradnl"/>
                    </w:rPr>
                    <w:t xml:space="preserve">Ejecución de estrategias </w:t>
                  </w:r>
                </w:p>
              </w:tc>
              <w:tc>
                <w:tcPr>
                  <w:tcW w:w="0" w:type="auto"/>
                  <w:shd w:val="clear" w:color="auto" w:fill="auto"/>
                  <w:noWrap/>
                  <w:vAlign w:val="center"/>
                  <w:hideMark/>
                </w:tcPr>
                <w:p w14:paraId="205C49B7"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0F84B43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103824A"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2EAA53E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762C5D3"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034C0CD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179652A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7CECA3E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1D580B3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5B21477"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2BC805E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33964AC0"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6DBFFD44" w14:textId="77777777" w:rsidTr="00382DAB">
              <w:trPr>
                <w:trHeight w:val="340"/>
              </w:trPr>
              <w:tc>
                <w:tcPr>
                  <w:tcW w:w="0" w:type="auto"/>
                  <w:shd w:val="clear" w:color="auto" w:fill="auto"/>
                  <w:noWrap/>
                  <w:vAlign w:val="center"/>
                </w:tcPr>
                <w:p w14:paraId="52A3ADD8" w14:textId="77777777" w:rsidR="00D33B23" w:rsidRDefault="00D33B23" w:rsidP="00382DAB">
                  <w:pPr>
                    <w:jc w:val="left"/>
                    <w:rPr>
                      <w:rFonts w:eastAsia="Times New Roman"/>
                      <w:color w:val="000000"/>
                      <w:szCs w:val="20"/>
                      <w:lang w:val="es-ES_tradnl" w:eastAsia="es-ES_tradnl"/>
                    </w:rPr>
                  </w:pPr>
                  <w:r>
                    <w:rPr>
                      <w:rFonts w:eastAsia="Times New Roman"/>
                      <w:color w:val="000000"/>
                      <w:szCs w:val="20"/>
                      <w:lang w:val="es-ES_tradnl" w:eastAsia="es-ES_tradnl"/>
                    </w:rPr>
                    <w:t>Evaluación de la efectividad del departamento</w:t>
                  </w:r>
                </w:p>
              </w:tc>
              <w:tc>
                <w:tcPr>
                  <w:tcW w:w="0" w:type="auto"/>
                  <w:shd w:val="clear" w:color="auto" w:fill="auto"/>
                  <w:noWrap/>
                  <w:vAlign w:val="center"/>
                </w:tcPr>
                <w:p w14:paraId="6C512802"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0078CE31"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358ACBD9"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28BB1774"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2C7F975B"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35DE4C36"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2C1E7867"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27FDD785"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5041C376"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auto"/>
                  <w:noWrap/>
                  <w:vAlign w:val="center"/>
                </w:tcPr>
                <w:p w14:paraId="05F45DE9"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76923C" w:themeFill="accent3" w:themeFillShade="BF"/>
                  <w:noWrap/>
                  <w:vAlign w:val="center"/>
                </w:tcPr>
                <w:p w14:paraId="0AC37788" w14:textId="77777777" w:rsidR="00D33B23" w:rsidRPr="00CA45F6" w:rsidRDefault="00D33B23" w:rsidP="00382DAB">
                  <w:pPr>
                    <w:jc w:val="left"/>
                    <w:rPr>
                      <w:rFonts w:ascii="Calibri" w:eastAsia="Times New Roman" w:hAnsi="Calibri" w:cs="Times New Roman"/>
                      <w:color w:val="000000"/>
                      <w:lang w:val="es-ES_tradnl" w:eastAsia="es-ES_tradnl"/>
                    </w:rPr>
                  </w:pPr>
                </w:p>
              </w:tc>
              <w:tc>
                <w:tcPr>
                  <w:tcW w:w="0" w:type="auto"/>
                  <w:shd w:val="clear" w:color="auto" w:fill="76923C" w:themeFill="accent3" w:themeFillShade="BF"/>
                  <w:noWrap/>
                  <w:vAlign w:val="center"/>
                </w:tcPr>
                <w:p w14:paraId="07CD659D" w14:textId="77777777" w:rsidR="00D33B23" w:rsidRPr="00CA45F6" w:rsidRDefault="00D33B23" w:rsidP="00382DAB">
                  <w:pPr>
                    <w:jc w:val="left"/>
                    <w:rPr>
                      <w:rFonts w:ascii="Calibri" w:eastAsia="Times New Roman" w:hAnsi="Calibri" w:cs="Times New Roman"/>
                      <w:color w:val="000000"/>
                      <w:lang w:val="es-ES_tradnl" w:eastAsia="es-ES_tradnl"/>
                    </w:rPr>
                  </w:pPr>
                </w:p>
              </w:tc>
            </w:tr>
          </w:tbl>
          <w:p w14:paraId="7964139C" w14:textId="77777777" w:rsidR="00D33B23" w:rsidRPr="003A1CDA" w:rsidRDefault="00D33B23" w:rsidP="00382DAB">
            <w:pPr>
              <w:rPr>
                <w:szCs w:val="20"/>
                <w:lang w:val="es-ES_tradnl"/>
              </w:rPr>
            </w:pPr>
          </w:p>
        </w:tc>
      </w:tr>
    </w:tbl>
    <w:p w14:paraId="398D4D29" w14:textId="77777777" w:rsidR="00D33B23" w:rsidRDefault="00D33B23" w:rsidP="00D33B23"/>
    <w:p w14:paraId="446E454C" w14:textId="77777777" w:rsidR="00D33B23" w:rsidRPr="00242AC8" w:rsidRDefault="00D33B23" w:rsidP="00D33B23">
      <w:pPr>
        <w:pStyle w:val="Ttulo3"/>
      </w:pPr>
      <w:bookmarkStart w:id="119" w:name="_Toc511887233"/>
      <w:r w:rsidRPr="00242AC8">
        <w:t xml:space="preserve">Plan </w:t>
      </w:r>
      <w:bookmarkEnd w:id="115"/>
      <w:bookmarkEnd w:id="116"/>
      <w:bookmarkEnd w:id="117"/>
      <w:bookmarkEnd w:id="118"/>
      <w:r>
        <w:t>de regulación y control del transito</w:t>
      </w:r>
      <w:bookmarkEnd w:id="119"/>
      <w:r>
        <w:t xml:space="preserve"> </w:t>
      </w:r>
    </w:p>
    <w:p w14:paraId="5565551E" w14:textId="77777777" w:rsidR="00D33B23" w:rsidRPr="00242AC8" w:rsidRDefault="00D33B23" w:rsidP="00D33B23">
      <w:pPr>
        <w:rPr>
          <w:szCs w:val="20"/>
        </w:rPr>
      </w:pPr>
    </w:p>
    <w:tbl>
      <w:tblPr>
        <w:tblW w:w="5000" w:type="pct"/>
        <w:jc w:val="center"/>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ook w:val="01E0" w:firstRow="1" w:lastRow="1" w:firstColumn="1" w:lastColumn="1" w:noHBand="0" w:noVBand="0"/>
      </w:tblPr>
      <w:tblGrid>
        <w:gridCol w:w="1925"/>
        <w:gridCol w:w="944"/>
        <w:gridCol w:w="375"/>
        <w:gridCol w:w="1795"/>
        <w:gridCol w:w="376"/>
        <w:gridCol w:w="117"/>
        <w:gridCol w:w="844"/>
        <w:gridCol w:w="472"/>
        <w:gridCol w:w="351"/>
        <w:gridCol w:w="1732"/>
        <w:gridCol w:w="453"/>
      </w:tblGrid>
      <w:tr w:rsidR="00D33B23" w:rsidRPr="003A1CDA" w14:paraId="02794C26" w14:textId="77777777" w:rsidTr="00382DAB">
        <w:trPr>
          <w:trHeight w:val="113"/>
          <w:jc w:val="center"/>
        </w:trPr>
        <w:tc>
          <w:tcPr>
            <w:tcW w:w="1052" w:type="pct"/>
            <w:shd w:val="clear" w:color="auto" w:fill="B2A1C7" w:themeFill="accent4" w:themeFillTint="99"/>
            <w:vAlign w:val="center"/>
          </w:tcPr>
          <w:p w14:paraId="2B7F37F1" w14:textId="77777777" w:rsidR="00D33B23" w:rsidRPr="003A1CDA" w:rsidRDefault="00D33B23" w:rsidP="00382DAB">
            <w:pPr>
              <w:rPr>
                <w:b/>
                <w:color w:val="000000"/>
                <w:szCs w:val="20"/>
                <w:lang w:val="es-ES_tradnl"/>
              </w:rPr>
            </w:pPr>
            <w:r w:rsidRPr="003A1CDA">
              <w:rPr>
                <w:b/>
                <w:color w:val="000000"/>
                <w:szCs w:val="20"/>
                <w:lang w:val="es-ES_tradnl"/>
              </w:rPr>
              <w:t>CODIGO:</w:t>
            </w:r>
          </w:p>
        </w:tc>
        <w:tc>
          <w:tcPr>
            <w:tcW w:w="755" w:type="pct"/>
            <w:gridSpan w:val="2"/>
            <w:shd w:val="clear" w:color="auto" w:fill="B2A1C7" w:themeFill="accent4" w:themeFillTint="99"/>
            <w:vAlign w:val="center"/>
          </w:tcPr>
          <w:p w14:paraId="4A91DC6F" w14:textId="77777777" w:rsidR="00D33B23" w:rsidRPr="003A1CDA" w:rsidRDefault="00D33B23" w:rsidP="00382DAB">
            <w:pPr>
              <w:rPr>
                <w:b/>
                <w:color w:val="000000"/>
                <w:szCs w:val="20"/>
                <w:lang w:val="es-ES_tradnl"/>
              </w:rPr>
            </w:pPr>
            <w:r w:rsidRPr="003A1CDA">
              <w:rPr>
                <w:b/>
                <w:color w:val="000000"/>
                <w:szCs w:val="20"/>
                <w:lang w:val="es-ES_tradnl"/>
              </w:rPr>
              <w:t>GSO-0</w:t>
            </w:r>
            <w:r>
              <w:rPr>
                <w:b/>
                <w:color w:val="000000"/>
                <w:szCs w:val="20"/>
                <w:lang w:val="es-ES_tradnl"/>
              </w:rPr>
              <w:t>2</w:t>
            </w:r>
          </w:p>
        </w:tc>
        <w:tc>
          <w:tcPr>
            <w:tcW w:w="1296" w:type="pct"/>
            <w:gridSpan w:val="3"/>
            <w:shd w:val="clear" w:color="auto" w:fill="B2A1C7" w:themeFill="accent4" w:themeFillTint="99"/>
            <w:vAlign w:val="center"/>
          </w:tcPr>
          <w:p w14:paraId="58C27DE4" w14:textId="77777777" w:rsidR="00D33B23" w:rsidRPr="003A1CDA" w:rsidRDefault="00D33B23" w:rsidP="00382DAB">
            <w:pPr>
              <w:rPr>
                <w:b/>
                <w:color w:val="000000"/>
                <w:szCs w:val="20"/>
                <w:lang w:val="es-ES_tradnl"/>
              </w:rPr>
            </w:pPr>
            <w:r w:rsidRPr="003A1CDA">
              <w:rPr>
                <w:b/>
                <w:color w:val="000000"/>
                <w:szCs w:val="20"/>
                <w:lang w:val="es-ES_tradnl"/>
              </w:rPr>
              <w:t>NOMBRE:</w:t>
            </w:r>
          </w:p>
        </w:tc>
        <w:tc>
          <w:tcPr>
            <w:tcW w:w="1897" w:type="pct"/>
            <w:gridSpan w:val="5"/>
            <w:shd w:val="clear" w:color="auto" w:fill="B2A1C7" w:themeFill="accent4" w:themeFillTint="99"/>
            <w:vAlign w:val="center"/>
          </w:tcPr>
          <w:p w14:paraId="38647F6D" w14:textId="77777777" w:rsidR="00D33B23" w:rsidRPr="003A1CDA" w:rsidRDefault="00D33B23" w:rsidP="00382DAB">
            <w:pPr>
              <w:pStyle w:val="Ttulo3"/>
              <w:numPr>
                <w:ilvl w:val="0"/>
                <w:numId w:val="0"/>
              </w:numPr>
              <w:ind w:left="720"/>
              <w:rPr>
                <w:color w:val="000000"/>
              </w:rPr>
            </w:pPr>
            <w:bookmarkStart w:id="120" w:name="_Toc464734398"/>
            <w:bookmarkStart w:id="121" w:name="_Toc467481499"/>
            <w:bookmarkStart w:id="122" w:name="_Toc490039028"/>
            <w:bookmarkStart w:id="123" w:name="_Toc511887234"/>
            <w:r w:rsidRPr="003A1CDA">
              <w:t>Plan para</w:t>
            </w:r>
            <w:bookmarkEnd w:id="120"/>
            <w:bookmarkEnd w:id="121"/>
            <w:bookmarkEnd w:id="122"/>
            <w:r>
              <w:t xml:space="preserve"> la regulación y control de transito</w:t>
            </w:r>
            <w:bookmarkEnd w:id="123"/>
          </w:p>
        </w:tc>
      </w:tr>
      <w:tr w:rsidR="00D33B23" w:rsidRPr="003A1CDA" w14:paraId="48391DC1" w14:textId="77777777" w:rsidTr="00382DAB">
        <w:trPr>
          <w:trHeight w:val="113"/>
          <w:jc w:val="center"/>
        </w:trPr>
        <w:tc>
          <w:tcPr>
            <w:tcW w:w="3103" w:type="pct"/>
            <w:gridSpan w:val="6"/>
            <w:shd w:val="clear" w:color="auto" w:fill="CCC0D9" w:themeFill="accent4" w:themeFillTint="66"/>
            <w:vAlign w:val="center"/>
          </w:tcPr>
          <w:p w14:paraId="026AEF3A" w14:textId="77777777" w:rsidR="00D33B23" w:rsidRPr="003A1CDA" w:rsidRDefault="00D33B23" w:rsidP="00382DAB">
            <w:pPr>
              <w:rPr>
                <w:b/>
                <w:szCs w:val="20"/>
                <w:lang w:val="es-ES_tradnl"/>
              </w:rPr>
            </w:pPr>
            <w:r w:rsidRPr="003A1CDA">
              <w:rPr>
                <w:b/>
                <w:szCs w:val="20"/>
                <w:lang w:val="es-ES_tradnl"/>
              </w:rPr>
              <w:t>OBJETIVOS</w:t>
            </w:r>
          </w:p>
        </w:tc>
        <w:tc>
          <w:tcPr>
            <w:tcW w:w="1897" w:type="pct"/>
            <w:gridSpan w:val="5"/>
            <w:vMerge w:val="restart"/>
            <w:shd w:val="clear" w:color="auto" w:fill="CCC0D9" w:themeFill="accent4" w:themeFillTint="66"/>
            <w:vAlign w:val="center"/>
          </w:tcPr>
          <w:p w14:paraId="5B6837FF" w14:textId="77777777" w:rsidR="00D33B23" w:rsidRPr="003A1CDA" w:rsidRDefault="00D33B23" w:rsidP="00382DAB">
            <w:pPr>
              <w:jc w:val="center"/>
              <w:rPr>
                <w:b/>
                <w:szCs w:val="20"/>
                <w:lang w:val="es-ES_tradnl"/>
              </w:rPr>
            </w:pPr>
            <w:r w:rsidRPr="003A1CDA">
              <w:rPr>
                <w:noProof/>
                <w:szCs w:val="20"/>
                <w:lang w:val="es-CO" w:eastAsia="es-CO"/>
              </w:rPr>
              <w:drawing>
                <wp:inline distT="0" distB="0" distL="0" distR="0" wp14:anchorId="7D8EFB2D" wp14:editId="7146D5A5">
                  <wp:extent cx="2228850" cy="1718310"/>
                  <wp:effectExtent l="0" t="0" r="6350" b="8890"/>
                  <wp:docPr id="245" name="Imagen 3" descr="https://encrypted-tbn2.gstatic.com/images?q=tbn:ANd9GcQv4BWOXRPS_EgxYf5fCTaJQGAN6GSa1NkjnvA-H7hvwkT4qrL5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Qv4BWOXRPS_EgxYf5fCTaJQGAN6GSa1NkjnvA-H7hvwkT4qrL5y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0" cy="1718310"/>
                          </a:xfrm>
                          <a:prstGeom prst="rect">
                            <a:avLst/>
                          </a:prstGeom>
                          <a:noFill/>
                          <a:ln>
                            <a:noFill/>
                          </a:ln>
                        </pic:spPr>
                      </pic:pic>
                    </a:graphicData>
                  </a:graphic>
                </wp:inline>
              </w:drawing>
            </w:r>
          </w:p>
        </w:tc>
      </w:tr>
      <w:tr w:rsidR="00D33B23" w:rsidRPr="003A1CDA" w14:paraId="6B9CF44A" w14:textId="77777777" w:rsidTr="00382DAB">
        <w:trPr>
          <w:trHeight w:val="113"/>
          <w:jc w:val="center"/>
        </w:trPr>
        <w:tc>
          <w:tcPr>
            <w:tcW w:w="3103" w:type="pct"/>
            <w:gridSpan w:val="6"/>
            <w:shd w:val="clear" w:color="auto" w:fill="FFFFFF"/>
            <w:vAlign w:val="center"/>
          </w:tcPr>
          <w:p w14:paraId="52374B6E" w14:textId="77777777" w:rsidR="00D33B23" w:rsidRDefault="00D33B23" w:rsidP="00382DAB">
            <w:pPr>
              <w:pStyle w:val="Prrafodelista"/>
              <w:numPr>
                <w:ilvl w:val="0"/>
                <w:numId w:val="24"/>
              </w:numPr>
              <w:contextualSpacing w:val="0"/>
              <w:rPr>
                <w:szCs w:val="20"/>
                <w:lang w:val="es-ES_tradnl"/>
              </w:rPr>
            </w:pPr>
            <w:r>
              <w:rPr>
                <w:szCs w:val="20"/>
                <w:lang w:val="es-ES_tradnl"/>
              </w:rPr>
              <w:t xml:space="preserve">Diseñar, implementar y evaluar protocolos de seguridad en el que se identifiquen rutas de movilidad, horarios de tránsito (época pico) y zonas críticas de riesgo de accidentes.  </w:t>
            </w:r>
          </w:p>
          <w:p w14:paraId="2E559E64" w14:textId="77777777" w:rsidR="00D33B23" w:rsidRDefault="00D33B23" w:rsidP="00382DAB">
            <w:pPr>
              <w:pStyle w:val="Prrafodelista"/>
              <w:numPr>
                <w:ilvl w:val="0"/>
                <w:numId w:val="24"/>
              </w:numPr>
              <w:contextualSpacing w:val="0"/>
              <w:rPr>
                <w:szCs w:val="20"/>
                <w:lang w:val="es-ES_tradnl"/>
              </w:rPr>
            </w:pPr>
            <w:r w:rsidRPr="003A1CDA">
              <w:rPr>
                <w:szCs w:val="20"/>
                <w:lang w:val="es-ES_tradnl"/>
              </w:rPr>
              <w:t xml:space="preserve">Implementar las medidas preventivas y correctivas necesarias para evitar y mitigar la afectación a la infraestructura existente y redes de servicios.  </w:t>
            </w:r>
          </w:p>
          <w:p w14:paraId="25AA3D98" w14:textId="77777777" w:rsidR="00D33B23" w:rsidRPr="00F72DFC" w:rsidRDefault="00D33B23" w:rsidP="00382DAB">
            <w:pPr>
              <w:pStyle w:val="Prrafodelista"/>
              <w:numPr>
                <w:ilvl w:val="0"/>
                <w:numId w:val="24"/>
              </w:numPr>
              <w:contextualSpacing w:val="0"/>
              <w:rPr>
                <w:szCs w:val="20"/>
                <w:lang w:val="es-ES_tradnl"/>
              </w:rPr>
            </w:pPr>
            <w:r>
              <w:rPr>
                <w:szCs w:val="20"/>
                <w:lang w:val="es-ES_tradnl"/>
              </w:rPr>
              <w:t>Verificar las condiciones de los vehículos y la empresa contratista en cuanto a capacidad de carga, revisión tecno mecánica y salud física y mental del personal de conducción con el fin de minimizar el impacto en la zona de influencia.</w:t>
            </w:r>
          </w:p>
          <w:p w14:paraId="0F09ACD7" w14:textId="77777777" w:rsidR="00D33B23" w:rsidRPr="003A1CDA" w:rsidRDefault="00D33B23" w:rsidP="00382DAB">
            <w:pPr>
              <w:pStyle w:val="Prrafodelista"/>
              <w:contextualSpacing w:val="0"/>
              <w:rPr>
                <w:szCs w:val="20"/>
                <w:lang w:val="es-ES_tradnl"/>
              </w:rPr>
            </w:pPr>
          </w:p>
        </w:tc>
        <w:tc>
          <w:tcPr>
            <w:tcW w:w="1897" w:type="pct"/>
            <w:gridSpan w:val="5"/>
            <w:vMerge/>
            <w:shd w:val="clear" w:color="auto" w:fill="FFFFFF"/>
            <w:vAlign w:val="center"/>
          </w:tcPr>
          <w:p w14:paraId="01386590" w14:textId="77777777" w:rsidR="00D33B23" w:rsidRPr="003A1CDA" w:rsidRDefault="00D33B23" w:rsidP="00382DAB">
            <w:pPr>
              <w:ind w:left="180"/>
              <w:rPr>
                <w:szCs w:val="20"/>
                <w:lang w:val="es-ES_tradnl" w:eastAsia="es-ES"/>
              </w:rPr>
            </w:pPr>
          </w:p>
        </w:tc>
      </w:tr>
      <w:tr w:rsidR="00D33B23" w:rsidRPr="003A1CDA" w14:paraId="6FF63F92" w14:textId="77777777" w:rsidTr="00382DAB">
        <w:trPr>
          <w:trHeight w:val="113"/>
          <w:jc w:val="center"/>
        </w:trPr>
        <w:tc>
          <w:tcPr>
            <w:tcW w:w="5000" w:type="pct"/>
            <w:gridSpan w:val="11"/>
            <w:shd w:val="clear" w:color="auto" w:fill="CCC0D9" w:themeFill="accent4" w:themeFillTint="66"/>
            <w:vAlign w:val="center"/>
          </w:tcPr>
          <w:p w14:paraId="7F54B6D0" w14:textId="77777777" w:rsidR="00D33B23" w:rsidRPr="003A1CDA" w:rsidRDefault="00D33B23" w:rsidP="00382DAB">
            <w:pPr>
              <w:rPr>
                <w:b/>
                <w:szCs w:val="20"/>
                <w:lang w:val="es-ES_tradnl"/>
              </w:rPr>
            </w:pPr>
            <w:r w:rsidRPr="003A1CDA">
              <w:rPr>
                <w:b/>
                <w:szCs w:val="20"/>
                <w:lang w:val="es-ES_tradnl"/>
              </w:rPr>
              <w:t>IMPACTOS A LOS QUE RESPONDE</w:t>
            </w:r>
          </w:p>
        </w:tc>
      </w:tr>
      <w:tr w:rsidR="00D33B23" w:rsidRPr="003A1CDA" w14:paraId="19E87A9E" w14:textId="77777777" w:rsidTr="00382DAB">
        <w:trPr>
          <w:trHeight w:val="577"/>
          <w:jc w:val="center"/>
        </w:trPr>
        <w:tc>
          <w:tcPr>
            <w:tcW w:w="5000" w:type="pct"/>
            <w:gridSpan w:val="11"/>
            <w:shd w:val="clear" w:color="auto" w:fill="FFFFFF"/>
            <w:vAlign w:val="center"/>
          </w:tcPr>
          <w:p w14:paraId="54F1C78A" w14:textId="77777777" w:rsidR="00D33B23" w:rsidRDefault="00D33B23" w:rsidP="00382DAB">
            <w:pPr>
              <w:pStyle w:val="Prrafodelista"/>
              <w:numPr>
                <w:ilvl w:val="0"/>
                <w:numId w:val="26"/>
              </w:numPr>
              <w:ind w:left="714" w:hanging="357"/>
              <w:rPr>
                <w:szCs w:val="20"/>
                <w:lang w:val="es-ES_tradnl"/>
              </w:rPr>
            </w:pPr>
            <w:r w:rsidRPr="003A1CDA">
              <w:rPr>
                <w:szCs w:val="20"/>
                <w:lang w:val="es-ES_tradnl"/>
              </w:rPr>
              <w:t xml:space="preserve">Cambios en la movilidad </w:t>
            </w:r>
          </w:p>
          <w:p w14:paraId="5A80CA94" w14:textId="77777777" w:rsidR="00D33B23" w:rsidRPr="003A1CDA" w:rsidRDefault="00D33B23" w:rsidP="00382DAB">
            <w:pPr>
              <w:pStyle w:val="Prrafodelista"/>
              <w:numPr>
                <w:ilvl w:val="0"/>
                <w:numId w:val="26"/>
              </w:numPr>
              <w:ind w:left="714" w:hanging="357"/>
              <w:rPr>
                <w:szCs w:val="20"/>
                <w:lang w:val="es-ES_tradnl"/>
              </w:rPr>
            </w:pPr>
            <w:r>
              <w:rPr>
                <w:szCs w:val="20"/>
                <w:lang w:val="es-ES_tradnl"/>
              </w:rPr>
              <w:t>Afectación a la infraestructura</w:t>
            </w:r>
          </w:p>
        </w:tc>
      </w:tr>
      <w:tr w:rsidR="00D33B23" w:rsidRPr="003A1CDA" w14:paraId="5D5BCBC1" w14:textId="77777777" w:rsidTr="00382DAB">
        <w:trPr>
          <w:trHeight w:val="113"/>
          <w:jc w:val="center"/>
        </w:trPr>
        <w:tc>
          <w:tcPr>
            <w:tcW w:w="5000" w:type="pct"/>
            <w:gridSpan w:val="11"/>
            <w:shd w:val="clear" w:color="auto" w:fill="CCC0D9" w:themeFill="accent4" w:themeFillTint="66"/>
            <w:vAlign w:val="center"/>
          </w:tcPr>
          <w:p w14:paraId="06B4B3A1" w14:textId="77777777" w:rsidR="00D33B23" w:rsidRPr="003A1CDA" w:rsidRDefault="00D33B23" w:rsidP="00382DAB">
            <w:pPr>
              <w:ind w:left="180"/>
              <w:rPr>
                <w:b/>
                <w:szCs w:val="20"/>
                <w:lang w:val="es-ES_tradnl"/>
              </w:rPr>
            </w:pPr>
            <w:r w:rsidRPr="003A1CDA">
              <w:rPr>
                <w:b/>
                <w:szCs w:val="20"/>
                <w:lang w:val="es-ES_tradnl"/>
              </w:rPr>
              <w:t>TIPO DE MEDIDA A EJECUTAR</w:t>
            </w:r>
          </w:p>
        </w:tc>
      </w:tr>
      <w:tr w:rsidR="00D33B23" w:rsidRPr="003A1CDA" w14:paraId="5618FAE6" w14:textId="77777777" w:rsidTr="00382DAB">
        <w:trPr>
          <w:trHeight w:val="113"/>
          <w:jc w:val="center"/>
        </w:trPr>
        <w:tc>
          <w:tcPr>
            <w:tcW w:w="1581" w:type="pct"/>
            <w:gridSpan w:val="2"/>
            <w:shd w:val="clear" w:color="auto" w:fill="FFFFFF"/>
            <w:vAlign w:val="center"/>
          </w:tcPr>
          <w:p w14:paraId="25A481A8" w14:textId="77777777" w:rsidR="00D33B23" w:rsidRPr="00C3123B" w:rsidRDefault="00D33B23" w:rsidP="00382DAB">
            <w:pPr>
              <w:rPr>
                <w:color w:val="000000"/>
                <w:szCs w:val="20"/>
                <w:lang w:val="es-ES_tradnl"/>
              </w:rPr>
            </w:pPr>
            <w:r w:rsidRPr="00C3123B">
              <w:rPr>
                <w:color w:val="000000"/>
                <w:szCs w:val="20"/>
                <w:lang w:val="es-ES_tradnl"/>
              </w:rPr>
              <w:t>Control</w:t>
            </w:r>
          </w:p>
        </w:tc>
        <w:tc>
          <w:tcPr>
            <w:tcW w:w="226" w:type="pct"/>
            <w:shd w:val="clear" w:color="auto" w:fill="FFFFFF"/>
            <w:vAlign w:val="center"/>
          </w:tcPr>
          <w:p w14:paraId="330EDC01" w14:textId="77777777" w:rsidR="00D33B23" w:rsidRPr="00C3123B" w:rsidRDefault="00D33B23" w:rsidP="00382DAB">
            <w:pPr>
              <w:rPr>
                <w:color w:val="000000"/>
                <w:szCs w:val="20"/>
                <w:lang w:val="es-ES_tradnl"/>
              </w:rPr>
            </w:pPr>
            <w:r w:rsidRPr="00C3123B">
              <w:rPr>
                <w:color w:val="000000"/>
                <w:szCs w:val="20"/>
                <w:lang w:val="es-ES_tradnl"/>
              </w:rPr>
              <w:t>X</w:t>
            </w:r>
          </w:p>
        </w:tc>
        <w:tc>
          <w:tcPr>
            <w:tcW w:w="982" w:type="pct"/>
            <w:shd w:val="clear" w:color="auto" w:fill="FFFFFF"/>
            <w:vAlign w:val="center"/>
          </w:tcPr>
          <w:p w14:paraId="5C1AE143" w14:textId="77777777" w:rsidR="00D33B23" w:rsidRPr="00C3123B" w:rsidRDefault="00D33B23" w:rsidP="00382DAB">
            <w:pPr>
              <w:rPr>
                <w:color w:val="000000"/>
                <w:szCs w:val="20"/>
                <w:lang w:val="es-ES_tradnl"/>
              </w:rPr>
            </w:pPr>
            <w:r w:rsidRPr="00C3123B">
              <w:rPr>
                <w:color w:val="000000"/>
                <w:szCs w:val="20"/>
                <w:lang w:val="es-ES_tradnl"/>
              </w:rPr>
              <w:t>Prevención</w:t>
            </w:r>
          </w:p>
        </w:tc>
        <w:tc>
          <w:tcPr>
            <w:tcW w:w="226" w:type="pct"/>
            <w:shd w:val="clear" w:color="auto" w:fill="FFFFFF"/>
            <w:vAlign w:val="center"/>
          </w:tcPr>
          <w:p w14:paraId="0E40AB73" w14:textId="77777777" w:rsidR="00D33B23" w:rsidRPr="00C3123B" w:rsidRDefault="00D33B23" w:rsidP="00382DAB">
            <w:pPr>
              <w:rPr>
                <w:color w:val="000000"/>
                <w:szCs w:val="20"/>
                <w:lang w:val="es-ES_tradnl"/>
              </w:rPr>
            </w:pPr>
            <w:r w:rsidRPr="00C3123B">
              <w:rPr>
                <w:color w:val="000000"/>
                <w:szCs w:val="20"/>
                <w:lang w:val="es-ES_tradnl"/>
              </w:rPr>
              <w:t>X</w:t>
            </w:r>
          </w:p>
        </w:tc>
        <w:tc>
          <w:tcPr>
            <w:tcW w:w="757" w:type="pct"/>
            <w:gridSpan w:val="3"/>
            <w:shd w:val="clear" w:color="auto" w:fill="FFFFFF"/>
            <w:vAlign w:val="center"/>
          </w:tcPr>
          <w:p w14:paraId="61FE01AA" w14:textId="77777777" w:rsidR="00D33B23" w:rsidRPr="00C3123B" w:rsidRDefault="00D33B23" w:rsidP="00382DAB">
            <w:pPr>
              <w:ind w:left="180"/>
              <w:rPr>
                <w:szCs w:val="20"/>
                <w:lang w:val="es-ES_tradnl"/>
              </w:rPr>
            </w:pPr>
            <w:r w:rsidRPr="00C3123B">
              <w:rPr>
                <w:szCs w:val="20"/>
                <w:lang w:val="es-ES_tradnl"/>
              </w:rPr>
              <w:t>Mitigación</w:t>
            </w:r>
          </w:p>
        </w:tc>
        <w:tc>
          <w:tcPr>
            <w:tcW w:w="150" w:type="pct"/>
            <w:shd w:val="clear" w:color="auto" w:fill="FFFFFF"/>
          </w:tcPr>
          <w:p w14:paraId="6892BB02" w14:textId="77777777" w:rsidR="00D33B23" w:rsidRPr="00C3123B" w:rsidRDefault="00D33B23" w:rsidP="00382DAB">
            <w:pPr>
              <w:rPr>
                <w:color w:val="000000"/>
                <w:szCs w:val="20"/>
                <w:lang w:val="es-ES_tradnl"/>
              </w:rPr>
            </w:pPr>
          </w:p>
          <w:p w14:paraId="601D3D47" w14:textId="77777777" w:rsidR="00D33B23" w:rsidRPr="00C3123B" w:rsidRDefault="00D33B23" w:rsidP="00382DAB">
            <w:pPr>
              <w:rPr>
                <w:color w:val="000000"/>
                <w:szCs w:val="20"/>
                <w:lang w:val="es-ES_tradnl"/>
              </w:rPr>
            </w:pPr>
            <w:r w:rsidRPr="00C3123B">
              <w:rPr>
                <w:color w:val="000000"/>
                <w:szCs w:val="20"/>
                <w:lang w:val="es-ES_tradnl"/>
              </w:rPr>
              <w:t xml:space="preserve">X </w:t>
            </w:r>
          </w:p>
        </w:tc>
        <w:tc>
          <w:tcPr>
            <w:tcW w:w="848" w:type="pct"/>
            <w:shd w:val="clear" w:color="auto" w:fill="FFFFFF"/>
            <w:vAlign w:val="center"/>
          </w:tcPr>
          <w:p w14:paraId="5CC4A8CE" w14:textId="77777777" w:rsidR="00D33B23" w:rsidRPr="00C3123B" w:rsidRDefault="00D33B23" w:rsidP="00382DAB">
            <w:pPr>
              <w:ind w:left="180"/>
              <w:rPr>
                <w:szCs w:val="20"/>
                <w:lang w:val="es-ES_tradnl"/>
              </w:rPr>
            </w:pPr>
            <w:r w:rsidRPr="00C3123B">
              <w:rPr>
                <w:szCs w:val="20"/>
                <w:lang w:val="es-ES_tradnl"/>
              </w:rPr>
              <w:t>Compensación</w:t>
            </w:r>
          </w:p>
        </w:tc>
        <w:tc>
          <w:tcPr>
            <w:tcW w:w="230" w:type="pct"/>
            <w:shd w:val="clear" w:color="auto" w:fill="FFFFFF"/>
            <w:vAlign w:val="center"/>
          </w:tcPr>
          <w:p w14:paraId="7F8CC2C5" w14:textId="77777777" w:rsidR="00D33B23" w:rsidRPr="003A1CDA" w:rsidRDefault="00D33B23" w:rsidP="00382DAB">
            <w:pPr>
              <w:ind w:left="180"/>
              <w:rPr>
                <w:szCs w:val="20"/>
                <w:lang w:val="es-ES_tradnl"/>
              </w:rPr>
            </w:pPr>
          </w:p>
        </w:tc>
      </w:tr>
      <w:tr w:rsidR="00D33B23" w:rsidRPr="003A1CDA" w14:paraId="1E07990D" w14:textId="77777777" w:rsidTr="00382DAB">
        <w:trPr>
          <w:trHeight w:val="113"/>
          <w:jc w:val="center"/>
        </w:trPr>
        <w:tc>
          <w:tcPr>
            <w:tcW w:w="3532" w:type="pct"/>
            <w:gridSpan w:val="7"/>
            <w:shd w:val="clear" w:color="auto" w:fill="CCC0D9" w:themeFill="accent4" w:themeFillTint="66"/>
            <w:vAlign w:val="center"/>
          </w:tcPr>
          <w:p w14:paraId="175E22CC" w14:textId="77777777" w:rsidR="00D33B23" w:rsidRPr="003A1CDA" w:rsidRDefault="00D33B23" w:rsidP="00382DAB">
            <w:pPr>
              <w:rPr>
                <w:b/>
                <w:szCs w:val="20"/>
                <w:lang w:val="es-ES_tradnl"/>
              </w:rPr>
            </w:pPr>
            <w:r w:rsidRPr="003A1CDA">
              <w:rPr>
                <w:b/>
                <w:szCs w:val="20"/>
                <w:lang w:val="es-ES_tradnl"/>
              </w:rPr>
              <w:t>LUGAR DE APLICACIÓN</w:t>
            </w:r>
          </w:p>
        </w:tc>
        <w:tc>
          <w:tcPr>
            <w:tcW w:w="1468" w:type="pct"/>
            <w:gridSpan w:val="4"/>
            <w:shd w:val="clear" w:color="auto" w:fill="CCC0D9" w:themeFill="accent4" w:themeFillTint="66"/>
            <w:vAlign w:val="center"/>
          </w:tcPr>
          <w:p w14:paraId="1169AC67" w14:textId="77777777" w:rsidR="00D33B23" w:rsidRPr="003A1CDA" w:rsidRDefault="00D33B23" w:rsidP="00382DAB">
            <w:pPr>
              <w:rPr>
                <w:b/>
                <w:szCs w:val="20"/>
                <w:lang w:val="es-ES_tradnl"/>
              </w:rPr>
            </w:pPr>
            <w:r w:rsidRPr="003A1CDA">
              <w:rPr>
                <w:b/>
                <w:szCs w:val="20"/>
                <w:lang w:val="es-ES_tradnl"/>
              </w:rPr>
              <w:t>RESPONSABLE</w:t>
            </w:r>
          </w:p>
        </w:tc>
      </w:tr>
      <w:tr w:rsidR="00D33B23" w:rsidRPr="003A1CDA" w14:paraId="11F4CE43" w14:textId="77777777" w:rsidTr="00382DAB">
        <w:trPr>
          <w:trHeight w:val="113"/>
          <w:jc w:val="center"/>
        </w:trPr>
        <w:tc>
          <w:tcPr>
            <w:tcW w:w="3532" w:type="pct"/>
            <w:gridSpan w:val="7"/>
            <w:shd w:val="clear" w:color="auto" w:fill="FFFFFF"/>
            <w:vAlign w:val="center"/>
          </w:tcPr>
          <w:p w14:paraId="248752F4" w14:textId="77777777" w:rsidR="00D33B23" w:rsidRPr="003A1CDA" w:rsidRDefault="00D33B23" w:rsidP="00382DAB">
            <w:pPr>
              <w:rPr>
                <w:szCs w:val="20"/>
                <w:lang w:val="es-ES_tradnl"/>
              </w:rPr>
            </w:pPr>
            <w:r>
              <w:rPr>
                <w:szCs w:val="20"/>
                <w:lang w:val="es-ES_tradnl"/>
              </w:rPr>
              <w:t xml:space="preserve">Todas las zonas </w:t>
            </w:r>
            <w:r w:rsidRPr="003A1CDA">
              <w:rPr>
                <w:szCs w:val="20"/>
                <w:lang w:val="es-ES_tradnl"/>
              </w:rPr>
              <w:t xml:space="preserve"> </w:t>
            </w:r>
          </w:p>
        </w:tc>
        <w:tc>
          <w:tcPr>
            <w:tcW w:w="1468" w:type="pct"/>
            <w:gridSpan w:val="4"/>
            <w:shd w:val="clear" w:color="auto" w:fill="FFFFFF"/>
            <w:vAlign w:val="center"/>
          </w:tcPr>
          <w:p w14:paraId="76861C33" w14:textId="77777777" w:rsidR="00D33B23" w:rsidRPr="003A1CDA" w:rsidRDefault="00D33B23" w:rsidP="00382DAB">
            <w:pPr>
              <w:rPr>
                <w:szCs w:val="20"/>
                <w:lang w:val="es-ES_tradnl"/>
              </w:rPr>
            </w:pPr>
            <w:r w:rsidRPr="003A1CDA">
              <w:rPr>
                <w:szCs w:val="20"/>
                <w:lang w:val="es-ES_tradnl"/>
              </w:rPr>
              <w:t xml:space="preserve"> </w:t>
            </w:r>
            <w:r>
              <w:rPr>
                <w:szCs w:val="20"/>
                <w:lang w:val="es-ES_tradnl"/>
              </w:rPr>
              <w:t>Coordinador SST</w:t>
            </w:r>
            <w:r w:rsidRPr="003A1CDA">
              <w:rPr>
                <w:szCs w:val="20"/>
                <w:lang w:val="es-ES_tradnl"/>
              </w:rPr>
              <w:t xml:space="preserve"> </w:t>
            </w:r>
          </w:p>
        </w:tc>
      </w:tr>
      <w:tr w:rsidR="00D33B23" w:rsidRPr="003A1CDA" w14:paraId="589D980C" w14:textId="77777777" w:rsidTr="00382DAB">
        <w:trPr>
          <w:trHeight w:val="113"/>
          <w:jc w:val="center"/>
        </w:trPr>
        <w:tc>
          <w:tcPr>
            <w:tcW w:w="5000" w:type="pct"/>
            <w:gridSpan w:val="11"/>
            <w:shd w:val="clear" w:color="auto" w:fill="CCC0D9" w:themeFill="accent4" w:themeFillTint="66"/>
            <w:vAlign w:val="center"/>
          </w:tcPr>
          <w:p w14:paraId="77998C05" w14:textId="77777777" w:rsidR="00D33B23" w:rsidRPr="003A1CDA" w:rsidRDefault="00D33B23" w:rsidP="00382DAB">
            <w:pPr>
              <w:rPr>
                <w:b/>
                <w:szCs w:val="20"/>
                <w:lang w:val="es-ES_tradnl"/>
              </w:rPr>
            </w:pPr>
            <w:r w:rsidRPr="003A1CDA">
              <w:rPr>
                <w:b/>
                <w:szCs w:val="20"/>
                <w:lang w:val="es-ES_tradnl"/>
              </w:rPr>
              <w:t>ACCIONES PARA DESARROLLAR</w:t>
            </w:r>
          </w:p>
        </w:tc>
      </w:tr>
      <w:tr w:rsidR="00D33B23" w:rsidRPr="003A1CDA" w14:paraId="5C33D173" w14:textId="77777777" w:rsidTr="00382DAB">
        <w:trPr>
          <w:trHeight w:val="113"/>
          <w:jc w:val="center"/>
        </w:trPr>
        <w:tc>
          <w:tcPr>
            <w:tcW w:w="5000" w:type="pct"/>
            <w:gridSpan w:val="11"/>
            <w:shd w:val="clear" w:color="auto" w:fill="FFFFFF"/>
            <w:vAlign w:val="center"/>
          </w:tcPr>
          <w:p w14:paraId="30DEE47E" w14:textId="77777777" w:rsidR="00D33B23" w:rsidRPr="003A1CDA" w:rsidRDefault="00D33B23" w:rsidP="00382DAB">
            <w:pPr>
              <w:rPr>
                <w:szCs w:val="20"/>
                <w:lang w:val="es-ES_tradnl"/>
              </w:rPr>
            </w:pPr>
            <w:r w:rsidRPr="003A1CDA">
              <w:rPr>
                <w:szCs w:val="20"/>
                <w:lang w:val="es-ES_tradnl"/>
              </w:rPr>
              <w:t>Para evitar cualquier tipo de afectación y daños a terceros es necesario tomar todas las medidas preventivas y de control, donde todo el personal vinculado al proyecto se apropie, evite y actúe responsablemente para evitar, llegar a desencadenar situaciones de mayor afectación, para ello se recomienda crear</w:t>
            </w:r>
            <w:r>
              <w:rPr>
                <w:szCs w:val="20"/>
                <w:lang w:val="es-ES_tradnl"/>
              </w:rPr>
              <w:t xml:space="preserve"> (robustecer lo pertinente, si ya se tiene)</w:t>
            </w:r>
            <w:r w:rsidRPr="003A1CDA">
              <w:rPr>
                <w:szCs w:val="20"/>
                <w:lang w:val="es-ES_tradnl"/>
              </w:rPr>
              <w:t xml:space="preserve"> y aplicar la normatividad </w:t>
            </w:r>
            <w:r w:rsidRPr="006840B6">
              <w:rPr>
                <w:i/>
                <w:szCs w:val="20"/>
                <w:lang w:val="es-ES_tradnl"/>
              </w:rPr>
              <w:t>(Ley 769 de 2002)</w:t>
            </w:r>
            <w:r>
              <w:rPr>
                <w:szCs w:val="20"/>
                <w:lang w:val="es-ES_tradnl"/>
              </w:rPr>
              <w:t xml:space="preserve"> </w:t>
            </w:r>
            <w:r w:rsidRPr="003A1CDA">
              <w:rPr>
                <w:szCs w:val="20"/>
                <w:lang w:val="es-ES_tradnl"/>
              </w:rPr>
              <w:t>de seguridad en todas las actividades ejecutadas como también las que se relacionan a continuación:</w:t>
            </w:r>
          </w:p>
          <w:p w14:paraId="71F09155" w14:textId="77777777" w:rsidR="00D33B23" w:rsidRDefault="00D33B23" w:rsidP="00382DAB">
            <w:pPr>
              <w:numPr>
                <w:ilvl w:val="0"/>
                <w:numId w:val="24"/>
              </w:numPr>
              <w:rPr>
                <w:szCs w:val="20"/>
                <w:lang w:val="es-ES_tradnl"/>
              </w:rPr>
            </w:pPr>
            <w:r w:rsidRPr="003A1CDA">
              <w:rPr>
                <w:szCs w:val="20"/>
                <w:lang w:val="es-ES_tradnl"/>
              </w:rPr>
              <w:t xml:space="preserve">Realizar un levantamiento cartográfico </w:t>
            </w:r>
            <w:r>
              <w:rPr>
                <w:szCs w:val="20"/>
                <w:lang w:val="es-ES_tradnl"/>
              </w:rPr>
              <w:t xml:space="preserve">(de no existir) </w:t>
            </w:r>
            <w:r w:rsidRPr="003A1CDA">
              <w:rPr>
                <w:szCs w:val="20"/>
                <w:lang w:val="es-ES_tradnl"/>
              </w:rPr>
              <w:t xml:space="preserve">de los predios identificados para el desarrollo del proyecto, de las localidades aledañas y la infraestructura social y de servicios públicos que se encuentre en el área de influencia, con el fin de identificar los puntos álgidos en los que se pueden presentar mayor riesgo de accidentes. </w:t>
            </w:r>
          </w:p>
          <w:p w14:paraId="350468BC" w14:textId="77777777" w:rsidR="00D33B23" w:rsidRPr="003057D0" w:rsidRDefault="00D33B23" w:rsidP="00382DAB">
            <w:pPr>
              <w:numPr>
                <w:ilvl w:val="0"/>
                <w:numId w:val="25"/>
              </w:numPr>
              <w:rPr>
                <w:szCs w:val="20"/>
                <w:lang w:val="es-ES_tradnl"/>
              </w:rPr>
            </w:pPr>
            <w:r w:rsidRPr="003A1CDA">
              <w:rPr>
                <w:szCs w:val="20"/>
                <w:lang w:val="es-ES_tradnl"/>
              </w:rPr>
              <w:t xml:space="preserve">Crear un </w:t>
            </w:r>
            <w:r>
              <w:rPr>
                <w:szCs w:val="20"/>
                <w:lang w:val="es-ES_tradnl"/>
              </w:rPr>
              <w:t>protocolo de regulación del</w:t>
            </w:r>
            <w:r w:rsidRPr="003A1CDA">
              <w:rPr>
                <w:szCs w:val="20"/>
                <w:lang w:val="es-ES_tradnl"/>
              </w:rPr>
              <w:t xml:space="preserve"> Tráfico para las actividades que requieran mayor movilidad vehicular. Este p</w:t>
            </w:r>
            <w:r>
              <w:rPr>
                <w:szCs w:val="20"/>
                <w:lang w:val="es-ES_tradnl"/>
              </w:rPr>
              <w:t xml:space="preserve">rotocolo </w:t>
            </w:r>
            <w:r w:rsidRPr="003A1CDA">
              <w:rPr>
                <w:szCs w:val="20"/>
                <w:lang w:val="es-ES_tradnl"/>
              </w:rPr>
              <w:t xml:space="preserve">puede contener: identificación de vías y caminos que serán </w:t>
            </w:r>
            <w:r w:rsidRPr="003A1CDA">
              <w:rPr>
                <w:szCs w:val="20"/>
                <w:lang w:val="es-ES_tradnl"/>
              </w:rPr>
              <w:lastRenderedPageBreak/>
              <w:t xml:space="preserve">intervenidos; proyección de tipo de vehículos, cantidad y frecuencia con la que circularán; identificación de lugares y horarios críticos por riesgo de accidentes; inventario de material necesario para señalización; personal presupuesto para regular tránsito vehicular; </w:t>
            </w:r>
            <w:r>
              <w:rPr>
                <w:szCs w:val="20"/>
                <w:lang w:val="es-ES_tradnl"/>
              </w:rPr>
              <w:t xml:space="preserve">plan </w:t>
            </w:r>
            <w:r w:rsidRPr="003A1CDA">
              <w:rPr>
                <w:szCs w:val="20"/>
                <w:lang w:val="es-ES_tradnl"/>
              </w:rPr>
              <w:t xml:space="preserve">de Contingencia en caso de presentarse algún accidente. </w:t>
            </w:r>
          </w:p>
          <w:p w14:paraId="0532BBB5" w14:textId="77777777" w:rsidR="00D33B23" w:rsidRPr="003A1CDA" w:rsidRDefault="00D33B23" w:rsidP="00382DAB">
            <w:pPr>
              <w:numPr>
                <w:ilvl w:val="0"/>
                <w:numId w:val="24"/>
              </w:numPr>
              <w:rPr>
                <w:szCs w:val="20"/>
                <w:lang w:val="es-ES_tradnl"/>
              </w:rPr>
            </w:pPr>
            <w:r w:rsidRPr="003A1CDA">
              <w:rPr>
                <w:szCs w:val="20"/>
                <w:lang w:val="es-ES_tradnl"/>
              </w:rPr>
              <w:t>Realizar una reunión informativa a modo de capacitación con la comunidad</w:t>
            </w:r>
            <w:r>
              <w:rPr>
                <w:szCs w:val="20"/>
                <w:lang w:val="es-ES_tradnl"/>
              </w:rPr>
              <w:t xml:space="preserve">, contratistas y trabajadores </w:t>
            </w:r>
            <w:r w:rsidRPr="003A1CDA">
              <w:rPr>
                <w:szCs w:val="20"/>
                <w:lang w:val="es-ES_tradnl"/>
              </w:rPr>
              <w:t xml:space="preserve">para dar a conocer el </w:t>
            </w:r>
            <w:r>
              <w:rPr>
                <w:szCs w:val="20"/>
                <w:lang w:val="es-ES_tradnl"/>
              </w:rPr>
              <w:t>protocolo</w:t>
            </w:r>
            <w:r w:rsidRPr="003A1CDA">
              <w:rPr>
                <w:szCs w:val="20"/>
                <w:lang w:val="es-ES_tradnl"/>
              </w:rPr>
              <w:t xml:space="preserve"> y las medidas de seguridad necesarias que </w:t>
            </w:r>
            <w:r>
              <w:rPr>
                <w:szCs w:val="20"/>
                <w:lang w:val="es-ES_tradnl"/>
              </w:rPr>
              <w:t xml:space="preserve">se </w:t>
            </w:r>
            <w:r w:rsidRPr="003A1CDA">
              <w:rPr>
                <w:szCs w:val="20"/>
                <w:lang w:val="es-ES_tradnl"/>
              </w:rPr>
              <w:t>debe</w:t>
            </w:r>
            <w:r>
              <w:rPr>
                <w:szCs w:val="20"/>
                <w:lang w:val="es-ES_tradnl"/>
              </w:rPr>
              <w:t>n</w:t>
            </w:r>
            <w:r w:rsidRPr="003A1CDA">
              <w:rPr>
                <w:szCs w:val="20"/>
                <w:lang w:val="es-ES_tradnl"/>
              </w:rPr>
              <w:t xml:space="preserve"> emprender</w:t>
            </w:r>
            <w:r>
              <w:rPr>
                <w:szCs w:val="20"/>
                <w:lang w:val="es-ES_tradnl"/>
              </w:rPr>
              <w:t xml:space="preserve"> </w:t>
            </w:r>
            <w:r w:rsidRPr="003A1CDA">
              <w:rPr>
                <w:szCs w:val="20"/>
                <w:lang w:val="es-ES_tradnl"/>
              </w:rPr>
              <w:t xml:space="preserve">para evitar accidentes. </w:t>
            </w:r>
          </w:p>
          <w:p w14:paraId="0657C634" w14:textId="77777777" w:rsidR="00D33B23" w:rsidRPr="003A1CDA" w:rsidRDefault="00D33B23" w:rsidP="00382DAB">
            <w:pPr>
              <w:pStyle w:val="Prrafodelista"/>
              <w:numPr>
                <w:ilvl w:val="0"/>
                <w:numId w:val="24"/>
              </w:numPr>
              <w:rPr>
                <w:szCs w:val="20"/>
                <w:lang w:val="es-ES_tradnl"/>
              </w:rPr>
            </w:pPr>
            <w:r w:rsidRPr="003A1CDA">
              <w:rPr>
                <w:szCs w:val="20"/>
                <w:lang w:val="es-ES_tradnl"/>
              </w:rPr>
              <w:t xml:space="preserve">Desarrollar un programa de capacitación con los operarios de maquinaria pesada y quienes se encarguen de regular el tráfico, en donde reconozcan la forma adecuada de desempeñar sus acciones de acuerdo </w:t>
            </w:r>
            <w:r>
              <w:rPr>
                <w:szCs w:val="20"/>
                <w:lang w:val="es-ES_tradnl"/>
              </w:rPr>
              <w:t>con</w:t>
            </w:r>
            <w:r w:rsidRPr="003A1CDA">
              <w:rPr>
                <w:szCs w:val="20"/>
                <w:lang w:val="es-ES_tradnl"/>
              </w:rPr>
              <w:t xml:space="preserve"> las normas de seguridad existentes. Para esta actividad, la empresa puede establecer una alianza con </w:t>
            </w:r>
            <w:r>
              <w:rPr>
                <w:szCs w:val="20"/>
                <w:lang w:val="es-ES_tradnl"/>
              </w:rPr>
              <w:t xml:space="preserve">entidades formativas (universidades, SENA) </w:t>
            </w:r>
            <w:r w:rsidRPr="003A1CDA">
              <w:rPr>
                <w:szCs w:val="20"/>
                <w:lang w:val="es-ES_tradnl"/>
              </w:rPr>
              <w:t xml:space="preserve">presentes en el territorio. </w:t>
            </w:r>
          </w:p>
          <w:p w14:paraId="705B7C40" w14:textId="77777777" w:rsidR="00D33B23" w:rsidRPr="003A1CDA" w:rsidRDefault="00D33B23" w:rsidP="00382DAB">
            <w:pPr>
              <w:numPr>
                <w:ilvl w:val="0"/>
                <w:numId w:val="24"/>
              </w:numPr>
              <w:rPr>
                <w:szCs w:val="20"/>
                <w:lang w:val="es-ES_tradnl"/>
              </w:rPr>
            </w:pPr>
            <w:r w:rsidRPr="003A1CDA">
              <w:rPr>
                <w:szCs w:val="20"/>
                <w:lang w:val="es-ES_tradnl"/>
              </w:rPr>
              <w:t xml:space="preserve">Mantener permanentemente señalizadas y delimitadas las áreas en donde se estén realizando construcciones o adecuaciones. </w:t>
            </w:r>
          </w:p>
          <w:p w14:paraId="00BA8868" w14:textId="77777777" w:rsidR="00D33B23" w:rsidRPr="003A1CDA" w:rsidRDefault="00D33B23" w:rsidP="00382DAB">
            <w:pPr>
              <w:numPr>
                <w:ilvl w:val="0"/>
                <w:numId w:val="24"/>
              </w:numPr>
              <w:rPr>
                <w:szCs w:val="20"/>
                <w:lang w:val="es-ES_tradnl"/>
              </w:rPr>
            </w:pPr>
            <w:r w:rsidRPr="003A1CDA">
              <w:rPr>
                <w:szCs w:val="20"/>
                <w:lang w:val="es-ES_tradnl"/>
              </w:rPr>
              <w:t>Evitar la presencia de personas ajenas en las áreas de desarrollo del proyecto (viveros y plantaciones) para evitar riesgos de accidentes y daños en la integridad de las personas.</w:t>
            </w:r>
          </w:p>
          <w:p w14:paraId="0F0FB9A7" w14:textId="77777777" w:rsidR="00D33B23" w:rsidRPr="003A1CDA" w:rsidRDefault="00D33B23" w:rsidP="00382DAB">
            <w:pPr>
              <w:numPr>
                <w:ilvl w:val="0"/>
                <w:numId w:val="24"/>
              </w:numPr>
              <w:rPr>
                <w:szCs w:val="20"/>
                <w:lang w:val="es-ES_tradnl"/>
              </w:rPr>
            </w:pPr>
            <w:r w:rsidRPr="003A1CDA">
              <w:rPr>
                <w:szCs w:val="20"/>
                <w:lang w:val="es-ES_tradnl"/>
              </w:rPr>
              <w:t>Tomar todas las medidas de seguridad en la operación y maniobra de los equipos y maquinaria utilizada durante las etapas del proyecto, así como evitar que las maniobren personas ajenas al proyecto.</w:t>
            </w:r>
          </w:p>
          <w:p w14:paraId="6951F42A" w14:textId="77777777" w:rsidR="00D33B23" w:rsidRPr="003A1CDA" w:rsidRDefault="00D33B23" w:rsidP="00382DAB">
            <w:pPr>
              <w:numPr>
                <w:ilvl w:val="0"/>
                <w:numId w:val="24"/>
              </w:numPr>
              <w:rPr>
                <w:szCs w:val="20"/>
                <w:lang w:val="es-ES_tradnl"/>
              </w:rPr>
            </w:pPr>
            <w:r w:rsidRPr="003A1CDA">
              <w:rPr>
                <w:szCs w:val="20"/>
                <w:lang w:val="es-ES_tradnl"/>
              </w:rPr>
              <w:t xml:space="preserve">Proteger las volquetas, tapándolas y brindando las recomendaciones necesarias en la movilidad y control de velocidad durante el paso por asentamientos humanos y en donde se localicen infraestructuras sociales. </w:t>
            </w:r>
          </w:p>
          <w:p w14:paraId="0810D2F4" w14:textId="77777777" w:rsidR="00D33B23" w:rsidRPr="003A1CDA" w:rsidRDefault="00D33B23" w:rsidP="00382DAB">
            <w:pPr>
              <w:pStyle w:val="Prrafodelista"/>
              <w:numPr>
                <w:ilvl w:val="0"/>
                <w:numId w:val="24"/>
              </w:numPr>
              <w:rPr>
                <w:szCs w:val="20"/>
                <w:lang w:val="es-ES_tradnl"/>
              </w:rPr>
            </w:pPr>
            <w:r w:rsidRPr="003A1CDA">
              <w:rPr>
                <w:szCs w:val="20"/>
                <w:lang w:val="es-ES_tradnl"/>
              </w:rPr>
              <w:t xml:space="preserve">Realizar señalización de los lugares en donde se ubiquen infraestructuras sociales y redes de servicios, y disponer de personal encargado de supervisar la movilidad durante las actividades que requieran mayor flujo vehicular y en los horarios de mayor presencia de personas en la vía (por ejemplo, a la hora de entrada y salida de niños, niñas y jóvenes de la escuela). </w:t>
            </w:r>
          </w:p>
          <w:p w14:paraId="087994CA" w14:textId="77777777" w:rsidR="00D33B23" w:rsidRPr="003A1CDA" w:rsidRDefault="00D33B23" w:rsidP="00382DAB">
            <w:pPr>
              <w:ind w:right="108"/>
              <w:rPr>
                <w:szCs w:val="20"/>
                <w:lang w:val="es-ES_tradnl"/>
              </w:rPr>
            </w:pPr>
          </w:p>
          <w:p w14:paraId="3B4DBB10" w14:textId="77777777" w:rsidR="00D33B23" w:rsidRPr="003A1CDA" w:rsidRDefault="00D33B23" w:rsidP="00382DAB">
            <w:pPr>
              <w:ind w:right="108"/>
              <w:rPr>
                <w:szCs w:val="20"/>
                <w:lang w:val="es-ES_tradnl"/>
              </w:rPr>
            </w:pPr>
            <w:r w:rsidRPr="003A1CDA">
              <w:rPr>
                <w:szCs w:val="20"/>
                <w:lang w:val="es-ES_tradnl"/>
              </w:rPr>
              <w:t>En los casos que se presente cualquier tipo de afectación o daño a terceros sea a personas, a la propiedad, infraestructura, semovientes que se encuentren en el área de influencia directa, puntual o local se recomienda que la empresa y las personas involucradas en el hecho, asuman la subsanación de todos los daños ocasionados sin buscar su favorecimiento sino el mutuo acuerdo entre las partes, para evitar que se recurran a instancias judiciales.</w:t>
            </w:r>
          </w:p>
          <w:p w14:paraId="300E18B3" w14:textId="77777777" w:rsidR="00D33B23" w:rsidRPr="003A1CDA" w:rsidRDefault="00D33B23" w:rsidP="00382DAB">
            <w:pPr>
              <w:ind w:right="108"/>
              <w:rPr>
                <w:szCs w:val="20"/>
                <w:lang w:val="es-ES_tradnl"/>
              </w:rPr>
            </w:pPr>
          </w:p>
          <w:p w14:paraId="084F719D" w14:textId="77777777" w:rsidR="00D33B23" w:rsidRDefault="00D33B23" w:rsidP="007A345D">
            <w:pPr>
              <w:rPr>
                <w:szCs w:val="20"/>
                <w:lang w:val="es-ES_tradnl"/>
              </w:rPr>
            </w:pPr>
            <w:r w:rsidRPr="007A345D">
              <w:rPr>
                <w:szCs w:val="20"/>
                <w:lang w:val="es-ES_tradnl"/>
              </w:rPr>
              <w:t>En estos casos es pertinente que él o la profesional social o SST realice la visita respectiva y registre la descripción detallada de los hechos, diligenciando el formato de reunión, identificando las afectaciones Daño en predios o infraestructura: Teniendo en consideración si los daños se presentaron en predios ubicados en el área de Influencia directa del proyecto se deben revisar la cartografía levantada con anterioridad.</w:t>
            </w:r>
          </w:p>
          <w:p w14:paraId="646A4707" w14:textId="146BD823" w:rsidR="007A345D" w:rsidRPr="003A1CDA" w:rsidRDefault="007A345D" w:rsidP="007A345D">
            <w:pPr>
              <w:rPr>
                <w:szCs w:val="20"/>
                <w:lang w:val="es-ES_tradnl"/>
              </w:rPr>
            </w:pPr>
          </w:p>
        </w:tc>
      </w:tr>
      <w:tr w:rsidR="00D33B23" w:rsidRPr="003A1CDA" w14:paraId="5520594C" w14:textId="77777777" w:rsidTr="00382DAB">
        <w:trPr>
          <w:trHeight w:val="113"/>
          <w:jc w:val="center"/>
        </w:trPr>
        <w:tc>
          <w:tcPr>
            <w:tcW w:w="3103" w:type="pct"/>
            <w:gridSpan w:val="6"/>
            <w:shd w:val="clear" w:color="auto" w:fill="CCC0D9" w:themeFill="accent4" w:themeFillTint="66"/>
            <w:vAlign w:val="center"/>
          </w:tcPr>
          <w:p w14:paraId="4AF716EC"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lastRenderedPageBreak/>
              <w:t>INDICADORES DE SEGUIMIENTO</w:t>
            </w:r>
          </w:p>
        </w:tc>
        <w:tc>
          <w:tcPr>
            <w:tcW w:w="1897" w:type="pct"/>
            <w:gridSpan w:val="5"/>
            <w:shd w:val="clear" w:color="auto" w:fill="CCC0D9" w:themeFill="accent4" w:themeFillTint="66"/>
            <w:vAlign w:val="center"/>
          </w:tcPr>
          <w:p w14:paraId="04373607"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t>REGISTROS</w:t>
            </w:r>
          </w:p>
        </w:tc>
      </w:tr>
      <w:tr w:rsidR="00D33B23" w:rsidRPr="003A1CDA" w14:paraId="129A904F" w14:textId="77777777" w:rsidTr="00382DAB">
        <w:trPr>
          <w:trHeight w:val="113"/>
          <w:jc w:val="center"/>
        </w:trPr>
        <w:tc>
          <w:tcPr>
            <w:tcW w:w="3103" w:type="pct"/>
            <w:gridSpan w:val="6"/>
            <w:shd w:val="clear" w:color="auto" w:fill="FFFFFF"/>
            <w:vAlign w:val="center"/>
          </w:tcPr>
          <w:p w14:paraId="550E9FA3"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Número de capacitaciones realizadas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reuniones programadas*100</w:t>
            </w:r>
          </w:p>
          <w:p w14:paraId="2D0F00B0"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Número de documentos realizados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documentos proyectados*100</w:t>
            </w:r>
          </w:p>
          <w:p w14:paraId="339A3CED"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Número de personas atendidas y subsanadas por daños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personas con reporte de daños*100</w:t>
            </w:r>
          </w:p>
        </w:tc>
        <w:tc>
          <w:tcPr>
            <w:tcW w:w="1897" w:type="pct"/>
            <w:gridSpan w:val="5"/>
            <w:shd w:val="clear" w:color="auto" w:fill="FFFFFF"/>
            <w:vAlign w:val="center"/>
          </w:tcPr>
          <w:p w14:paraId="3F201389"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 xml:space="preserve">Cartografías prediales </w:t>
            </w:r>
          </w:p>
          <w:p w14:paraId="4C9A3487"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 xml:space="preserve">Entrega de Documento con Plan de Manejo de Trafico </w:t>
            </w:r>
          </w:p>
          <w:p w14:paraId="52DDFD01"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Actas de reunión</w:t>
            </w:r>
            <w:r>
              <w:rPr>
                <w:szCs w:val="20"/>
                <w:lang w:val="es-ES_tradnl"/>
              </w:rPr>
              <w:t xml:space="preserve"> y </w:t>
            </w:r>
            <w:r w:rsidRPr="003A1CDA">
              <w:rPr>
                <w:szCs w:val="20"/>
                <w:lang w:val="es-ES_tradnl"/>
              </w:rPr>
              <w:t>compromiso</w:t>
            </w:r>
            <w:r>
              <w:rPr>
                <w:szCs w:val="20"/>
                <w:lang w:val="es-ES_tradnl"/>
              </w:rPr>
              <w:t>s</w:t>
            </w:r>
            <w:r w:rsidRPr="003A1CDA">
              <w:rPr>
                <w:szCs w:val="20"/>
                <w:lang w:val="es-ES_tradnl"/>
              </w:rPr>
              <w:t xml:space="preserve"> (en caso de presentarse alguna eventualidad)</w:t>
            </w:r>
          </w:p>
          <w:p w14:paraId="525F0D85" w14:textId="77777777" w:rsidR="00D33B23" w:rsidRDefault="00D33B23" w:rsidP="00382DAB">
            <w:pPr>
              <w:tabs>
                <w:tab w:val="left" w:pos="10192"/>
              </w:tabs>
              <w:autoSpaceDE w:val="0"/>
              <w:autoSpaceDN w:val="0"/>
              <w:adjustRightInd w:val="0"/>
              <w:rPr>
                <w:szCs w:val="20"/>
                <w:lang w:val="es-ES_tradnl"/>
              </w:rPr>
            </w:pPr>
            <w:r w:rsidRPr="003A1CDA">
              <w:rPr>
                <w:szCs w:val="20"/>
                <w:lang w:val="es-ES_tradnl"/>
              </w:rPr>
              <w:t>Registro Fotográfico</w:t>
            </w:r>
          </w:p>
          <w:p w14:paraId="63B7013B" w14:textId="77777777" w:rsidR="007A345D" w:rsidRDefault="007A345D" w:rsidP="00382DAB">
            <w:pPr>
              <w:tabs>
                <w:tab w:val="left" w:pos="10192"/>
              </w:tabs>
              <w:autoSpaceDE w:val="0"/>
              <w:autoSpaceDN w:val="0"/>
              <w:adjustRightInd w:val="0"/>
              <w:rPr>
                <w:szCs w:val="20"/>
                <w:lang w:val="es-ES_tradnl"/>
              </w:rPr>
            </w:pPr>
          </w:p>
          <w:p w14:paraId="52578652" w14:textId="77777777" w:rsidR="007A345D" w:rsidRDefault="007A345D" w:rsidP="00382DAB">
            <w:pPr>
              <w:tabs>
                <w:tab w:val="left" w:pos="10192"/>
              </w:tabs>
              <w:autoSpaceDE w:val="0"/>
              <w:autoSpaceDN w:val="0"/>
              <w:adjustRightInd w:val="0"/>
              <w:rPr>
                <w:szCs w:val="20"/>
                <w:lang w:val="es-ES_tradnl"/>
              </w:rPr>
            </w:pPr>
          </w:p>
          <w:p w14:paraId="6F8BC339" w14:textId="77777777" w:rsidR="007A345D" w:rsidRDefault="007A345D" w:rsidP="00382DAB">
            <w:pPr>
              <w:tabs>
                <w:tab w:val="left" w:pos="10192"/>
              </w:tabs>
              <w:autoSpaceDE w:val="0"/>
              <w:autoSpaceDN w:val="0"/>
              <w:adjustRightInd w:val="0"/>
              <w:rPr>
                <w:szCs w:val="20"/>
                <w:lang w:val="es-ES_tradnl"/>
              </w:rPr>
            </w:pPr>
          </w:p>
          <w:p w14:paraId="63F5DE8B" w14:textId="77777777" w:rsidR="007A345D" w:rsidRDefault="007A345D" w:rsidP="00382DAB">
            <w:pPr>
              <w:tabs>
                <w:tab w:val="left" w:pos="10192"/>
              </w:tabs>
              <w:autoSpaceDE w:val="0"/>
              <w:autoSpaceDN w:val="0"/>
              <w:adjustRightInd w:val="0"/>
              <w:rPr>
                <w:szCs w:val="20"/>
                <w:lang w:val="es-ES_tradnl"/>
              </w:rPr>
            </w:pPr>
          </w:p>
          <w:p w14:paraId="293FE0AA" w14:textId="1E6DA095" w:rsidR="007A345D" w:rsidRPr="003A1CDA" w:rsidRDefault="007A345D" w:rsidP="00382DAB">
            <w:pPr>
              <w:tabs>
                <w:tab w:val="left" w:pos="10192"/>
              </w:tabs>
              <w:autoSpaceDE w:val="0"/>
              <w:autoSpaceDN w:val="0"/>
              <w:adjustRightInd w:val="0"/>
              <w:rPr>
                <w:szCs w:val="20"/>
                <w:lang w:val="es-ES_tradnl"/>
              </w:rPr>
            </w:pPr>
          </w:p>
        </w:tc>
      </w:tr>
      <w:tr w:rsidR="00D33B23" w:rsidRPr="003A1CDA" w14:paraId="407DB280" w14:textId="77777777" w:rsidTr="00382DAB">
        <w:trPr>
          <w:trHeight w:val="113"/>
          <w:jc w:val="center"/>
        </w:trPr>
        <w:tc>
          <w:tcPr>
            <w:tcW w:w="5000" w:type="pct"/>
            <w:gridSpan w:val="11"/>
            <w:shd w:val="clear" w:color="auto" w:fill="CCC0D9" w:themeFill="accent4" w:themeFillTint="66"/>
            <w:vAlign w:val="center"/>
          </w:tcPr>
          <w:p w14:paraId="4E9EE32A" w14:textId="77777777" w:rsidR="00D33B23" w:rsidRPr="003A1CDA" w:rsidRDefault="00D33B23" w:rsidP="00382DAB">
            <w:pPr>
              <w:rPr>
                <w:b/>
                <w:szCs w:val="20"/>
                <w:lang w:val="es-ES_tradnl"/>
              </w:rPr>
            </w:pPr>
            <w:r w:rsidRPr="003A1CDA">
              <w:rPr>
                <w:b/>
                <w:szCs w:val="20"/>
                <w:lang w:val="es-ES_tradnl"/>
              </w:rPr>
              <w:lastRenderedPageBreak/>
              <w:t>CRONOGRAMA DE ACTIVIDADES</w:t>
            </w:r>
          </w:p>
        </w:tc>
      </w:tr>
      <w:tr w:rsidR="00D33B23" w:rsidRPr="003A1CDA" w14:paraId="5ECCBB53" w14:textId="77777777" w:rsidTr="00382DAB">
        <w:trPr>
          <w:trHeight w:val="113"/>
          <w:jc w:val="center"/>
        </w:trPr>
        <w:tc>
          <w:tcPr>
            <w:tcW w:w="5000" w:type="pct"/>
            <w:gridSpan w:val="11"/>
            <w:shd w:val="clear" w:color="auto" w:fill="FFFFFF"/>
            <w:vAlign w:val="center"/>
          </w:tcPr>
          <w:p w14:paraId="3135B616" w14:textId="77777777" w:rsidR="00D33B23" w:rsidRDefault="00D33B23" w:rsidP="00382DAB">
            <w:pPr>
              <w:rPr>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801"/>
              <w:gridCol w:w="252"/>
              <w:gridCol w:w="252"/>
              <w:gridCol w:w="252"/>
              <w:gridCol w:w="252"/>
              <w:gridCol w:w="252"/>
              <w:gridCol w:w="252"/>
              <w:gridCol w:w="252"/>
              <w:gridCol w:w="252"/>
              <w:gridCol w:w="252"/>
              <w:gridCol w:w="363"/>
              <w:gridCol w:w="363"/>
              <w:gridCol w:w="363"/>
            </w:tblGrid>
            <w:tr w:rsidR="00D33B23" w:rsidRPr="00CA45F6" w14:paraId="762A5982" w14:textId="77777777" w:rsidTr="00382DAB">
              <w:trPr>
                <w:trHeight w:val="340"/>
              </w:trPr>
              <w:tc>
                <w:tcPr>
                  <w:tcW w:w="0" w:type="auto"/>
                  <w:vMerge w:val="restart"/>
                  <w:shd w:val="clear" w:color="auto" w:fill="auto"/>
                  <w:noWrap/>
                  <w:vAlign w:val="center"/>
                  <w:hideMark/>
                </w:tcPr>
                <w:p w14:paraId="74973ECF" w14:textId="77777777" w:rsidR="00D33B23" w:rsidRPr="00CA45F6" w:rsidRDefault="00D33B23" w:rsidP="00382DAB">
                  <w:pPr>
                    <w:jc w:val="center"/>
                    <w:rPr>
                      <w:rFonts w:eastAsia="Times New Roman"/>
                      <w:b/>
                      <w:bCs/>
                      <w:color w:val="000000"/>
                      <w:szCs w:val="20"/>
                      <w:lang w:val="es-ES_tradnl" w:eastAsia="es-ES_tradnl"/>
                    </w:rPr>
                  </w:pPr>
                  <w:r w:rsidRPr="00CA45F6">
                    <w:rPr>
                      <w:rFonts w:eastAsia="Times New Roman"/>
                      <w:b/>
                      <w:bCs/>
                      <w:color w:val="000000"/>
                      <w:szCs w:val="20"/>
                      <w:lang w:val="es-ES_tradnl" w:eastAsia="es-ES_tradnl"/>
                    </w:rPr>
                    <w:t>ACCIONE</w:t>
                  </w:r>
                  <w:r>
                    <w:rPr>
                      <w:rFonts w:eastAsia="Times New Roman"/>
                      <w:b/>
                      <w:bCs/>
                      <w:color w:val="000000"/>
                      <w:szCs w:val="20"/>
                      <w:lang w:val="es-ES_tradnl" w:eastAsia="es-ES_tradnl"/>
                    </w:rPr>
                    <w:t>S</w:t>
                  </w:r>
                </w:p>
              </w:tc>
              <w:tc>
                <w:tcPr>
                  <w:tcW w:w="3357" w:type="dxa"/>
                  <w:gridSpan w:val="12"/>
                  <w:shd w:val="clear" w:color="auto" w:fill="auto"/>
                  <w:noWrap/>
                  <w:vAlign w:val="center"/>
                  <w:hideMark/>
                </w:tcPr>
                <w:p w14:paraId="69517CB7" w14:textId="77777777" w:rsidR="00D33B23" w:rsidRPr="00B80F7D" w:rsidRDefault="00D33B23" w:rsidP="00382DAB">
                  <w:pPr>
                    <w:jc w:val="center"/>
                    <w:rPr>
                      <w:rFonts w:eastAsia="Times New Roman"/>
                      <w:b/>
                      <w:color w:val="000000"/>
                      <w:szCs w:val="20"/>
                      <w:lang w:val="es-ES_tradnl" w:eastAsia="es-ES_tradnl"/>
                    </w:rPr>
                  </w:pPr>
                  <w:r w:rsidRPr="00B80F7D">
                    <w:rPr>
                      <w:rFonts w:eastAsia="Times New Roman"/>
                      <w:b/>
                      <w:color w:val="000000"/>
                      <w:szCs w:val="20"/>
                      <w:lang w:val="es-ES_tradnl" w:eastAsia="es-ES_tradnl"/>
                    </w:rPr>
                    <w:t>2018</w:t>
                  </w:r>
                </w:p>
              </w:tc>
            </w:tr>
            <w:tr w:rsidR="00D33B23" w:rsidRPr="00CA45F6" w14:paraId="7811A9F4" w14:textId="77777777" w:rsidTr="00382DAB">
              <w:trPr>
                <w:trHeight w:val="340"/>
              </w:trPr>
              <w:tc>
                <w:tcPr>
                  <w:tcW w:w="0" w:type="auto"/>
                  <w:vMerge/>
                  <w:vAlign w:val="center"/>
                  <w:hideMark/>
                </w:tcPr>
                <w:p w14:paraId="51B8D90B" w14:textId="77777777" w:rsidR="00D33B23" w:rsidRPr="00CA45F6" w:rsidRDefault="00D33B23" w:rsidP="00382DAB">
                  <w:pPr>
                    <w:jc w:val="left"/>
                    <w:rPr>
                      <w:rFonts w:eastAsia="Times New Roman"/>
                      <w:b/>
                      <w:bCs/>
                      <w:color w:val="000000"/>
                      <w:szCs w:val="20"/>
                      <w:lang w:val="es-ES_tradnl" w:eastAsia="es-ES_tradnl"/>
                    </w:rPr>
                  </w:pPr>
                </w:p>
              </w:tc>
              <w:tc>
                <w:tcPr>
                  <w:tcW w:w="0" w:type="auto"/>
                  <w:shd w:val="clear" w:color="auto" w:fill="auto"/>
                  <w:noWrap/>
                  <w:vAlign w:val="center"/>
                  <w:hideMark/>
                </w:tcPr>
                <w:p w14:paraId="3B6B6EE9"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w:t>
                  </w:r>
                </w:p>
              </w:tc>
              <w:tc>
                <w:tcPr>
                  <w:tcW w:w="0" w:type="auto"/>
                  <w:shd w:val="clear" w:color="auto" w:fill="auto"/>
                  <w:noWrap/>
                  <w:vAlign w:val="center"/>
                  <w:hideMark/>
                </w:tcPr>
                <w:p w14:paraId="238ABA69"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2</w:t>
                  </w:r>
                </w:p>
              </w:tc>
              <w:tc>
                <w:tcPr>
                  <w:tcW w:w="0" w:type="auto"/>
                  <w:shd w:val="clear" w:color="auto" w:fill="auto"/>
                  <w:noWrap/>
                  <w:vAlign w:val="center"/>
                  <w:hideMark/>
                </w:tcPr>
                <w:p w14:paraId="1C1E18DA"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3</w:t>
                  </w:r>
                </w:p>
              </w:tc>
              <w:tc>
                <w:tcPr>
                  <w:tcW w:w="0" w:type="auto"/>
                  <w:shd w:val="clear" w:color="auto" w:fill="auto"/>
                  <w:noWrap/>
                  <w:vAlign w:val="center"/>
                  <w:hideMark/>
                </w:tcPr>
                <w:p w14:paraId="49AC1A58"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4</w:t>
                  </w:r>
                </w:p>
              </w:tc>
              <w:tc>
                <w:tcPr>
                  <w:tcW w:w="0" w:type="auto"/>
                  <w:shd w:val="clear" w:color="auto" w:fill="auto"/>
                  <w:noWrap/>
                  <w:vAlign w:val="center"/>
                  <w:hideMark/>
                </w:tcPr>
                <w:p w14:paraId="6A7B6FD1" w14:textId="77777777" w:rsidR="00D33B23" w:rsidRPr="00CA45F6" w:rsidRDefault="00D33B23" w:rsidP="00382DAB">
                  <w:pPr>
                    <w:rPr>
                      <w:rFonts w:eastAsia="Times New Roman"/>
                      <w:b/>
                      <w:bCs/>
                      <w:color w:val="000000"/>
                      <w:szCs w:val="20"/>
                      <w:lang w:val="es-ES_tradnl" w:eastAsia="es-ES_tradnl"/>
                    </w:rPr>
                  </w:pPr>
                  <w:r>
                    <w:rPr>
                      <w:rFonts w:eastAsia="Times New Roman"/>
                      <w:b/>
                      <w:bCs/>
                      <w:color w:val="000000"/>
                      <w:szCs w:val="20"/>
                      <w:lang w:val="es-ES_tradnl" w:eastAsia="es-ES_tradnl"/>
                    </w:rPr>
                    <w:t>5</w:t>
                  </w:r>
                </w:p>
              </w:tc>
              <w:tc>
                <w:tcPr>
                  <w:tcW w:w="0" w:type="auto"/>
                  <w:shd w:val="clear" w:color="auto" w:fill="auto"/>
                  <w:noWrap/>
                  <w:vAlign w:val="center"/>
                  <w:hideMark/>
                </w:tcPr>
                <w:p w14:paraId="1C7D9A91"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6</w:t>
                  </w:r>
                </w:p>
              </w:tc>
              <w:tc>
                <w:tcPr>
                  <w:tcW w:w="0" w:type="auto"/>
                  <w:shd w:val="clear" w:color="auto" w:fill="auto"/>
                  <w:noWrap/>
                  <w:vAlign w:val="center"/>
                  <w:hideMark/>
                </w:tcPr>
                <w:p w14:paraId="199F66E6"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7</w:t>
                  </w:r>
                </w:p>
              </w:tc>
              <w:tc>
                <w:tcPr>
                  <w:tcW w:w="0" w:type="auto"/>
                  <w:shd w:val="clear" w:color="auto" w:fill="auto"/>
                  <w:noWrap/>
                  <w:vAlign w:val="center"/>
                  <w:hideMark/>
                </w:tcPr>
                <w:p w14:paraId="133B3E34"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8</w:t>
                  </w:r>
                </w:p>
              </w:tc>
              <w:tc>
                <w:tcPr>
                  <w:tcW w:w="0" w:type="auto"/>
                  <w:shd w:val="clear" w:color="auto" w:fill="auto"/>
                  <w:noWrap/>
                  <w:vAlign w:val="center"/>
                  <w:hideMark/>
                </w:tcPr>
                <w:p w14:paraId="62CE10A7"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9</w:t>
                  </w:r>
                </w:p>
              </w:tc>
              <w:tc>
                <w:tcPr>
                  <w:tcW w:w="0" w:type="auto"/>
                  <w:shd w:val="clear" w:color="auto" w:fill="auto"/>
                  <w:noWrap/>
                  <w:vAlign w:val="center"/>
                  <w:hideMark/>
                </w:tcPr>
                <w:p w14:paraId="1661C69D"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10</w:t>
                  </w:r>
                </w:p>
              </w:tc>
              <w:tc>
                <w:tcPr>
                  <w:tcW w:w="0" w:type="auto"/>
                  <w:shd w:val="clear" w:color="auto" w:fill="auto"/>
                  <w:noWrap/>
                  <w:vAlign w:val="center"/>
                  <w:hideMark/>
                </w:tcPr>
                <w:p w14:paraId="400D36BF"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11</w:t>
                  </w:r>
                </w:p>
              </w:tc>
              <w:tc>
                <w:tcPr>
                  <w:tcW w:w="0" w:type="auto"/>
                  <w:shd w:val="clear" w:color="auto" w:fill="auto"/>
                  <w:noWrap/>
                  <w:vAlign w:val="center"/>
                  <w:hideMark/>
                </w:tcPr>
                <w:p w14:paraId="55FA22B0" w14:textId="77777777" w:rsidR="00D33B23" w:rsidRPr="00CA45F6" w:rsidRDefault="00D33B23" w:rsidP="00382DAB">
                  <w:pPr>
                    <w:jc w:val="center"/>
                    <w:rPr>
                      <w:rFonts w:eastAsia="Times New Roman"/>
                      <w:b/>
                      <w:bCs/>
                      <w:color w:val="000000"/>
                      <w:szCs w:val="20"/>
                      <w:lang w:val="es-ES_tradnl" w:eastAsia="es-ES_tradnl"/>
                    </w:rPr>
                  </w:pPr>
                  <w:r>
                    <w:rPr>
                      <w:rFonts w:eastAsia="Times New Roman"/>
                      <w:b/>
                      <w:bCs/>
                      <w:color w:val="000000"/>
                      <w:szCs w:val="20"/>
                      <w:lang w:val="es-ES_tradnl" w:eastAsia="es-ES_tradnl"/>
                    </w:rPr>
                    <w:t>12</w:t>
                  </w:r>
                </w:p>
              </w:tc>
            </w:tr>
            <w:tr w:rsidR="00D33B23" w:rsidRPr="00CA45F6" w14:paraId="35E4E7E6" w14:textId="77777777" w:rsidTr="00382DAB">
              <w:trPr>
                <w:trHeight w:val="340"/>
              </w:trPr>
              <w:tc>
                <w:tcPr>
                  <w:tcW w:w="0" w:type="auto"/>
                  <w:shd w:val="clear" w:color="auto" w:fill="auto"/>
                  <w:vAlign w:val="center"/>
                  <w:hideMark/>
                </w:tcPr>
                <w:p w14:paraId="58B1E4AF" w14:textId="77777777" w:rsidR="00D33B23" w:rsidRPr="00CA45F6" w:rsidRDefault="00D33B23" w:rsidP="00382DAB">
                  <w:pPr>
                    <w:jc w:val="left"/>
                    <w:rPr>
                      <w:rFonts w:eastAsia="Times New Roman"/>
                      <w:color w:val="000000"/>
                      <w:szCs w:val="20"/>
                      <w:lang w:val="es-ES_tradnl" w:eastAsia="es-ES_tradnl"/>
                    </w:rPr>
                  </w:pPr>
                  <w:r w:rsidRPr="00CA45F6">
                    <w:rPr>
                      <w:rFonts w:eastAsia="Times New Roman"/>
                      <w:color w:val="000000"/>
                      <w:szCs w:val="20"/>
                      <w:lang w:val="es-ES_tradnl" w:eastAsia="es-ES_tradnl"/>
                    </w:rPr>
                    <w:t xml:space="preserve">Levantamiento de cartografía </w:t>
                  </w:r>
                </w:p>
              </w:tc>
              <w:tc>
                <w:tcPr>
                  <w:tcW w:w="0" w:type="auto"/>
                  <w:shd w:val="clear" w:color="auto" w:fill="76923C" w:themeFill="accent3" w:themeFillShade="BF"/>
                  <w:noWrap/>
                  <w:vAlign w:val="center"/>
                  <w:hideMark/>
                </w:tcPr>
                <w:p w14:paraId="3B9EEEE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B40123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4408DE2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233FE4F3"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653F032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3D682CC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608AD10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48826B69"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4E5F81D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410622FA"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237897E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000000" w:fill="FFFFFF"/>
                  <w:noWrap/>
                  <w:vAlign w:val="center"/>
                  <w:hideMark/>
                </w:tcPr>
                <w:p w14:paraId="6469476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3986D274" w14:textId="77777777" w:rsidTr="00382DAB">
              <w:trPr>
                <w:trHeight w:val="340"/>
              </w:trPr>
              <w:tc>
                <w:tcPr>
                  <w:tcW w:w="0" w:type="auto"/>
                  <w:shd w:val="clear" w:color="auto" w:fill="auto"/>
                  <w:vAlign w:val="center"/>
                  <w:hideMark/>
                </w:tcPr>
                <w:p w14:paraId="29A14636" w14:textId="77777777" w:rsidR="00D33B23" w:rsidRPr="00CA45F6" w:rsidRDefault="00D33B23" w:rsidP="00382DAB">
                  <w:pPr>
                    <w:jc w:val="left"/>
                    <w:rPr>
                      <w:rFonts w:eastAsia="Times New Roman"/>
                      <w:color w:val="000000"/>
                      <w:szCs w:val="20"/>
                      <w:lang w:val="es-ES_tradnl" w:eastAsia="es-ES_tradnl"/>
                    </w:rPr>
                  </w:pPr>
                  <w:r w:rsidRPr="00CA45F6">
                    <w:rPr>
                      <w:rFonts w:eastAsia="Times New Roman"/>
                      <w:color w:val="000000"/>
                      <w:szCs w:val="20"/>
                      <w:lang w:val="es-ES_tradnl" w:eastAsia="es-ES_tradnl"/>
                    </w:rPr>
                    <w:t xml:space="preserve">Creación de </w:t>
                  </w:r>
                  <w:r>
                    <w:rPr>
                      <w:rFonts w:eastAsia="Times New Roman"/>
                      <w:color w:val="000000"/>
                      <w:szCs w:val="20"/>
                      <w:lang w:val="es-ES_tradnl" w:eastAsia="es-ES_tradnl"/>
                    </w:rPr>
                    <w:t xml:space="preserve">protocolo de seguridad del </w:t>
                  </w:r>
                  <w:r w:rsidRPr="00CA45F6">
                    <w:rPr>
                      <w:rFonts w:eastAsia="Times New Roman"/>
                      <w:color w:val="000000"/>
                      <w:szCs w:val="20"/>
                      <w:lang w:val="es-ES_tradnl" w:eastAsia="es-ES_tradnl"/>
                    </w:rPr>
                    <w:t xml:space="preserve">Tráfico </w:t>
                  </w:r>
                </w:p>
              </w:tc>
              <w:tc>
                <w:tcPr>
                  <w:tcW w:w="0" w:type="auto"/>
                  <w:shd w:val="clear" w:color="auto" w:fill="76923C" w:themeFill="accent3" w:themeFillShade="BF"/>
                  <w:noWrap/>
                  <w:vAlign w:val="center"/>
                  <w:hideMark/>
                </w:tcPr>
                <w:p w14:paraId="2B0F4F6C"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0566B8DB"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0CE5C2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17B1757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0DF5474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15BB525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4E52C99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590D8F7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78456C4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1A577B12"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29191983"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42F4845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08CBD728" w14:textId="77777777" w:rsidTr="00382DAB">
              <w:trPr>
                <w:trHeight w:val="540"/>
              </w:trPr>
              <w:tc>
                <w:tcPr>
                  <w:tcW w:w="0" w:type="auto"/>
                  <w:shd w:val="clear" w:color="auto" w:fill="auto"/>
                  <w:vAlign w:val="center"/>
                  <w:hideMark/>
                </w:tcPr>
                <w:p w14:paraId="044490D9" w14:textId="77777777" w:rsidR="00D33B23" w:rsidRPr="00CA45F6" w:rsidRDefault="00D33B23" w:rsidP="00382DAB">
                  <w:pPr>
                    <w:jc w:val="left"/>
                    <w:rPr>
                      <w:rFonts w:eastAsia="Times New Roman"/>
                      <w:color w:val="000000"/>
                      <w:szCs w:val="20"/>
                      <w:lang w:val="es-ES_tradnl" w:eastAsia="es-ES_tradnl"/>
                    </w:rPr>
                  </w:pPr>
                  <w:r w:rsidRPr="00CA45F6">
                    <w:rPr>
                      <w:rFonts w:eastAsia="Times New Roman"/>
                      <w:color w:val="000000"/>
                      <w:szCs w:val="20"/>
                      <w:lang w:val="es-ES_tradnl" w:eastAsia="es-ES_tradnl"/>
                    </w:rPr>
                    <w:t xml:space="preserve">Reuniones para socialización del </w:t>
                  </w:r>
                  <w:r>
                    <w:rPr>
                      <w:rFonts w:eastAsia="Times New Roman"/>
                      <w:color w:val="000000"/>
                      <w:szCs w:val="20"/>
                      <w:lang w:val="es-ES_tradnl" w:eastAsia="es-ES_tradnl"/>
                    </w:rPr>
                    <w:t>protocolo de seguridad</w:t>
                  </w:r>
                  <w:r w:rsidRPr="00CA45F6">
                    <w:rPr>
                      <w:rFonts w:eastAsia="Times New Roman"/>
                      <w:color w:val="000000"/>
                      <w:szCs w:val="20"/>
                      <w:lang w:val="es-ES_tradnl" w:eastAsia="es-ES_tradnl"/>
                    </w:rPr>
                    <w:t>/ y su seguimiento</w:t>
                  </w:r>
                </w:p>
              </w:tc>
              <w:tc>
                <w:tcPr>
                  <w:tcW w:w="0" w:type="auto"/>
                  <w:shd w:val="clear" w:color="auto" w:fill="76923C" w:themeFill="accent3" w:themeFillShade="BF"/>
                  <w:noWrap/>
                  <w:vAlign w:val="center"/>
                  <w:hideMark/>
                </w:tcPr>
                <w:p w14:paraId="55758D1A"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19B30819"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044A5EE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3427AA1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70B637C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1987E42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0D489200"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3415B7B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40356CF3"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5CA18A15"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3C3B1F5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432F4DE3"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r w:rsidR="00D33B23" w:rsidRPr="00CA45F6" w14:paraId="74CDE809" w14:textId="77777777" w:rsidTr="00382DAB">
              <w:trPr>
                <w:trHeight w:val="340"/>
              </w:trPr>
              <w:tc>
                <w:tcPr>
                  <w:tcW w:w="0" w:type="auto"/>
                  <w:shd w:val="clear" w:color="auto" w:fill="auto"/>
                  <w:noWrap/>
                  <w:vAlign w:val="center"/>
                  <w:hideMark/>
                </w:tcPr>
                <w:p w14:paraId="0F09DD45" w14:textId="77777777" w:rsidR="00D33B23" w:rsidRPr="00CA45F6" w:rsidRDefault="00D33B23" w:rsidP="00382DAB">
                  <w:pPr>
                    <w:jc w:val="left"/>
                    <w:rPr>
                      <w:rFonts w:eastAsia="Times New Roman"/>
                      <w:color w:val="000000"/>
                      <w:szCs w:val="20"/>
                      <w:lang w:val="es-ES_tradnl" w:eastAsia="es-ES_tradnl"/>
                    </w:rPr>
                  </w:pPr>
                  <w:r w:rsidRPr="00CA45F6">
                    <w:rPr>
                      <w:rFonts w:eastAsia="Times New Roman"/>
                      <w:color w:val="000000"/>
                      <w:szCs w:val="20"/>
                      <w:lang w:val="es-ES_tradnl" w:eastAsia="es-ES_tradnl"/>
                    </w:rPr>
                    <w:t xml:space="preserve">Disposición de señalización   </w:t>
                  </w:r>
                </w:p>
              </w:tc>
              <w:tc>
                <w:tcPr>
                  <w:tcW w:w="0" w:type="auto"/>
                  <w:shd w:val="clear" w:color="auto" w:fill="auto"/>
                  <w:noWrap/>
                  <w:vAlign w:val="center"/>
                  <w:hideMark/>
                </w:tcPr>
                <w:p w14:paraId="087A5B57"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590EBFB8"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auto"/>
                  <w:noWrap/>
                  <w:vAlign w:val="center"/>
                  <w:hideMark/>
                </w:tcPr>
                <w:p w14:paraId="25DDC8A4"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48670A67"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3406EE8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08FA8EF6"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0F4B30E3"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29F2CC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3F86F1D1"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36F7B8FE"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880A87C"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c>
                <w:tcPr>
                  <w:tcW w:w="0" w:type="auto"/>
                  <w:shd w:val="clear" w:color="auto" w:fill="76923C" w:themeFill="accent3" w:themeFillShade="BF"/>
                  <w:noWrap/>
                  <w:vAlign w:val="center"/>
                  <w:hideMark/>
                </w:tcPr>
                <w:p w14:paraId="5ACC906F" w14:textId="77777777" w:rsidR="00D33B23" w:rsidRPr="00CA45F6" w:rsidRDefault="00D33B23" w:rsidP="00382DAB">
                  <w:pPr>
                    <w:jc w:val="left"/>
                    <w:rPr>
                      <w:rFonts w:ascii="Calibri" w:eastAsia="Times New Roman" w:hAnsi="Calibri" w:cs="Times New Roman"/>
                      <w:color w:val="000000"/>
                      <w:lang w:val="es-ES_tradnl" w:eastAsia="es-ES_tradnl"/>
                    </w:rPr>
                  </w:pPr>
                  <w:r w:rsidRPr="00CA45F6">
                    <w:rPr>
                      <w:rFonts w:ascii="Calibri" w:eastAsia="Times New Roman" w:hAnsi="Calibri" w:cs="Times New Roman"/>
                      <w:color w:val="000000"/>
                      <w:lang w:val="es-ES_tradnl" w:eastAsia="es-ES_tradnl"/>
                    </w:rPr>
                    <w:t> </w:t>
                  </w:r>
                </w:p>
              </w:tc>
            </w:tr>
          </w:tbl>
          <w:p w14:paraId="1A4B88D3" w14:textId="77777777" w:rsidR="00D33B23" w:rsidRPr="003A1CDA" w:rsidRDefault="00D33B23" w:rsidP="00382DAB">
            <w:pPr>
              <w:rPr>
                <w:szCs w:val="20"/>
                <w:lang w:val="es-ES_tradnl"/>
              </w:rPr>
            </w:pPr>
          </w:p>
        </w:tc>
      </w:tr>
    </w:tbl>
    <w:p w14:paraId="6F3B5397" w14:textId="77777777" w:rsidR="00D33B23" w:rsidRDefault="00D33B23" w:rsidP="00D33B23">
      <w:bookmarkStart w:id="124" w:name="_Toc440047330"/>
      <w:bookmarkStart w:id="125" w:name="_Toc464734396"/>
      <w:bookmarkStart w:id="126" w:name="_Toc467481497"/>
      <w:bookmarkStart w:id="127" w:name="_Toc490039026"/>
    </w:p>
    <w:p w14:paraId="4B8EA990" w14:textId="77777777" w:rsidR="00975D7F" w:rsidRDefault="00975D7F" w:rsidP="00D33B23"/>
    <w:p w14:paraId="51AD19F3" w14:textId="043B954A" w:rsidR="00D33B23" w:rsidRPr="007A345D" w:rsidRDefault="00D33B23" w:rsidP="003701E1">
      <w:pPr>
        <w:pStyle w:val="Ttulo3"/>
        <w:rPr>
          <w:szCs w:val="20"/>
        </w:rPr>
      </w:pPr>
      <w:bookmarkStart w:id="128" w:name="_Toc511887235"/>
      <w:r w:rsidRPr="00242AC8">
        <w:t xml:space="preserve">Programa de Relaciones Comunitarias: Gestión, Comunicación, Información y Participación </w:t>
      </w:r>
      <w:bookmarkEnd w:id="124"/>
      <w:r w:rsidRPr="00242AC8">
        <w:t>comunitaria.</w:t>
      </w:r>
      <w:bookmarkEnd w:id="125"/>
      <w:bookmarkEnd w:id="126"/>
      <w:bookmarkEnd w:id="127"/>
      <w:bookmarkEnd w:id="128"/>
      <w:r w:rsidRPr="00242AC8">
        <w:t xml:space="preserve"> </w:t>
      </w:r>
    </w:p>
    <w:tbl>
      <w:tblPr>
        <w:tblW w:w="5013" w:type="pct"/>
        <w:tblInd w:w="-5" w:type="dxa"/>
        <w:tblCellMar>
          <w:left w:w="70" w:type="dxa"/>
          <w:right w:w="70" w:type="dxa"/>
        </w:tblCellMar>
        <w:tblLook w:val="04A0" w:firstRow="1" w:lastRow="0" w:firstColumn="1" w:lastColumn="0" w:noHBand="0" w:noVBand="1"/>
      </w:tblPr>
      <w:tblGrid>
        <w:gridCol w:w="1406"/>
        <w:gridCol w:w="198"/>
        <w:gridCol w:w="452"/>
        <w:gridCol w:w="628"/>
        <w:gridCol w:w="1191"/>
        <w:gridCol w:w="453"/>
        <w:gridCol w:w="1054"/>
        <w:gridCol w:w="284"/>
        <w:gridCol w:w="327"/>
        <w:gridCol w:w="277"/>
        <w:gridCol w:w="2606"/>
        <w:gridCol w:w="532"/>
      </w:tblGrid>
      <w:tr w:rsidR="00D33B23" w:rsidRPr="004A3810" w14:paraId="5A6C9C48" w14:textId="77777777" w:rsidTr="00975D7F">
        <w:trPr>
          <w:trHeight w:val="925"/>
        </w:trPr>
        <w:tc>
          <w:tcPr>
            <w:tcW w:w="747" w:type="pct"/>
            <w:tcBorders>
              <w:top w:val="single" w:sz="8" w:space="0" w:color="385623"/>
              <w:left w:val="single" w:sz="8" w:space="0" w:color="385623"/>
              <w:bottom w:val="single" w:sz="8" w:space="0" w:color="385623"/>
              <w:right w:val="single" w:sz="8" w:space="0" w:color="385623"/>
            </w:tcBorders>
            <w:shd w:val="clear" w:color="auto" w:fill="B2A1C7" w:themeFill="accent4" w:themeFillTint="99"/>
            <w:vAlign w:val="center"/>
            <w:hideMark/>
          </w:tcPr>
          <w:p w14:paraId="78C95824"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CODIGO:</w:t>
            </w:r>
          </w:p>
        </w:tc>
        <w:tc>
          <w:tcPr>
            <w:tcW w:w="679" w:type="pct"/>
            <w:gridSpan w:val="3"/>
            <w:tcBorders>
              <w:top w:val="single" w:sz="8" w:space="0" w:color="385623"/>
              <w:left w:val="single" w:sz="8" w:space="0" w:color="385623"/>
              <w:bottom w:val="single" w:sz="8" w:space="0" w:color="385623"/>
              <w:right w:val="single" w:sz="8" w:space="0" w:color="385623"/>
            </w:tcBorders>
            <w:shd w:val="clear" w:color="auto" w:fill="B2A1C7" w:themeFill="accent4" w:themeFillTint="99"/>
            <w:vAlign w:val="center"/>
            <w:hideMark/>
          </w:tcPr>
          <w:p w14:paraId="5F474740"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GSO-0</w:t>
            </w:r>
            <w:r>
              <w:rPr>
                <w:rFonts w:eastAsia="Times New Roman" w:cs="Arial"/>
                <w:b/>
                <w:bCs/>
                <w:color w:val="000000"/>
                <w:szCs w:val="20"/>
                <w:lang w:val="es-ES_tradnl" w:eastAsia="es-CO"/>
              </w:rPr>
              <w:t>3</w:t>
            </w:r>
          </w:p>
        </w:tc>
        <w:tc>
          <w:tcPr>
            <w:tcW w:w="1584" w:type="pct"/>
            <w:gridSpan w:val="4"/>
            <w:tcBorders>
              <w:top w:val="single" w:sz="8" w:space="0" w:color="385623"/>
              <w:left w:val="single" w:sz="8" w:space="0" w:color="385623"/>
              <w:right w:val="single" w:sz="8" w:space="0" w:color="385623"/>
            </w:tcBorders>
            <w:shd w:val="clear" w:color="auto" w:fill="B2A1C7" w:themeFill="accent4" w:themeFillTint="99"/>
            <w:vAlign w:val="center"/>
            <w:hideMark/>
          </w:tcPr>
          <w:p w14:paraId="4C854AED"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NOMBRE</w:t>
            </w:r>
          </w:p>
        </w:tc>
        <w:tc>
          <w:tcPr>
            <w:tcW w:w="1989" w:type="pct"/>
            <w:gridSpan w:val="4"/>
            <w:tcBorders>
              <w:top w:val="single" w:sz="8" w:space="0" w:color="385623"/>
              <w:left w:val="single" w:sz="8" w:space="0" w:color="385623"/>
              <w:right w:val="single" w:sz="8" w:space="0" w:color="385623"/>
            </w:tcBorders>
            <w:shd w:val="clear" w:color="auto" w:fill="B2A1C7" w:themeFill="accent4" w:themeFillTint="99"/>
            <w:vAlign w:val="center"/>
          </w:tcPr>
          <w:p w14:paraId="3098366C" w14:textId="77777777" w:rsidR="00D33B23" w:rsidRPr="004A3810" w:rsidRDefault="00D33B23" w:rsidP="00382DAB">
            <w:pPr>
              <w:rPr>
                <w:rFonts w:eastAsia="Times New Roman" w:cs="Arial"/>
                <w:b/>
                <w:bCs/>
                <w:color w:val="000000"/>
                <w:szCs w:val="20"/>
                <w:lang w:val="es-ES_tradnl" w:eastAsia="es-CO"/>
              </w:rPr>
            </w:pPr>
            <w:r w:rsidRPr="004A3810">
              <w:rPr>
                <w:rFonts w:cs="Arial"/>
                <w:b/>
                <w:color w:val="000000"/>
                <w:szCs w:val="20"/>
                <w:lang w:val="es-ES_tradnl"/>
              </w:rPr>
              <w:t>Programa de Relaciones Comunitarias: Gestión, Comunicación, Información y Participación comunitaria.</w:t>
            </w:r>
          </w:p>
        </w:tc>
      </w:tr>
      <w:tr w:rsidR="00D33B23" w:rsidRPr="004A3810" w14:paraId="23A83514" w14:textId="77777777" w:rsidTr="00975D7F">
        <w:trPr>
          <w:trHeight w:val="315"/>
        </w:trPr>
        <w:tc>
          <w:tcPr>
            <w:tcW w:w="3011" w:type="pct"/>
            <w:gridSpan w:val="8"/>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13B46833"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OBJETIVOS</w:t>
            </w:r>
          </w:p>
        </w:tc>
        <w:tc>
          <w:tcPr>
            <w:tcW w:w="1989" w:type="pct"/>
            <w:gridSpan w:val="4"/>
            <w:vMerge w:val="restart"/>
            <w:tcBorders>
              <w:top w:val="nil"/>
              <w:left w:val="nil"/>
              <w:bottom w:val="single" w:sz="8" w:space="0" w:color="385623"/>
              <w:right w:val="single" w:sz="8" w:space="0" w:color="385623"/>
            </w:tcBorders>
            <w:shd w:val="clear" w:color="auto" w:fill="auto"/>
            <w:noWrap/>
            <w:vAlign w:val="bottom"/>
            <w:hideMark/>
          </w:tcPr>
          <w:p w14:paraId="0B0E318A" w14:textId="77777777" w:rsidR="00D33B23" w:rsidRPr="004A3810" w:rsidRDefault="00D33B23" w:rsidP="00382DAB">
            <w:pPr>
              <w:jc w:val="center"/>
              <w:rPr>
                <w:rFonts w:eastAsia="Times New Roman" w:cs="Arial"/>
                <w:color w:val="000000"/>
                <w:szCs w:val="20"/>
                <w:lang w:val="es-ES_tradnl" w:eastAsia="es-CO"/>
              </w:rPr>
            </w:pPr>
            <w:r w:rsidRPr="004A3810">
              <w:rPr>
                <w:rFonts w:cs="Arial"/>
                <w:noProof/>
                <w:szCs w:val="20"/>
                <w:lang w:val="es-CO" w:eastAsia="es-CO"/>
              </w:rPr>
              <w:drawing>
                <wp:inline distT="0" distB="0" distL="0" distR="0" wp14:anchorId="457F1526" wp14:editId="375B3689">
                  <wp:extent cx="2160874" cy="1620000"/>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874" cy="1620000"/>
                          </a:xfrm>
                          <a:prstGeom prst="rect">
                            <a:avLst/>
                          </a:prstGeom>
                          <a:noFill/>
                          <a:ln>
                            <a:noFill/>
                          </a:ln>
                        </pic:spPr>
                      </pic:pic>
                    </a:graphicData>
                  </a:graphic>
                </wp:inline>
              </w:drawing>
            </w:r>
          </w:p>
          <w:p w14:paraId="3A8F39C6" w14:textId="77777777" w:rsidR="00D33B23" w:rsidRPr="004A3810" w:rsidRDefault="00D33B23" w:rsidP="00382DAB">
            <w:pPr>
              <w:jc w:val="left"/>
              <w:rPr>
                <w:rFonts w:eastAsia="Times New Roman" w:cs="Arial"/>
                <w:color w:val="000000"/>
                <w:szCs w:val="20"/>
                <w:lang w:val="es-ES_tradnl" w:eastAsia="es-CO"/>
              </w:rPr>
            </w:pPr>
          </w:p>
        </w:tc>
      </w:tr>
      <w:tr w:rsidR="00D33B23" w:rsidRPr="004A3810" w14:paraId="28177A0A" w14:textId="77777777" w:rsidTr="00975D7F">
        <w:trPr>
          <w:trHeight w:val="1155"/>
        </w:trPr>
        <w:tc>
          <w:tcPr>
            <w:tcW w:w="3011" w:type="pct"/>
            <w:gridSpan w:val="8"/>
            <w:tcBorders>
              <w:top w:val="single" w:sz="8" w:space="0" w:color="385623"/>
              <w:left w:val="single" w:sz="8" w:space="0" w:color="385623"/>
              <w:bottom w:val="nil"/>
              <w:right w:val="single" w:sz="8" w:space="0" w:color="385623"/>
            </w:tcBorders>
            <w:shd w:val="clear" w:color="000000" w:fill="FFFFFF"/>
            <w:vAlign w:val="center"/>
            <w:hideMark/>
          </w:tcPr>
          <w:p w14:paraId="0708F312" w14:textId="77777777" w:rsidR="00D33B23" w:rsidRPr="004A3810" w:rsidRDefault="00D33B23" w:rsidP="00382DAB">
            <w:pPr>
              <w:numPr>
                <w:ilvl w:val="0"/>
                <w:numId w:val="27"/>
              </w:numPr>
              <w:ind w:left="284" w:hanging="142"/>
              <w:rPr>
                <w:rFonts w:eastAsia="Times New Roman" w:cs="Arial"/>
                <w:color w:val="000000"/>
                <w:szCs w:val="20"/>
                <w:lang w:val="es-ES_tradnl" w:eastAsia="es-CO"/>
              </w:rPr>
            </w:pPr>
            <w:r w:rsidRPr="004A3810">
              <w:rPr>
                <w:rFonts w:eastAsia="Symbol" w:cs="Arial"/>
                <w:color w:val="000000"/>
                <w:szCs w:val="20"/>
                <w:lang w:val="es-ES_tradnl" w:eastAsia="es-CO"/>
              </w:rPr>
              <w:t xml:space="preserve">Propiciar espacios para la participación de las comunidades de las áreas de influencia (Juntas de Acción Comunal, organizaciones sociales y comunitarias, representantes de entidades públicas y privadas, etc.), en donde se fomente la deliberación, la toma de decisiones y compromisos compartidos a favor del desarrollo de las comunidades.  </w:t>
            </w:r>
          </w:p>
        </w:tc>
        <w:tc>
          <w:tcPr>
            <w:tcW w:w="1989" w:type="pct"/>
            <w:gridSpan w:val="4"/>
            <w:vMerge/>
            <w:tcBorders>
              <w:top w:val="nil"/>
              <w:left w:val="nil"/>
              <w:bottom w:val="single" w:sz="8" w:space="0" w:color="385623"/>
              <w:right w:val="single" w:sz="8" w:space="0" w:color="385623"/>
            </w:tcBorders>
            <w:vAlign w:val="center"/>
            <w:hideMark/>
          </w:tcPr>
          <w:p w14:paraId="7D61B2DB" w14:textId="77777777" w:rsidR="00D33B23" w:rsidRPr="004A3810" w:rsidRDefault="00D33B23" w:rsidP="00382DAB">
            <w:pPr>
              <w:jc w:val="left"/>
              <w:rPr>
                <w:rFonts w:eastAsia="Times New Roman" w:cs="Arial"/>
                <w:color w:val="000000"/>
                <w:szCs w:val="20"/>
                <w:lang w:val="es-ES_tradnl" w:eastAsia="es-CO"/>
              </w:rPr>
            </w:pPr>
          </w:p>
        </w:tc>
      </w:tr>
      <w:tr w:rsidR="00D33B23" w:rsidRPr="004A3810" w14:paraId="5130C9BF" w14:textId="77777777" w:rsidTr="00975D7F">
        <w:trPr>
          <w:trHeight w:val="870"/>
        </w:trPr>
        <w:tc>
          <w:tcPr>
            <w:tcW w:w="3011" w:type="pct"/>
            <w:gridSpan w:val="8"/>
            <w:tcBorders>
              <w:top w:val="nil"/>
              <w:left w:val="single" w:sz="8" w:space="0" w:color="385623"/>
              <w:bottom w:val="nil"/>
              <w:right w:val="single" w:sz="8" w:space="0" w:color="385623"/>
            </w:tcBorders>
            <w:shd w:val="clear" w:color="000000" w:fill="FFFFFF"/>
            <w:vAlign w:val="center"/>
            <w:hideMark/>
          </w:tcPr>
          <w:p w14:paraId="27B19C7D" w14:textId="77777777" w:rsidR="00D33B23" w:rsidRPr="004A3810" w:rsidRDefault="00D33B23" w:rsidP="00382DAB">
            <w:pPr>
              <w:numPr>
                <w:ilvl w:val="0"/>
                <w:numId w:val="27"/>
              </w:numPr>
              <w:ind w:left="284" w:hanging="142"/>
              <w:rPr>
                <w:rFonts w:eastAsia="Symbol" w:cs="Arial"/>
                <w:color w:val="000000"/>
                <w:szCs w:val="20"/>
                <w:lang w:val="es-ES_tradnl" w:eastAsia="es-CO"/>
              </w:rPr>
            </w:pPr>
            <w:r w:rsidRPr="004A3810">
              <w:rPr>
                <w:rFonts w:eastAsia="Symbol" w:cs="Arial"/>
                <w:color w:val="000000"/>
                <w:szCs w:val="20"/>
                <w:lang w:val="es-ES_tradnl" w:eastAsia="es-CO"/>
              </w:rPr>
              <w:t>Brindar información oportuna, clara y transparente a las comunidades con respecto a las acciones de la empresa y todos los temas de interés y pertinencia comunitaria.</w:t>
            </w:r>
          </w:p>
        </w:tc>
        <w:tc>
          <w:tcPr>
            <w:tcW w:w="1989" w:type="pct"/>
            <w:gridSpan w:val="4"/>
            <w:vMerge/>
            <w:tcBorders>
              <w:top w:val="nil"/>
              <w:left w:val="nil"/>
              <w:bottom w:val="single" w:sz="8" w:space="0" w:color="385623"/>
              <w:right w:val="single" w:sz="8" w:space="0" w:color="385623"/>
            </w:tcBorders>
            <w:vAlign w:val="center"/>
            <w:hideMark/>
          </w:tcPr>
          <w:p w14:paraId="63CD2C7E" w14:textId="77777777" w:rsidR="00D33B23" w:rsidRPr="004A3810" w:rsidRDefault="00D33B23" w:rsidP="00382DAB">
            <w:pPr>
              <w:jc w:val="left"/>
              <w:rPr>
                <w:rFonts w:eastAsia="Times New Roman" w:cs="Arial"/>
                <w:color w:val="000000"/>
                <w:szCs w:val="20"/>
                <w:lang w:val="es-ES_tradnl" w:eastAsia="es-CO"/>
              </w:rPr>
            </w:pPr>
          </w:p>
        </w:tc>
      </w:tr>
      <w:tr w:rsidR="00D33B23" w:rsidRPr="004A3810" w14:paraId="4125F82C" w14:textId="77777777" w:rsidTr="00975D7F">
        <w:trPr>
          <w:trHeight w:val="585"/>
        </w:trPr>
        <w:tc>
          <w:tcPr>
            <w:tcW w:w="3011" w:type="pct"/>
            <w:gridSpan w:val="8"/>
            <w:tcBorders>
              <w:top w:val="nil"/>
              <w:left w:val="single" w:sz="8" w:space="0" w:color="385623"/>
              <w:bottom w:val="nil"/>
              <w:right w:val="single" w:sz="8" w:space="0" w:color="385623"/>
            </w:tcBorders>
            <w:shd w:val="clear" w:color="000000" w:fill="FFFFFF"/>
            <w:vAlign w:val="center"/>
            <w:hideMark/>
          </w:tcPr>
          <w:p w14:paraId="57B87469" w14:textId="77777777" w:rsidR="00D33B23" w:rsidRDefault="00D33B23" w:rsidP="00382DAB">
            <w:pPr>
              <w:numPr>
                <w:ilvl w:val="0"/>
                <w:numId w:val="27"/>
              </w:numPr>
              <w:ind w:left="284" w:hanging="142"/>
              <w:rPr>
                <w:rFonts w:eastAsia="Symbol" w:cs="Arial"/>
                <w:color w:val="000000"/>
                <w:szCs w:val="20"/>
                <w:lang w:val="es-ES_tradnl" w:eastAsia="es-CO"/>
              </w:rPr>
            </w:pPr>
            <w:r w:rsidRPr="004A3810">
              <w:rPr>
                <w:rFonts w:eastAsia="Symbol" w:cs="Arial"/>
                <w:color w:val="000000"/>
                <w:szCs w:val="20"/>
                <w:lang w:val="es-ES_tradnl" w:eastAsia="es-CO"/>
              </w:rPr>
              <w:t>Atender las quejas o reclamos, sugerencias, solicitud de información presentada por la comunidad o los ciudadanos y ciudadanas, brindando atención oportuna y adecuada.</w:t>
            </w:r>
          </w:p>
          <w:p w14:paraId="5A56B9AF" w14:textId="77777777" w:rsidR="00D33B23" w:rsidRPr="004A3810" w:rsidRDefault="00D33B23" w:rsidP="00382DAB">
            <w:pPr>
              <w:ind w:left="284"/>
              <w:rPr>
                <w:rFonts w:eastAsia="Symbol" w:cs="Arial"/>
                <w:color w:val="000000"/>
                <w:szCs w:val="20"/>
                <w:lang w:val="es-ES_tradnl" w:eastAsia="es-CO"/>
              </w:rPr>
            </w:pPr>
          </w:p>
        </w:tc>
        <w:tc>
          <w:tcPr>
            <w:tcW w:w="1989" w:type="pct"/>
            <w:gridSpan w:val="4"/>
            <w:vMerge/>
            <w:tcBorders>
              <w:top w:val="nil"/>
              <w:left w:val="nil"/>
              <w:bottom w:val="single" w:sz="8" w:space="0" w:color="385623"/>
              <w:right w:val="single" w:sz="8" w:space="0" w:color="385623"/>
            </w:tcBorders>
            <w:vAlign w:val="center"/>
            <w:hideMark/>
          </w:tcPr>
          <w:p w14:paraId="4C1E4ABC" w14:textId="77777777" w:rsidR="00D33B23" w:rsidRPr="004A3810" w:rsidRDefault="00D33B23" w:rsidP="00382DAB">
            <w:pPr>
              <w:jc w:val="left"/>
              <w:rPr>
                <w:rFonts w:eastAsia="Times New Roman" w:cs="Arial"/>
                <w:color w:val="000000"/>
                <w:szCs w:val="20"/>
                <w:lang w:val="es-ES_tradnl" w:eastAsia="es-CO"/>
              </w:rPr>
            </w:pPr>
          </w:p>
        </w:tc>
      </w:tr>
      <w:tr w:rsidR="00D33B23" w:rsidRPr="004A3810" w14:paraId="08F32BF6" w14:textId="77777777" w:rsidTr="00382DAB">
        <w:trPr>
          <w:trHeight w:val="315"/>
        </w:trPr>
        <w:tc>
          <w:tcPr>
            <w:tcW w:w="5000" w:type="pct"/>
            <w:gridSpan w:val="12"/>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68AE7CB5"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IMPACTOS A LOS QUE RESPONDE</w:t>
            </w:r>
          </w:p>
        </w:tc>
      </w:tr>
      <w:tr w:rsidR="00D33B23" w:rsidRPr="004A3810" w14:paraId="3E92DC95" w14:textId="77777777" w:rsidTr="00382DAB">
        <w:trPr>
          <w:trHeight w:val="300"/>
        </w:trPr>
        <w:tc>
          <w:tcPr>
            <w:tcW w:w="5000" w:type="pct"/>
            <w:gridSpan w:val="12"/>
            <w:tcBorders>
              <w:top w:val="single" w:sz="8" w:space="0" w:color="385623"/>
              <w:left w:val="single" w:sz="8" w:space="0" w:color="385623"/>
              <w:bottom w:val="nil"/>
              <w:right w:val="single" w:sz="8" w:space="0" w:color="385623"/>
            </w:tcBorders>
            <w:shd w:val="clear" w:color="000000" w:fill="FFFFFF"/>
            <w:vAlign w:val="center"/>
            <w:hideMark/>
          </w:tcPr>
          <w:p w14:paraId="73EA27AC" w14:textId="77777777" w:rsidR="00D33B23" w:rsidRPr="004A3810" w:rsidRDefault="00D33B23" w:rsidP="00382DAB">
            <w:pPr>
              <w:pStyle w:val="Prrafodelista"/>
              <w:numPr>
                <w:ilvl w:val="0"/>
                <w:numId w:val="25"/>
              </w:numPr>
              <w:rPr>
                <w:rFonts w:eastAsia="Times New Roman" w:cs="Arial"/>
                <w:color w:val="000000"/>
                <w:szCs w:val="20"/>
                <w:lang w:val="es-ES_tradnl" w:eastAsia="es-CO"/>
              </w:rPr>
            </w:pPr>
            <w:r w:rsidRPr="004A3810">
              <w:rPr>
                <w:rFonts w:eastAsia="Times New Roman" w:cs="Arial"/>
                <w:color w:val="000000"/>
                <w:szCs w:val="20"/>
                <w:lang w:val="es-ES_tradnl" w:eastAsia="es-CO"/>
              </w:rPr>
              <w:t>Reconocimiento Social</w:t>
            </w:r>
          </w:p>
          <w:p w14:paraId="7900F13C" w14:textId="77777777" w:rsidR="00D33B23" w:rsidRPr="004A3810" w:rsidRDefault="00D33B23" w:rsidP="00382DAB">
            <w:pPr>
              <w:pStyle w:val="Prrafodelista"/>
              <w:numPr>
                <w:ilvl w:val="0"/>
                <w:numId w:val="25"/>
              </w:numPr>
              <w:rPr>
                <w:rFonts w:eastAsia="Times New Roman" w:cs="Arial"/>
                <w:color w:val="000000"/>
                <w:szCs w:val="20"/>
                <w:lang w:val="es-ES_tradnl" w:eastAsia="es-CO"/>
              </w:rPr>
            </w:pPr>
            <w:r w:rsidRPr="004A3810">
              <w:rPr>
                <w:rFonts w:eastAsia="Times New Roman" w:cs="Arial"/>
                <w:color w:val="000000"/>
                <w:szCs w:val="20"/>
                <w:lang w:val="es-ES_tradnl" w:eastAsia="es-CO"/>
              </w:rPr>
              <w:t>Pérdida de recursos</w:t>
            </w:r>
          </w:p>
          <w:p w14:paraId="34337F76" w14:textId="77777777" w:rsidR="00D33B23" w:rsidRDefault="00D33B23" w:rsidP="00382DAB">
            <w:pPr>
              <w:pStyle w:val="Prrafodelista"/>
              <w:numPr>
                <w:ilvl w:val="0"/>
                <w:numId w:val="25"/>
              </w:numPr>
              <w:rPr>
                <w:rFonts w:eastAsia="Times New Roman" w:cs="Arial"/>
                <w:color w:val="000000"/>
                <w:szCs w:val="20"/>
                <w:lang w:val="es-ES_tradnl" w:eastAsia="es-CO"/>
              </w:rPr>
            </w:pPr>
            <w:r w:rsidRPr="004A3810">
              <w:rPr>
                <w:rFonts w:eastAsia="Times New Roman" w:cs="Arial"/>
                <w:color w:val="000000"/>
                <w:szCs w:val="20"/>
                <w:lang w:val="es-ES_tradnl" w:eastAsia="es-CO"/>
              </w:rPr>
              <w:t>Mejora Calidad de Vida</w:t>
            </w:r>
          </w:p>
          <w:p w14:paraId="36ADA4AA" w14:textId="77777777" w:rsidR="00975D7F" w:rsidRPr="004A3810" w:rsidRDefault="00D33B23" w:rsidP="00975D7F">
            <w:pPr>
              <w:pStyle w:val="Prrafodelista"/>
              <w:numPr>
                <w:ilvl w:val="0"/>
                <w:numId w:val="25"/>
              </w:numPr>
              <w:rPr>
                <w:rFonts w:eastAsia="Times New Roman" w:cs="Arial"/>
                <w:color w:val="000000"/>
                <w:szCs w:val="20"/>
                <w:lang w:val="es-ES_tradnl" w:eastAsia="es-CO"/>
              </w:rPr>
            </w:pPr>
            <w:r w:rsidRPr="00975D7F">
              <w:rPr>
                <w:rFonts w:eastAsia="Times New Roman" w:cs="Arial"/>
                <w:color w:val="000000"/>
                <w:szCs w:val="20"/>
                <w:lang w:val="es-ES_tradnl" w:eastAsia="es-CO"/>
              </w:rPr>
              <w:t>Oferta y demanda de mano de obra y servicios</w:t>
            </w:r>
            <w:r w:rsidR="00975D7F" w:rsidRPr="00975D7F">
              <w:rPr>
                <w:rFonts w:eastAsia="Times New Roman" w:cs="Arial"/>
                <w:color w:val="000000"/>
                <w:szCs w:val="20"/>
                <w:lang w:val="es-ES_tradnl" w:eastAsia="es-CO"/>
              </w:rPr>
              <w:t>.</w:t>
            </w:r>
          </w:p>
        </w:tc>
      </w:tr>
      <w:tr w:rsidR="00D33B23" w:rsidRPr="004A3810" w14:paraId="61E08B13" w14:textId="77777777" w:rsidTr="00382DAB">
        <w:trPr>
          <w:trHeight w:val="70"/>
        </w:trPr>
        <w:tc>
          <w:tcPr>
            <w:tcW w:w="5000" w:type="pct"/>
            <w:gridSpan w:val="12"/>
            <w:tcBorders>
              <w:top w:val="nil"/>
              <w:left w:val="single" w:sz="8" w:space="0" w:color="385623"/>
              <w:bottom w:val="single" w:sz="8" w:space="0" w:color="385623"/>
              <w:right w:val="single" w:sz="8" w:space="0" w:color="385623"/>
            </w:tcBorders>
            <w:shd w:val="clear" w:color="000000" w:fill="FFFFFF"/>
            <w:vAlign w:val="center"/>
            <w:hideMark/>
          </w:tcPr>
          <w:p w14:paraId="23251D44" w14:textId="77777777" w:rsidR="00D33B23" w:rsidRPr="004A3810" w:rsidRDefault="00D33B23" w:rsidP="00382DAB">
            <w:pPr>
              <w:rPr>
                <w:rFonts w:eastAsia="Times New Roman" w:cs="Arial"/>
                <w:color w:val="000000"/>
                <w:szCs w:val="20"/>
                <w:lang w:val="es-ES_tradnl" w:eastAsia="es-CO"/>
              </w:rPr>
            </w:pPr>
          </w:p>
        </w:tc>
      </w:tr>
      <w:tr w:rsidR="00D33B23" w:rsidRPr="004A3810" w14:paraId="1AB6465E" w14:textId="77777777" w:rsidTr="00382DAB">
        <w:trPr>
          <w:trHeight w:val="315"/>
        </w:trPr>
        <w:tc>
          <w:tcPr>
            <w:tcW w:w="5000" w:type="pct"/>
            <w:gridSpan w:val="12"/>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7E443BC7"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TIPO DE MEDIDA A EJECUTAR</w:t>
            </w:r>
          </w:p>
        </w:tc>
      </w:tr>
      <w:tr w:rsidR="00D33B23" w:rsidRPr="004A3810" w14:paraId="4183A297" w14:textId="77777777" w:rsidTr="00975D7F">
        <w:trPr>
          <w:trHeight w:val="451"/>
        </w:trPr>
        <w:tc>
          <w:tcPr>
            <w:tcW w:w="852" w:type="pct"/>
            <w:gridSpan w:val="2"/>
            <w:tcBorders>
              <w:top w:val="single" w:sz="8" w:space="0" w:color="385623"/>
              <w:left w:val="single" w:sz="8" w:space="0" w:color="385623"/>
              <w:bottom w:val="single" w:sz="8" w:space="0" w:color="385623"/>
              <w:right w:val="single" w:sz="8" w:space="0" w:color="385623"/>
            </w:tcBorders>
            <w:shd w:val="clear" w:color="000000" w:fill="FFFFFF"/>
            <w:vAlign w:val="center"/>
            <w:hideMark/>
          </w:tcPr>
          <w:p w14:paraId="5DB64E67"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CONTROL</w:t>
            </w:r>
          </w:p>
        </w:tc>
        <w:tc>
          <w:tcPr>
            <w:tcW w:w="240" w:type="pct"/>
            <w:tcBorders>
              <w:top w:val="nil"/>
              <w:left w:val="nil"/>
              <w:bottom w:val="single" w:sz="8" w:space="0" w:color="385623"/>
              <w:right w:val="single" w:sz="8" w:space="0" w:color="385623"/>
            </w:tcBorders>
            <w:shd w:val="clear" w:color="000000" w:fill="FFFFFF"/>
            <w:vAlign w:val="center"/>
            <w:hideMark/>
          </w:tcPr>
          <w:p w14:paraId="35EA9F7C" w14:textId="77777777" w:rsidR="00D33B23" w:rsidRPr="004A3810" w:rsidRDefault="00D33B23" w:rsidP="00382DAB">
            <w:pPr>
              <w:rPr>
                <w:rFonts w:eastAsia="Times New Roman" w:cs="Arial"/>
                <w:color w:val="000000"/>
                <w:szCs w:val="20"/>
                <w:lang w:val="es-ES_tradnl" w:eastAsia="es-CO"/>
              </w:rPr>
            </w:pPr>
            <w:r w:rsidRPr="004A3810">
              <w:rPr>
                <w:rFonts w:eastAsia="Times New Roman" w:cs="Arial"/>
                <w:color w:val="000000"/>
                <w:szCs w:val="20"/>
                <w:lang w:val="es-ES_tradnl" w:eastAsia="es-CO"/>
              </w:rPr>
              <w:t>X</w:t>
            </w:r>
          </w:p>
        </w:tc>
        <w:tc>
          <w:tcPr>
            <w:tcW w:w="967" w:type="pct"/>
            <w:gridSpan w:val="2"/>
            <w:tcBorders>
              <w:top w:val="single" w:sz="8" w:space="0" w:color="385623"/>
              <w:left w:val="nil"/>
              <w:bottom w:val="single" w:sz="8" w:space="0" w:color="385623"/>
              <w:right w:val="single" w:sz="8" w:space="0" w:color="385623"/>
            </w:tcBorders>
            <w:shd w:val="clear" w:color="000000" w:fill="FFFFFF"/>
            <w:vAlign w:val="center"/>
            <w:hideMark/>
          </w:tcPr>
          <w:p w14:paraId="04F51844"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PREVENCIÓN</w:t>
            </w:r>
          </w:p>
        </w:tc>
        <w:tc>
          <w:tcPr>
            <w:tcW w:w="241" w:type="pct"/>
            <w:tcBorders>
              <w:top w:val="nil"/>
              <w:left w:val="nil"/>
              <w:bottom w:val="single" w:sz="8" w:space="0" w:color="385623"/>
              <w:right w:val="single" w:sz="8" w:space="0" w:color="385623"/>
            </w:tcBorders>
            <w:shd w:val="clear" w:color="000000" w:fill="FFFFFF"/>
            <w:vAlign w:val="center"/>
            <w:hideMark/>
          </w:tcPr>
          <w:p w14:paraId="49B08F5E" w14:textId="77777777" w:rsidR="00D33B23" w:rsidRPr="004A3810" w:rsidRDefault="00D33B23" w:rsidP="00382DAB">
            <w:pPr>
              <w:rPr>
                <w:rFonts w:eastAsia="Times New Roman" w:cs="Arial"/>
                <w:color w:val="000000"/>
                <w:szCs w:val="20"/>
                <w:lang w:val="es-ES_tradnl" w:eastAsia="es-CO"/>
              </w:rPr>
            </w:pPr>
            <w:r w:rsidRPr="004A3810">
              <w:rPr>
                <w:rFonts w:eastAsia="Times New Roman" w:cs="Arial"/>
                <w:color w:val="000000"/>
                <w:szCs w:val="20"/>
                <w:lang w:val="es-ES_tradnl" w:eastAsia="es-CO"/>
              </w:rPr>
              <w:t>X</w:t>
            </w:r>
          </w:p>
        </w:tc>
        <w:tc>
          <w:tcPr>
            <w:tcW w:w="885" w:type="pct"/>
            <w:gridSpan w:val="3"/>
            <w:tcBorders>
              <w:top w:val="single" w:sz="8" w:space="0" w:color="385623"/>
              <w:left w:val="nil"/>
              <w:bottom w:val="single" w:sz="8" w:space="0" w:color="385623"/>
              <w:right w:val="single" w:sz="8" w:space="0" w:color="385623"/>
            </w:tcBorders>
            <w:shd w:val="clear" w:color="000000" w:fill="FFFFFF"/>
            <w:vAlign w:val="center"/>
            <w:hideMark/>
          </w:tcPr>
          <w:p w14:paraId="1578D880"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MITIGACIÓN</w:t>
            </w:r>
          </w:p>
        </w:tc>
        <w:tc>
          <w:tcPr>
            <w:tcW w:w="147" w:type="pct"/>
            <w:tcBorders>
              <w:top w:val="nil"/>
              <w:left w:val="nil"/>
              <w:bottom w:val="single" w:sz="8" w:space="0" w:color="385623"/>
              <w:right w:val="single" w:sz="8" w:space="0" w:color="385623"/>
            </w:tcBorders>
            <w:shd w:val="clear" w:color="000000" w:fill="FFFFFF"/>
            <w:vAlign w:val="center"/>
            <w:hideMark/>
          </w:tcPr>
          <w:p w14:paraId="581667B0" w14:textId="77777777" w:rsidR="00D33B23" w:rsidRPr="004A3810" w:rsidRDefault="00D33B23" w:rsidP="00382DAB">
            <w:pPr>
              <w:rPr>
                <w:rFonts w:eastAsia="Times New Roman" w:cs="Arial"/>
                <w:color w:val="000000"/>
                <w:szCs w:val="20"/>
                <w:lang w:val="es-ES_tradnl" w:eastAsia="es-CO"/>
              </w:rPr>
            </w:pPr>
            <w:r w:rsidRPr="004A3810">
              <w:rPr>
                <w:rFonts w:eastAsia="Times New Roman" w:cs="Arial"/>
                <w:color w:val="000000"/>
                <w:szCs w:val="20"/>
                <w:lang w:val="es-ES_tradnl" w:eastAsia="es-CO"/>
              </w:rPr>
              <w:t>X</w:t>
            </w:r>
          </w:p>
        </w:tc>
        <w:tc>
          <w:tcPr>
            <w:tcW w:w="1385" w:type="pct"/>
            <w:tcBorders>
              <w:top w:val="nil"/>
              <w:left w:val="nil"/>
              <w:bottom w:val="single" w:sz="8" w:space="0" w:color="385623"/>
              <w:right w:val="single" w:sz="8" w:space="0" w:color="385623"/>
            </w:tcBorders>
            <w:shd w:val="clear" w:color="000000" w:fill="FFFFFF"/>
            <w:vAlign w:val="center"/>
            <w:hideMark/>
          </w:tcPr>
          <w:p w14:paraId="6E94A5D3"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COMPENSACIÓN</w:t>
            </w:r>
          </w:p>
        </w:tc>
        <w:tc>
          <w:tcPr>
            <w:tcW w:w="283" w:type="pct"/>
            <w:tcBorders>
              <w:top w:val="nil"/>
              <w:left w:val="nil"/>
              <w:bottom w:val="single" w:sz="8" w:space="0" w:color="385623"/>
              <w:right w:val="single" w:sz="8" w:space="0" w:color="385623"/>
            </w:tcBorders>
            <w:shd w:val="clear" w:color="000000" w:fill="FFFFFF"/>
            <w:vAlign w:val="center"/>
            <w:hideMark/>
          </w:tcPr>
          <w:p w14:paraId="57AA7627" w14:textId="77777777" w:rsidR="00D33B23" w:rsidRPr="004A3810" w:rsidRDefault="00D33B23" w:rsidP="00382DAB">
            <w:pPr>
              <w:rPr>
                <w:rFonts w:eastAsia="Times New Roman" w:cs="Arial"/>
                <w:color w:val="000000"/>
                <w:szCs w:val="20"/>
                <w:lang w:val="es-ES_tradnl" w:eastAsia="es-CO"/>
              </w:rPr>
            </w:pPr>
            <w:r w:rsidRPr="004A3810">
              <w:rPr>
                <w:rFonts w:eastAsia="Times New Roman" w:cs="Arial"/>
                <w:color w:val="000000"/>
                <w:szCs w:val="20"/>
                <w:lang w:val="es-ES_tradnl" w:eastAsia="es-CO"/>
              </w:rPr>
              <w:t> </w:t>
            </w:r>
          </w:p>
        </w:tc>
      </w:tr>
      <w:tr w:rsidR="00D33B23" w:rsidRPr="004A3810" w14:paraId="61D44E00" w14:textId="77777777" w:rsidTr="00975D7F">
        <w:trPr>
          <w:trHeight w:val="315"/>
        </w:trPr>
        <w:tc>
          <w:tcPr>
            <w:tcW w:w="3011" w:type="pct"/>
            <w:gridSpan w:val="8"/>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72014E53"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LUGAR DE APLICACIÓN</w:t>
            </w:r>
          </w:p>
        </w:tc>
        <w:tc>
          <w:tcPr>
            <w:tcW w:w="1989" w:type="pct"/>
            <w:gridSpan w:val="4"/>
            <w:tcBorders>
              <w:top w:val="single" w:sz="8" w:space="0" w:color="385623"/>
              <w:left w:val="nil"/>
              <w:bottom w:val="single" w:sz="8" w:space="0" w:color="385623"/>
              <w:right w:val="single" w:sz="8" w:space="0" w:color="385623"/>
            </w:tcBorders>
            <w:shd w:val="clear" w:color="auto" w:fill="CCC0D9" w:themeFill="accent4" w:themeFillTint="66"/>
            <w:vAlign w:val="center"/>
            <w:hideMark/>
          </w:tcPr>
          <w:p w14:paraId="3726AD54"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RESPONSABLE</w:t>
            </w:r>
          </w:p>
        </w:tc>
      </w:tr>
      <w:tr w:rsidR="00D33B23" w:rsidRPr="004A3810" w14:paraId="63FBF7DE" w14:textId="77777777" w:rsidTr="00975D7F">
        <w:trPr>
          <w:trHeight w:val="396"/>
        </w:trPr>
        <w:tc>
          <w:tcPr>
            <w:tcW w:w="3011" w:type="pct"/>
            <w:gridSpan w:val="8"/>
            <w:tcBorders>
              <w:top w:val="single" w:sz="8" w:space="0" w:color="385623"/>
              <w:left w:val="single" w:sz="8" w:space="0" w:color="385623"/>
              <w:bottom w:val="nil"/>
              <w:right w:val="single" w:sz="8" w:space="0" w:color="385623"/>
            </w:tcBorders>
            <w:shd w:val="clear" w:color="000000" w:fill="FFFFFF"/>
            <w:vAlign w:val="center"/>
            <w:hideMark/>
          </w:tcPr>
          <w:p w14:paraId="28C131B7" w14:textId="77777777" w:rsidR="00D33B23" w:rsidRPr="004A3810" w:rsidRDefault="00D33B23" w:rsidP="00382DAB">
            <w:pPr>
              <w:rPr>
                <w:rFonts w:eastAsia="Times New Roman" w:cs="Arial"/>
                <w:color w:val="000000"/>
                <w:szCs w:val="20"/>
                <w:lang w:val="es-ES_tradnl" w:eastAsia="es-CO"/>
              </w:rPr>
            </w:pPr>
            <w:r w:rsidRPr="004A3810">
              <w:rPr>
                <w:rFonts w:eastAsia="Times New Roman" w:cs="Arial"/>
                <w:color w:val="000000"/>
                <w:szCs w:val="20"/>
                <w:lang w:val="es-ES_tradnl" w:eastAsia="es-CO"/>
              </w:rPr>
              <w:t>Todas las zonas</w:t>
            </w:r>
          </w:p>
          <w:p w14:paraId="169CF98C" w14:textId="77777777" w:rsidR="00975D7F" w:rsidRPr="004A3810" w:rsidRDefault="00975D7F" w:rsidP="00382DAB">
            <w:pPr>
              <w:rPr>
                <w:rFonts w:eastAsia="Times New Roman" w:cs="Arial"/>
                <w:color w:val="000000"/>
                <w:szCs w:val="20"/>
                <w:lang w:val="es-ES_tradnl" w:eastAsia="es-CO"/>
              </w:rPr>
            </w:pPr>
          </w:p>
        </w:tc>
        <w:tc>
          <w:tcPr>
            <w:tcW w:w="1989" w:type="pct"/>
            <w:gridSpan w:val="4"/>
            <w:tcBorders>
              <w:top w:val="single" w:sz="8" w:space="0" w:color="385623"/>
              <w:left w:val="single" w:sz="8" w:space="0" w:color="385623"/>
              <w:bottom w:val="single" w:sz="8" w:space="0" w:color="385623"/>
              <w:right w:val="single" w:sz="8" w:space="0" w:color="385623"/>
            </w:tcBorders>
            <w:shd w:val="clear" w:color="000000" w:fill="FFFFFF"/>
            <w:vAlign w:val="center"/>
            <w:hideMark/>
          </w:tcPr>
          <w:p w14:paraId="1F1E2EF4" w14:textId="77777777" w:rsidR="00D33B23" w:rsidRPr="004A3810" w:rsidRDefault="00D33B23" w:rsidP="00382DAB">
            <w:pPr>
              <w:rPr>
                <w:rFonts w:eastAsia="Times New Roman" w:cs="Arial"/>
                <w:color w:val="000000"/>
                <w:szCs w:val="20"/>
                <w:lang w:val="es-ES_tradnl" w:eastAsia="es-CO"/>
              </w:rPr>
            </w:pPr>
            <w:r>
              <w:rPr>
                <w:rFonts w:eastAsia="Times New Roman" w:cs="Arial"/>
                <w:color w:val="000000"/>
                <w:szCs w:val="20"/>
                <w:lang w:val="es-ES_tradnl" w:eastAsia="es-CO"/>
              </w:rPr>
              <w:t>Profesional Social</w:t>
            </w:r>
          </w:p>
        </w:tc>
      </w:tr>
      <w:tr w:rsidR="00D33B23" w:rsidRPr="004A3810" w14:paraId="2475ABB6" w14:textId="77777777" w:rsidTr="00382DAB">
        <w:trPr>
          <w:trHeight w:val="315"/>
        </w:trPr>
        <w:tc>
          <w:tcPr>
            <w:tcW w:w="5000" w:type="pct"/>
            <w:gridSpan w:val="12"/>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5460E673"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ACCIONES PARA DESARROLLAR</w:t>
            </w:r>
          </w:p>
        </w:tc>
      </w:tr>
      <w:tr w:rsidR="00D33B23" w:rsidRPr="004A3810" w14:paraId="17CE508B" w14:textId="77777777" w:rsidTr="00382DAB">
        <w:trPr>
          <w:trHeight w:val="2546"/>
        </w:trPr>
        <w:tc>
          <w:tcPr>
            <w:tcW w:w="5000" w:type="pct"/>
            <w:gridSpan w:val="12"/>
            <w:tcBorders>
              <w:top w:val="single" w:sz="8" w:space="0" w:color="385623"/>
              <w:left w:val="single" w:sz="8" w:space="0" w:color="385623"/>
              <w:bottom w:val="nil"/>
              <w:right w:val="single" w:sz="8" w:space="0" w:color="385623"/>
            </w:tcBorders>
            <w:shd w:val="clear" w:color="000000" w:fill="FFFFFF"/>
            <w:vAlign w:val="center"/>
            <w:hideMark/>
          </w:tcPr>
          <w:p w14:paraId="5149281A" w14:textId="77777777" w:rsidR="00D33B23" w:rsidRDefault="00975D7F" w:rsidP="00382DAB">
            <w:pPr>
              <w:rPr>
                <w:rFonts w:eastAsia="Symbol" w:cs="Arial"/>
                <w:color w:val="000000"/>
                <w:szCs w:val="20"/>
                <w:lang w:val="es-ES_tradnl" w:eastAsia="es-CO"/>
              </w:rPr>
            </w:pPr>
            <w:r>
              <w:rPr>
                <w:rFonts w:eastAsia="Symbol" w:cs="Arial"/>
                <w:color w:val="000000"/>
                <w:szCs w:val="20"/>
                <w:lang w:val="es-ES_tradnl" w:eastAsia="es-CO"/>
              </w:rPr>
              <w:lastRenderedPageBreak/>
              <w:t>C</w:t>
            </w:r>
            <w:r w:rsidR="00D33B23" w:rsidRPr="004A3810">
              <w:rPr>
                <w:rFonts w:eastAsia="Symbol" w:cs="Arial"/>
                <w:color w:val="000000"/>
                <w:szCs w:val="20"/>
                <w:lang w:val="es-ES_tradnl" w:eastAsia="es-CO"/>
              </w:rPr>
              <w:t>omo parte</w:t>
            </w:r>
            <w:r w:rsidR="00D33B23">
              <w:rPr>
                <w:rFonts w:eastAsia="Symbol" w:cs="Arial"/>
                <w:color w:val="000000"/>
                <w:szCs w:val="20"/>
                <w:lang w:val="es-ES_tradnl" w:eastAsia="es-CO"/>
              </w:rPr>
              <w:t xml:space="preserve"> de la implementación de la política de </w:t>
            </w:r>
            <w:r w:rsidR="00D33B23" w:rsidRPr="004A3810">
              <w:rPr>
                <w:rFonts w:eastAsia="Symbol" w:cs="Arial"/>
                <w:color w:val="000000"/>
                <w:szCs w:val="20"/>
                <w:lang w:val="es-ES_tradnl" w:eastAsia="es-CO"/>
              </w:rPr>
              <w:t xml:space="preserve">responsabilidad social empresarial </w:t>
            </w:r>
            <w:r w:rsidR="00D33B23">
              <w:rPr>
                <w:rFonts w:eastAsia="Symbol" w:cs="Arial"/>
                <w:color w:val="000000"/>
                <w:szCs w:val="20"/>
                <w:lang w:val="es-ES_tradnl" w:eastAsia="es-CO"/>
              </w:rPr>
              <w:t xml:space="preserve">(Norma ISO 26000) </w:t>
            </w:r>
            <w:r w:rsidR="00D33B23" w:rsidRPr="004A3810">
              <w:rPr>
                <w:rFonts w:eastAsia="Symbol" w:cs="Arial"/>
                <w:color w:val="000000"/>
                <w:szCs w:val="20"/>
                <w:lang w:val="es-ES_tradnl" w:eastAsia="es-CO"/>
              </w:rPr>
              <w:t xml:space="preserve">se sugiere </w:t>
            </w:r>
            <w:r w:rsidR="00D33B23">
              <w:rPr>
                <w:rFonts w:eastAsia="Symbol" w:cs="Arial"/>
                <w:color w:val="000000"/>
                <w:szCs w:val="20"/>
                <w:lang w:val="es-ES_tradnl" w:eastAsia="es-CO"/>
              </w:rPr>
              <w:t xml:space="preserve">el </w:t>
            </w:r>
            <w:r w:rsidR="00D33B23" w:rsidRPr="004A3810">
              <w:rPr>
                <w:rFonts w:eastAsia="Symbol" w:cs="Arial"/>
                <w:color w:val="000000"/>
                <w:szCs w:val="20"/>
                <w:lang w:val="es-ES_tradnl" w:eastAsia="es-CO"/>
              </w:rPr>
              <w:t>enriquecimiento de un mapa de actores sociales e institucionales del territorio</w:t>
            </w:r>
            <w:r w:rsidR="00D33B23" w:rsidRPr="004A3810">
              <w:rPr>
                <w:rStyle w:val="Refdenotaalpie"/>
                <w:rFonts w:eastAsia="Symbol" w:cs="Arial"/>
                <w:color w:val="000000"/>
                <w:szCs w:val="20"/>
                <w:lang w:val="es-ES_tradnl" w:eastAsia="es-CO"/>
              </w:rPr>
              <w:footnoteReference w:id="20"/>
            </w:r>
            <w:r w:rsidR="00D33B23" w:rsidRPr="004A3810">
              <w:rPr>
                <w:rFonts w:eastAsia="Symbol" w:cs="Arial"/>
                <w:color w:val="000000"/>
                <w:szCs w:val="20"/>
                <w:lang w:val="es-ES_tradnl" w:eastAsia="es-CO"/>
              </w:rPr>
              <w:t>, en el que se establezca la respectiva ponderación de cada una de las partes interesadas. Esto implica la identificación de los actores, sus áreas de acción, niveles de influencia e interés para la empresa, líneas de trabajo, además de los datos de personas de contacto.</w:t>
            </w:r>
          </w:p>
          <w:p w14:paraId="7E94561E" w14:textId="77777777" w:rsidR="00D33B23" w:rsidRPr="004A3810" w:rsidRDefault="00D33B23" w:rsidP="00382DAB">
            <w:pPr>
              <w:rPr>
                <w:rFonts w:eastAsia="Symbol" w:cs="Arial"/>
                <w:color w:val="000000"/>
                <w:szCs w:val="20"/>
                <w:lang w:val="es-ES_tradnl" w:eastAsia="es-CO"/>
              </w:rPr>
            </w:pPr>
          </w:p>
          <w:p w14:paraId="1BB8B396" w14:textId="77777777" w:rsidR="00D33B23" w:rsidRPr="004A3810" w:rsidRDefault="00D33B23" w:rsidP="00382DAB">
            <w:pPr>
              <w:rPr>
                <w:rFonts w:eastAsia="Symbol" w:cs="Arial"/>
                <w:color w:val="000000"/>
                <w:szCs w:val="20"/>
                <w:lang w:val="es-ES_tradnl" w:eastAsia="es-CO"/>
              </w:rPr>
            </w:pPr>
            <w:r w:rsidRPr="004A3810">
              <w:rPr>
                <w:rFonts w:eastAsia="Symbol" w:cs="Arial"/>
                <w:color w:val="000000"/>
                <w:szCs w:val="20"/>
                <w:lang w:val="es-ES_tradnl" w:eastAsia="es-CO"/>
              </w:rPr>
              <w:t>Algunos de los actores identificados como estratégicos dentro de la consulta son: Alcald</w:t>
            </w:r>
            <w:r>
              <w:rPr>
                <w:rFonts w:eastAsia="Symbol" w:cs="Arial"/>
                <w:color w:val="000000"/>
                <w:szCs w:val="20"/>
                <w:lang w:val="es-ES_tradnl" w:eastAsia="es-CO"/>
              </w:rPr>
              <w:t>ía</w:t>
            </w:r>
            <w:r w:rsidRPr="004A3810">
              <w:rPr>
                <w:rFonts w:eastAsia="Symbol" w:cs="Arial"/>
                <w:color w:val="000000"/>
                <w:szCs w:val="20"/>
                <w:lang w:val="es-ES_tradnl" w:eastAsia="es-CO"/>
              </w:rPr>
              <w:t xml:space="preserve"> de</w:t>
            </w:r>
            <w:r>
              <w:rPr>
                <w:rFonts w:eastAsia="Symbol" w:cs="Arial"/>
                <w:color w:val="000000"/>
                <w:szCs w:val="20"/>
                <w:lang w:val="es-ES_tradnl" w:eastAsia="es-CO"/>
              </w:rPr>
              <w:t xml:space="preserve"> Castilla la Nueva</w:t>
            </w:r>
            <w:r w:rsidRPr="004A3810">
              <w:rPr>
                <w:rFonts w:eastAsia="Symbol" w:cs="Arial"/>
                <w:color w:val="000000"/>
                <w:szCs w:val="20"/>
                <w:lang w:val="es-ES_tradnl" w:eastAsia="es-CO"/>
              </w:rPr>
              <w:t>, Alcaldía</w:t>
            </w:r>
            <w:r>
              <w:rPr>
                <w:rFonts w:eastAsia="Symbol" w:cs="Arial"/>
                <w:color w:val="000000"/>
                <w:szCs w:val="20"/>
                <w:lang w:val="es-ES_tradnl" w:eastAsia="es-CO"/>
              </w:rPr>
              <w:t xml:space="preserve"> de San Carlos de Guaroa</w:t>
            </w:r>
            <w:r w:rsidRPr="004A3810">
              <w:rPr>
                <w:rFonts w:eastAsia="Symbol" w:cs="Arial"/>
                <w:color w:val="000000"/>
                <w:szCs w:val="20"/>
                <w:lang w:val="es-ES_tradnl" w:eastAsia="es-CO"/>
              </w:rPr>
              <w:t>, Alcaldía de</w:t>
            </w:r>
            <w:r>
              <w:rPr>
                <w:rFonts w:eastAsia="Symbol" w:cs="Arial"/>
                <w:color w:val="000000"/>
                <w:szCs w:val="20"/>
                <w:lang w:val="es-ES_tradnl" w:eastAsia="es-CO"/>
              </w:rPr>
              <w:t xml:space="preserve"> San Martin</w:t>
            </w:r>
            <w:r w:rsidRPr="004A3810">
              <w:rPr>
                <w:rFonts w:eastAsia="Symbol" w:cs="Arial"/>
                <w:color w:val="000000"/>
                <w:szCs w:val="20"/>
                <w:lang w:val="es-ES_tradnl" w:eastAsia="es-CO"/>
              </w:rPr>
              <w:t xml:space="preserve">, Juntas de Acción Comunal de </w:t>
            </w:r>
            <w:r>
              <w:rPr>
                <w:rFonts w:eastAsia="Symbol" w:cs="Arial"/>
                <w:color w:val="000000"/>
                <w:szCs w:val="20"/>
                <w:lang w:val="es-ES_tradnl" w:eastAsia="es-CO"/>
              </w:rPr>
              <w:t>las Veredas Aribas, El Toro, Casablanca y Bocas de Guayuriba</w:t>
            </w:r>
            <w:r w:rsidRPr="004A3810">
              <w:rPr>
                <w:rFonts w:eastAsia="Symbol" w:cs="Arial"/>
                <w:color w:val="000000"/>
                <w:szCs w:val="20"/>
                <w:lang w:val="es-ES_tradnl" w:eastAsia="es-CO"/>
              </w:rPr>
              <w:t xml:space="preserve">, </w:t>
            </w:r>
            <w:r>
              <w:rPr>
                <w:rFonts w:eastAsia="Symbol" w:cs="Arial"/>
                <w:color w:val="000000"/>
                <w:szCs w:val="20"/>
                <w:lang w:val="es-ES_tradnl" w:eastAsia="es-CO"/>
              </w:rPr>
              <w:t>Junta de Acción comunal de la Inspección de Surimena y la Asociación de Pescadores de San Carlos de Guaroa – ASPESCA.</w:t>
            </w:r>
          </w:p>
        </w:tc>
      </w:tr>
      <w:tr w:rsidR="00D33B23" w:rsidRPr="004A3810" w14:paraId="1CAECD2D" w14:textId="77777777" w:rsidTr="00382DAB">
        <w:trPr>
          <w:trHeight w:val="300"/>
        </w:trPr>
        <w:tc>
          <w:tcPr>
            <w:tcW w:w="5000" w:type="pct"/>
            <w:gridSpan w:val="12"/>
            <w:tcBorders>
              <w:top w:val="nil"/>
              <w:left w:val="single" w:sz="8" w:space="0" w:color="385623"/>
              <w:bottom w:val="nil"/>
              <w:right w:val="single" w:sz="8" w:space="0" w:color="385623"/>
            </w:tcBorders>
            <w:shd w:val="clear" w:color="000000" w:fill="FFFFFF"/>
            <w:vAlign w:val="center"/>
            <w:hideMark/>
          </w:tcPr>
          <w:p w14:paraId="60F4B02C" w14:textId="77777777" w:rsidR="00D33B23" w:rsidRPr="004A3810" w:rsidRDefault="00D33B23" w:rsidP="00382DAB">
            <w:pPr>
              <w:rPr>
                <w:rFonts w:eastAsia="Times New Roman" w:cs="Arial"/>
                <w:color w:val="000000"/>
                <w:szCs w:val="20"/>
                <w:lang w:val="es-ES_tradnl" w:eastAsia="es-CO"/>
              </w:rPr>
            </w:pPr>
          </w:p>
          <w:p w14:paraId="2617735C" w14:textId="03C23923" w:rsidR="00D33B23" w:rsidRDefault="00D33B23" w:rsidP="00382DAB">
            <w:pPr>
              <w:rPr>
                <w:rFonts w:eastAsia="Times New Roman" w:cs="Arial"/>
                <w:color w:val="000000"/>
                <w:szCs w:val="20"/>
                <w:lang w:val="es-ES_tradnl" w:eastAsia="es-CO"/>
              </w:rPr>
            </w:pPr>
            <w:r w:rsidRPr="004A3810">
              <w:rPr>
                <w:rFonts w:eastAsia="Times New Roman" w:cs="Arial"/>
                <w:color w:val="000000"/>
                <w:szCs w:val="20"/>
                <w:lang w:val="es-ES_tradnl" w:eastAsia="es-CO"/>
              </w:rPr>
              <w:t>A partir de lo anterior, se sugiere realizar un plan acercamiento y conocimiento de los actores sociales e institucionales en la zona de influencia. Visitas, reuniones de presentación de la empresa, así como el conocimiento del trabajo, interese</w:t>
            </w:r>
            <w:r w:rsidRPr="00BC46D2">
              <w:rPr>
                <w:rFonts w:eastAsia="Times New Roman" w:cs="Arial"/>
                <w:color w:val="000000"/>
                <w:szCs w:val="20"/>
                <w:lang w:val="es-ES_tradnl" w:eastAsia="es-CO"/>
              </w:rPr>
              <w:t>s y preocupaciones de los actores en el territorio. Se recomienda especial énfasis en las comunidades de Bocas de Guayuriba y Aribas, debido que son considerados actores</w:t>
            </w:r>
            <w:r w:rsidR="007A345D" w:rsidRPr="00BC46D2">
              <w:rPr>
                <w:rFonts w:eastAsia="Times New Roman" w:cs="Arial"/>
                <w:color w:val="000000"/>
                <w:szCs w:val="20"/>
                <w:lang w:val="es-ES_tradnl" w:eastAsia="es-CO"/>
              </w:rPr>
              <w:t xml:space="preserve"> </w:t>
            </w:r>
            <w:r w:rsidR="00BC46D2" w:rsidRPr="00BC46D2">
              <w:rPr>
                <w:rFonts w:eastAsia="Times New Roman" w:cs="Arial"/>
                <w:color w:val="000000"/>
                <w:szCs w:val="20"/>
                <w:lang w:val="es-ES_tradnl" w:eastAsia="es-CO"/>
              </w:rPr>
              <w:t>con puntos</w:t>
            </w:r>
            <w:r w:rsidRPr="00BC46D2">
              <w:rPr>
                <w:rFonts w:eastAsia="Times New Roman" w:cs="Arial"/>
                <w:color w:val="000000"/>
                <w:szCs w:val="20"/>
                <w:lang w:val="es-ES_tradnl" w:eastAsia="es-CO"/>
              </w:rPr>
              <w:t xml:space="preserve"> de posición </w:t>
            </w:r>
            <w:r w:rsidR="00BC46D2" w:rsidRPr="00BC46D2">
              <w:rPr>
                <w:rFonts w:eastAsia="Times New Roman" w:cs="Arial"/>
                <w:color w:val="000000"/>
                <w:szCs w:val="20"/>
                <w:lang w:val="es-ES_tradnl" w:eastAsia="es-CO"/>
              </w:rPr>
              <w:t xml:space="preserve">a aclarar, fortaleciendo los canales de comunicación y solución </w:t>
            </w:r>
            <w:r w:rsidR="00802A22" w:rsidRPr="00BC46D2">
              <w:rPr>
                <w:rFonts w:eastAsia="Times New Roman" w:cs="Arial"/>
                <w:color w:val="000000"/>
                <w:szCs w:val="20"/>
                <w:lang w:val="es-ES_tradnl" w:eastAsia="es-CO"/>
              </w:rPr>
              <w:t>de futuros</w:t>
            </w:r>
            <w:r w:rsidR="00802A22">
              <w:rPr>
                <w:rFonts w:eastAsia="Times New Roman" w:cs="Arial"/>
                <w:color w:val="000000"/>
                <w:szCs w:val="20"/>
                <w:lang w:val="es-ES_tradnl" w:eastAsia="es-CO"/>
              </w:rPr>
              <w:t xml:space="preserve"> </w:t>
            </w:r>
            <w:r w:rsidR="00BC46D2" w:rsidRPr="00BC46D2">
              <w:rPr>
                <w:rFonts w:eastAsia="Times New Roman" w:cs="Arial"/>
                <w:color w:val="000000"/>
                <w:szCs w:val="20"/>
                <w:lang w:val="es-ES_tradnl" w:eastAsia="es-CO"/>
              </w:rPr>
              <w:t>conflictos.</w:t>
            </w:r>
          </w:p>
          <w:p w14:paraId="6CB14F0F" w14:textId="77777777" w:rsidR="00D33B23" w:rsidRPr="004A3810" w:rsidRDefault="00D33B23" w:rsidP="00382DAB">
            <w:pPr>
              <w:rPr>
                <w:rFonts w:eastAsia="Times New Roman" w:cs="Arial"/>
                <w:color w:val="000000"/>
                <w:szCs w:val="20"/>
                <w:lang w:val="es-ES_tradnl" w:eastAsia="es-CO"/>
              </w:rPr>
            </w:pPr>
          </w:p>
          <w:p w14:paraId="6932ECF4" w14:textId="77777777" w:rsidR="00D33B23" w:rsidRDefault="00D33B23" w:rsidP="00382DAB">
            <w:pPr>
              <w:rPr>
                <w:rFonts w:eastAsia="Symbol" w:cs="Arial"/>
                <w:color w:val="000000"/>
                <w:szCs w:val="20"/>
                <w:lang w:val="es-ES_tradnl" w:eastAsia="es-CO"/>
              </w:rPr>
            </w:pPr>
            <w:r w:rsidRPr="004A3810">
              <w:rPr>
                <w:rFonts w:eastAsia="Symbol" w:cs="Arial"/>
                <w:color w:val="000000"/>
                <w:szCs w:val="20"/>
                <w:lang w:val="es-ES_tradnl" w:eastAsia="es-CO"/>
              </w:rPr>
              <w:t xml:space="preserve">En el caso de ampliación o puesta en marcha de nuevas plantaciones, o cualquier otra actividad de consultase recomienda la realización de reuniones informativas previas al inicio de las actividades, de amplia convocatoria y con la debida antelación.  Esta puede ser el inicio para la construcción de una agenda de trabajo conjunta y una relación de comunicación clara, oportuna y respetuosa. En este mismo sentido todas las reuniones y actividades de consulta deben tener procesos de retroalimentación y presentación de resultados, ya que de este modo se permite construir confianza. </w:t>
            </w:r>
          </w:p>
          <w:p w14:paraId="61B94C3E" w14:textId="77777777" w:rsidR="00D33B23" w:rsidRPr="004A3810" w:rsidRDefault="00D33B23" w:rsidP="00382DAB">
            <w:pPr>
              <w:rPr>
                <w:rFonts w:eastAsia="Times New Roman" w:cs="Arial"/>
                <w:color w:val="000000"/>
                <w:szCs w:val="20"/>
                <w:lang w:val="es-ES_tradnl" w:eastAsia="es-CO"/>
              </w:rPr>
            </w:pPr>
          </w:p>
        </w:tc>
      </w:tr>
      <w:tr w:rsidR="00D33B23" w:rsidRPr="004A3810" w14:paraId="5E79FA32" w14:textId="77777777" w:rsidTr="00382DAB">
        <w:trPr>
          <w:trHeight w:val="73"/>
        </w:trPr>
        <w:tc>
          <w:tcPr>
            <w:tcW w:w="5000" w:type="pct"/>
            <w:gridSpan w:val="12"/>
            <w:tcBorders>
              <w:top w:val="nil"/>
              <w:left w:val="single" w:sz="8" w:space="0" w:color="385623"/>
              <w:bottom w:val="nil"/>
              <w:right w:val="single" w:sz="8" w:space="0" w:color="385623"/>
            </w:tcBorders>
            <w:shd w:val="clear" w:color="000000" w:fill="FFFFFF"/>
            <w:vAlign w:val="center"/>
            <w:hideMark/>
          </w:tcPr>
          <w:p w14:paraId="79020B57" w14:textId="77777777" w:rsidR="00D33B23" w:rsidRPr="004A3810" w:rsidRDefault="00D33B23" w:rsidP="00382DAB">
            <w:pPr>
              <w:rPr>
                <w:rFonts w:eastAsia="Times New Roman" w:cs="Arial"/>
                <w:color w:val="000000"/>
                <w:szCs w:val="20"/>
                <w:lang w:val="es-ES_tradnl" w:eastAsia="es-CO"/>
              </w:rPr>
            </w:pPr>
          </w:p>
        </w:tc>
      </w:tr>
      <w:tr w:rsidR="00D33B23" w:rsidRPr="004A3810" w14:paraId="29DED384" w14:textId="77777777" w:rsidTr="00382DAB">
        <w:trPr>
          <w:trHeight w:val="300"/>
        </w:trPr>
        <w:tc>
          <w:tcPr>
            <w:tcW w:w="5000" w:type="pct"/>
            <w:gridSpan w:val="12"/>
            <w:tcBorders>
              <w:top w:val="nil"/>
              <w:left w:val="single" w:sz="8" w:space="0" w:color="385623"/>
              <w:bottom w:val="nil"/>
              <w:right w:val="single" w:sz="8" w:space="0" w:color="385623"/>
            </w:tcBorders>
            <w:shd w:val="clear" w:color="000000" w:fill="FFFFFF"/>
            <w:vAlign w:val="center"/>
            <w:hideMark/>
          </w:tcPr>
          <w:p w14:paraId="08803818" w14:textId="77777777" w:rsidR="00D33B23" w:rsidRPr="004A3810" w:rsidRDefault="00D33B23" w:rsidP="00382DAB">
            <w:pPr>
              <w:rPr>
                <w:rFonts w:eastAsia="Symbol" w:cs="Arial"/>
                <w:color w:val="000000"/>
                <w:szCs w:val="20"/>
                <w:lang w:val="es-ES_tradnl" w:eastAsia="es-CO"/>
              </w:rPr>
            </w:pPr>
            <w:r>
              <w:rPr>
                <w:rFonts w:eastAsia="Symbol" w:cs="Arial"/>
                <w:color w:val="000000"/>
                <w:szCs w:val="20"/>
                <w:lang w:val="es-ES_tradnl" w:eastAsia="es-CO"/>
              </w:rPr>
              <w:t>Además, se propone la cons</w:t>
            </w:r>
            <w:r w:rsidRPr="004A3810">
              <w:rPr>
                <w:rFonts w:eastAsia="Symbol" w:cs="Arial"/>
                <w:color w:val="000000"/>
                <w:szCs w:val="20"/>
                <w:lang w:val="es-ES_tradnl" w:eastAsia="es-CO"/>
              </w:rPr>
              <w:t xml:space="preserve">trucción de una estrategia y agenda de trabajo conjunta con las comunidades en la que se definan áreas de trabajo, compromisos mutuos, responsabilidades, cronogramas, etc.  Los temas de la agenda serán definidos de acuerdo con las necesidades y características de la zona (aquellas consideradas estratégicas que afectan el desarrollo comunitario), los deseos de la comunidad y la empresa misma. Se sugieren algunas de las siguientes temáticas como posibles áreas de trabajo: </w:t>
            </w:r>
          </w:p>
          <w:p w14:paraId="39F4A1B9" w14:textId="77777777" w:rsidR="00D33B23" w:rsidRPr="004A3810" w:rsidRDefault="00D33B23" w:rsidP="00382DAB">
            <w:pPr>
              <w:rPr>
                <w:rFonts w:eastAsia="Symbol" w:cs="Arial"/>
                <w:color w:val="000000"/>
                <w:szCs w:val="20"/>
                <w:lang w:val="es-ES_tradnl" w:eastAsia="es-CO"/>
              </w:rPr>
            </w:pPr>
          </w:p>
          <w:p w14:paraId="78ED081A"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Trabajo de fortalecimiento comunitario y organizativo- capacidades de autogestión y trabajo colectivo.</w:t>
            </w:r>
          </w:p>
          <w:p w14:paraId="385CBBBE"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 xml:space="preserve">Implementación de procesos de sensibilización y educación en temas relacionados con género, y demás consideradas desde los enfoques diferenciales, así como de DDHH. </w:t>
            </w:r>
          </w:p>
          <w:p w14:paraId="589B29E2"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Realizar (Fortalecer) Programa de educación ambiental participativa a la comunidad.</w:t>
            </w:r>
          </w:p>
          <w:p w14:paraId="53A2B657"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Planes o medidas para evitar afectación por actividades propias del proyecto tanto de plantación</w:t>
            </w:r>
            <w:r>
              <w:rPr>
                <w:rFonts w:eastAsia="Symbol" w:cs="Arial"/>
                <w:color w:val="000000"/>
                <w:szCs w:val="20"/>
                <w:lang w:val="es-ES_tradnl" w:eastAsia="es-CO"/>
              </w:rPr>
              <w:t xml:space="preserve"> </w:t>
            </w:r>
            <w:r w:rsidRPr="004A3810">
              <w:rPr>
                <w:rFonts w:eastAsia="Symbol" w:cs="Arial"/>
                <w:color w:val="000000"/>
                <w:szCs w:val="20"/>
                <w:lang w:val="es-ES_tradnl" w:eastAsia="es-CO"/>
              </w:rPr>
              <w:t>ej. fumigaciones, contaminación</w:t>
            </w:r>
            <w:r>
              <w:rPr>
                <w:rFonts w:eastAsia="Symbol" w:cs="Arial"/>
                <w:color w:val="000000"/>
                <w:szCs w:val="20"/>
                <w:lang w:val="es-ES_tradnl" w:eastAsia="es-CO"/>
              </w:rPr>
              <w:t xml:space="preserve"> y captación de fuentes hídricas</w:t>
            </w:r>
            <w:r w:rsidRPr="004A3810">
              <w:rPr>
                <w:rFonts w:eastAsia="Symbol" w:cs="Arial"/>
                <w:color w:val="000000"/>
                <w:szCs w:val="20"/>
                <w:lang w:val="es-ES_tradnl" w:eastAsia="es-CO"/>
              </w:rPr>
              <w:t>, etc.</w:t>
            </w:r>
          </w:p>
          <w:p w14:paraId="243A0F62"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Trabajos y sensibilización en cuanto a salud pública: manejo y disposición de basuras, etc.</w:t>
            </w:r>
          </w:p>
          <w:p w14:paraId="626CEC08"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 xml:space="preserve">Apoyo a manifestaciones culturales, educativas, deportivas y/o de emprendimiento de las comunidades, especialmente jóvenes y mujeres. </w:t>
            </w:r>
          </w:p>
          <w:p w14:paraId="07A7C90C" w14:textId="77777777" w:rsidR="00D33B23" w:rsidRPr="004A3810" w:rsidRDefault="00D33B23" w:rsidP="00382DAB">
            <w:pPr>
              <w:numPr>
                <w:ilvl w:val="0"/>
                <w:numId w:val="28"/>
              </w:numPr>
              <w:jc w:val="left"/>
              <w:rPr>
                <w:rFonts w:eastAsia="Times New Roman" w:cs="Arial"/>
                <w:color w:val="000000"/>
                <w:szCs w:val="20"/>
                <w:lang w:val="es-ES_tradnl" w:eastAsia="es-CO"/>
              </w:rPr>
            </w:pPr>
            <w:r w:rsidRPr="004A3810">
              <w:rPr>
                <w:rFonts w:eastAsia="Symbol" w:cs="Arial"/>
                <w:color w:val="000000"/>
                <w:szCs w:val="20"/>
                <w:lang w:val="es-ES_tradnl" w:eastAsia="es-CO"/>
              </w:rPr>
              <w:t>Apoyo en la mejora de infraestructura social o proyectos de mejora de calidad de vida (ej. Cocinas ecológicas, alimentación y nutrición balanceada, salud oral, fosas sépticas etc.)</w:t>
            </w:r>
          </w:p>
          <w:p w14:paraId="4AD8988A"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Diseño de esquemas o estrategias para la contratación de la mano de obra y/o adquisición de materiales, con prioridad con habitantes de las veredas de influencia directa.</w:t>
            </w:r>
          </w:p>
          <w:p w14:paraId="7260D566" w14:textId="77777777" w:rsidR="00D33B23" w:rsidRPr="004A3810" w:rsidRDefault="00D33B23" w:rsidP="00382DAB">
            <w:pPr>
              <w:numPr>
                <w:ilvl w:val="0"/>
                <w:numId w:val="28"/>
              </w:numPr>
              <w:jc w:val="left"/>
              <w:rPr>
                <w:rFonts w:eastAsia="Symbol" w:cs="Arial"/>
                <w:color w:val="000000"/>
                <w:szCs w:val="20"/>
                <w:lang w:val="es-ES_tradnl" w:eastAsia="es-CO"/>
              </w:rPr>
            </w:pPr>
            <w:r w:rsidRPr="004A3810">
              <w:rPr>
                <w:rFonts w:eastAsia="Symbol" w:cs="Arial"/>
                <w:color w:val="000000"/>
                <w:szCs w:val="20"/>
                <w:lang w:val="es-ES_tradnl" w:eastAsia="es-CO"/>
              </w:rPr>
              <w:t>Planes de acción y prevención frente a situaciones frecuentes que afectan las dinámicas de la comunidad Ej.: desbordamiento de ríos, daños en la carretera.</w:t>
            </w:r>
          </w:p>
          <w:p w14:paraId="07E7A025" w14:textId="53150C1B" w:rsidR="00D33B23" w:rsidRPr="00802A22" w:rsidRDefault="00802A22" w:rsidP="00382DAB">
            <w:pPr>
              <w:numPr>
                <w:ilvl w:val="0"/>
                <w:numId w:val="28"/>
              </w:numPr>
              <w:jc w:val="left"/>
              <w:rPr>
                <w:rFonts w:eastAsia="Times New Roman" w:cs="Arial"/>
                <w:color w:val="000000"/>
                <w:szCs w:val="20"/>
                <w:lang w:val="es-ES_tradnl" w:eastAsia="es-CO"/>
              </w:rPr>
            </w:pPr>
            <w:r w:rsidRPr="00802A22">
              <w:rPr>
                <w:rFonts w:eastAsia="Symbol" w:cs="Arial"/>
                <w:color w:val="000000"/>
                <w:szCs w:val="20"/>
                <w:lang w:val="es-ES_tradnl" w:eastAsia="es-CO"/>
              </w:rPr>
              <w:lastRenderedPageBreak/>
              <w:t>Fortalecer las</w:t>
            </w:r>
            <w:r w:rsidR="00D33B23" w:rsidRPr="00802A22">
              <w:rPr>
                <w:rFonts w:eastAsia="Symbol" w:cs="Arial"/>
                <w:color w:val="000000"/>
                <w:szCs w:val="20"/>
                <w:lang w:val="es-ES_tradnl" w:eastAsia="es-CO"/>
              </w:rPr>
              <w:t xml:space="preserve"> acciones y comunicación </w:t>
            </w:r>
            <w:r w:rsidRPr="00802A22">
              <w:rPr>
                <w:rFonts w:eastAsia="Symbol" w:cs="Arial"/>
                <w:color w:val="000000"/>
                <w:szCs w:val="20"/>
                <w:lang w:val="es-ES_tradnl" w:eastAsia="es-CO"/>
              </w:rPr>
              <w:t>con</w:t>
            </w:r>
            <w:r w:rsidR="00D33B23" w:rsidRPr="00802A22">
              <w:rPr>
                <w:rFonts w:eastAsia="Symbol" w:cs="Arial"/>
                <w:color w:val="000000"/>
                <w:szCs w:val="20"/>
                <w:lang w:val="es-ES_tradnl" w:eastAsia="es-CO"/>
              </w:rPr>
              <w:t xml:space="preserve"> las comunidades de los municipios de influencia, esto con el propósito de generar una visión real del territorio, sus características y necesidades, así como vínculos de confianza y construcción mutua. </w:t>
            </w:r>
          </w:p>
          <w:p w14:paraId="5BF7691B" w14:textId="77777777" w:rsidR="00D33B23" w:rsidRPr="00802A22" w:rsidRDefault="00D33B23" w:rsidP="00382DAB">
            <w:pPr>
              <w:numPr>
                <w:ilvl w:val="0"/>
                <w:numId w:val="28"/>
              </w:numPr>
              <w:jc w:val="left"/>
              <w:rPr>
                <w:rFonts w:eastAsia="Times New Roman" w:cs="Arial"/>
                <w:color w:val="000000"/>
                <w:szCs w:val="20"/>
                <w:lang w:val="es-ES_tradnl" w:eastAsia="es-CO"/>
              </w:rPr>
            </w:pPr>
            <w:r w:rsidRPr="00802A22">
              <w:rPr>
                <w:rFonts w:eastAsia="Symbol" w:cs="Arial"/>
                <w:color w:val="000000"/>
                <w:szCs w:val="20"/>
                <w:lang w:val="es-ES_tradnl" w:eastAsia="es-CO"/>
              </w:rPr>
              <w:t>Establecer procesos de formación para el trabajo y apoyo a iniciativas de emprendimiento en particular la disminución del desempleo femenino y de jóvenes</w:t>
            </w:r>
          </w:p>
          <w:p w14:paraId="3D881D75" w14:textId="77777777" w:rsidR="00D33B23" w:rsidRPr="004A3810" w:rsidRDefault="00D33B23" w:rsidP="00382DAB">
            <w:pPr>
              <w:ind w:left="720"/>
              <w:jc w:val="left"/>
              <w:rPr>
                <w:rFonts w:eastAsia="Times New Roman" w:cs="Arial"/>
                <w:color w:val="000000"/>
                <w:szCs w:val="20"/>
                <w:lang w:val="es-ES_tradnl" w:eastAsia="es-CO"/>
              </w:rPr>
            </w:pPr>
          </w:p>
        </w:tc>
      </w:tr>
      <w:tr w:rsidR="00D33B23" w:rsidRPr="004A3810" w14:paraId="3459593A" w14:textId="77777777" w:rsidTr="00382DAB">
        <w:trPr>
          <w:trHeight w:val="570"/>
        </w:trPr>
        <w:tc>
          <w:tcPr>
            <w:tcW w:w="5000" w:type="pct"/>
            <w:gridSpan w:val="12"/>
            <w:tcBorders>
              <w:top w:val="nil"/>
              <w:left w:val="single" w:sz="8" w:space="0" w:color="385623"/>
              <w:bottom w:val="nil"/>
              <w:right w:val="single" w:sz="8" w:space="0" w:color="385623"/>
            </w:tcBorders>
            <w:shd w:val="clear" w:color="000000" w:fill="FFFFFF"/>
            <w:vAlign w:val="center"/>
            <w:hideMark/>
          </w:tcPr>
          <w:p w14:paraId="646549C4" w14:textId="77777777" w:rsidR="00D33B23" w:rsidRPr="004A3810" w:rsidRDefault="00D33B23" w:rsidP="00382DAB">
            <w:pPr>
              <w:rPr>
                <w:rFonts w:eastAsia="Symbol" w:cs="Arial"/>
                <w:color w:val="000000"/>
                <w:szCs w:val="20"/>
                <w:lang w:val="es-ES_tradnl" w:eastAsia="es-CO"/>
              </w:rPr>
            </w:pPr>
            <w:r w:rsidRPr="004A3810">
              <w:rPr>
                <w:rFonts w:eastAsia="Symbol" w:cs="Arial"/>
                <w:color w:val="000000"/>
                <w:szCs w:val="20"/>
                <w:lang w:val="es-ES_tradnl" w:eastAsia="es-CO"/>
              </w:rPr>
              <w:lastRenderedPageBreak/>
              <w:t>Fortalecimiento/Mejorar del Sistema de Atención al Usuario, y su esquema de PQR. Esto implica el uso de buzones físicos y virtuales (internet) para la recepción de las PQR, ubicados en plantaciones</w:t>
            </w:r>
            <w:r>
              <w:rPr>
                <w:rFonts w:eastAsia="Symbol" w:cs="Arial"/>
                <w:color w:val="000000"/>
                <w:szCs w:val="20"/>
                <w:lang w:val="es-ES_tradnl" w:eastAsia="es-CO"/>
              </w:rPr>
              <w:t xml:space="preserve"> </w:t>
            </w:r>
            <w:r w:rsidRPr="004A3810">
              <w:rPr>
                <w:rFonts w:eastAsia="Symbol" w:cs="Arial"/>
                <w:color w:val="000000"/>
                <w:szCs w:val="20"/>
                <w:lang w:val="es-ES_tradnl" w:eastAsia="es-CO"/>
              </w:rPr>
              <w:t>y/o lugares estratégicos dentro de las comunidades. Es necesario que los formatos a utilizar además de contener con claridad datos y fechas, deben ser de fácil utilización por parte de todas las personas. Debe además realizarse una estrategia básica de comunicación sobre la existencia de este servicio y del cómo utilizarlo. El objetivo básico de este sistema es de recibir y responder en el menor tiempo posible los requerimientos y preferiblemente con conformidad del solicitante. Es indispensable garantizar el anonimato de los reclamantes, ya sean trabajadores o miembros de la comunidad en especial cuando este la demande.</w:t>
            </w:r>
          </w:p>
          <w:p w14:paraId="1CCBC3BD" w14:textId="77777777" w:rsidR="00D33B23" w:rsidRPr="004A3810" w:rsidRDefault="00D33B23" w:rsidP="00382DAB">
            <w:pPr>
              <w:rPr>
                <w:rFonts w:eastAsia="Symbol" w:cs="Arial"/>
                <w:color w:val="000000"/>
                <w:szCs w:val="20"/>
                <w:lang w:val="es-ES_tradnl" w:eastAsia="es-CO"/>
              </w:rPr>
            </w:pPr>
          </w:p>
          <w:p w14:paraId="5020F3D7" w14:textId="77777777" w:rsidR="00D33B23" w:rsidRPr="004A3810" w:rsidRDefault="00D33B23" w:rsidP="00382DAB">
            <w:pPr>
              <w:widowControl w:val="0"/>
              <w:autoSpaceDE w:val="0"/>
              <w:autoSpaceDN w:val="0"/>
              <w:adjustRightInd w:val="0"/>
              <w:spacing w:after="240"/>
              <w:rPr>
                <w:rFonts w:eastAsia="Symbol" w:cs="Arial"/>
                <w:color w:val="000000"/>
                <w:szCs w:val="20"/>
                <w:lang w:val="es-ES_tradnl" w:eastAsia="es-CO"/>
              </w:rPr>
            </w:pPr>
            <w:r w:rsidRPr="004A3810">
              <w:rPr>
                <w:rFonts w:eastAsia="Symbol" w:cs="Arial"/>
                <w:color w:val="000000"/>
                <w:szCs w:val="20"/>
                <w:lang w:val="es-ES_tradnl" w:eastAsia="es-CO"/>
              </w:rPr>
              <w:t xml:space="preserve">En el caso de quejas relacionadas con temas de género, en particular dentro de la empresa, será necesario fortalecer los actuales mecanismos (comité de convivencia) con personal preparado en estos temas y del mismo género del/a, solicitante. </w:t>
            </w:r>
          </w:p>
          <w:p w14:paraId="1B375234" w14:textId="77777777" w:rsidR="00D33B23" w:rsidRPr="004A3810" w:rsidRDefault="00D33B23" w:rsidP="00382DAB">
            <w:pPr>
              <w:rPr>
                <w:rFonts w:eastAsia="Times New Roman" w:cs="Arial"/>
                <w:color w:val="000000"/>
                <w:szCs w:val="20"/>
                <w:lang w:val="es-ES_tradnl" w:eastAsia="es-CO"/>
              </w:rPr>
            </w:pPr>
            <w:r w:rsidRPr="004A3810">
              <w:rPr>
                <w:rFonts w:eastAsia="Symbol" w:cs="Arial"/>
                <w:color w:val="000000"/>
                <w:szCs w:val="20"/>
                <w:lang w:val="es-ES_tradnl" w:eastAsia="es-CO"/>
              </w:rPr>
              <w:t>Definir un esquema de seguimiento y evaluación participativo en las etapas</w:t>
            </w:r>
            <w:r>
              <w:rPr>
                <w:rFonts w:eastAsia="Symbol" w:cs="Arial"/>
                <w:color w:val="000000"/>
                <w:szCs w:val="20"/>
                <w:lang w:val="es-ES_tradnl" w:eastAsia="es-CO"/>
              </w:rPr>
              <w:t xml:space="preserve"> fertilización, m</w:t>
            </w:r>
            <w:r w:rsidRPr="00F04F02">
              <w:rPr>
                <w:color w:val="000000"/>
                <w:szCs w:val="20"/>
              </w:rPr>
              <w:t>mantenimiento de malezas, plagas</w:t>
            </w:r>
            <w:r>
              <w:rPr>
                <w:color w:val="000000"/>
                <w:szCs w:val="20"/>
              </w:rPr>
              <w:t xml:space="preserve"> </w:t>
            </w:r>
            <w:r w:rsidRPr="00F04F02">
              <w:rPr>
                <w:color w:val="000000"/>
                <w:szCs w:val="20"/>
              </w:rPr>
              <w:t>y enfermedades</w:t>
            </w:r>
            <w:r>
              <w:rPr>
                <w:color w:val="000000"/>
                <w:szCs w:val="20"/>
              </w:rPr>
              <w:t xml:space="preserve"> y </w:t>
            </w:r>
            <w:r w:rsidRPr="004A3810">
              <w:rPr>
                <w:rFonts w:eastAsia="Symbol" w:cs="Arial"/>
                <w:color w:val="000000"/>
                <w:szCs w:val="20"/>
                <w:lang w:val="es-ES_tradnl" w:eastAsia="es-CO"/>
              </w:rPr>
              <w:t>cosecha, con la realización de reuniones periódicas con las Juntas de acción comunal y demás organizaciones comunitarias, dejando constancia de eventualidades, compromisos y correctivos, levantando el acta con registro de la información, debidamente firmada por las partes y con registro fotográfico</w:t>
            </w:r>
          </w:p>
        </w:tc>
      </w:tr>
      <w:tr w:rsidR="00D33B23" w:rsidRPr="004A3810" w14:paraId="10019310" w14:textId="77777777" w:rsidTr="00382DAB">
        <w:trPr>
          <w:trHeight w:val="855"/>
        </w:trPr>
        <w:tc>
          <w:tcPr>
            <w:tcW w:w="5000" w:type="pct"/>
            <w:gridSpan w:val="12"/>
            <w:tcBorders>
              <w:top w:val="nil"/>
              <w:left w:val="single" w:sz="8" w:space="0" w:color="385623"/>
              <w:bottom w:val="nil"/>
              <w:right w:val="single" w:sz="8" w:space="0" w:color="385623"/>
            </w:tcBorders>
            <w:shd w:val="clear" w:color="000000" w:fill="FFFFFF"/>
            <w:vAlign w:val="center"/>
            <w:hideMark/>
          </w:tcPr>
          <w:p w14:paraId="62C0D2B8" w14:textId="77777777" w:rsidR="00D33B23" w:rsidRPr="004A3810" w:rsidRDefault="00D33B23" w:rsidP="00382DAB">
            <w:pPr>
              <w:ind w:left="284"/>
              <w:rPr>
                <w:rFonts w:eastAsia="Symbol" w:cs="Arial"/>
                <w:color w:val="000000"/>
                <w:szCs w:val="20"/>
                <w:lang w:val="es-ES_tradnl" w:eastAsia="es-CO"/>
              </w:rPr>
            </w:pPr>
          </w:p>
          <w:p w14:paraId="1A60D615" w14:textId="77777777" w:rsidR="00D33B23" w:rsidRPr="00921B5C" w:rsidRDefault="00D33B23" w:rsidP="00382DAB">
            <w:pPr>
              <w:rPr>
                <w:rFonts w:eastAsia="Symbol" w:cs="Arial"/>
                <w:color w:val="000000"/>
                <w:szCs w:val="20"/>
                <w:lang w:val="es-ES_tradnl" w:eastAsia="es-CO"/>
              </w:rPr>
            </w:pPr>
            <w:r w:rsidRPr="004A3810">
              <w:rPr>
                <w:rFonts w:eastAsia="Symbol" w:cs="Arial"/>
                <w:color w:val="000000"/>
                <w:szCs w:val="20"/>
                <w:lang w:val="es-ES_tradnl" w:eastAsia="es-CO"/>
              </w:rPr>
              <w:t>Establecer un sistema de documentación para todas las actividades y proyectos que se adelanten por parte del área social. Se deben contar con los registros y soportes que evidencien la gestión adelantada, con las respectivas descripciones y firma de los participantes ya sea en actas de reuniones o registros firmados, formato de atención al ciudadano, formatos de compromisos y/o registros fílmicos o fotográficos, informes de resultados, etc.</w:t>
            </w:r>
          </w:p>
        </w:tc>
      </w:tr>
      <w:tr w:rsidR="00D33B23" w:rsidRPr="004A3810" w14:paraId="14EDC9FB" w14:textId="77777777" w:rsidTr="00382DAB">
        <w:trPr>
          <w:trHeight w:val="77"/>
        </w:trPr>
        <w:tc>
          <w:tcPr>
            <w:tcW w:w="5000" w:type="pct"/>
            <w:gridSpan w:val="12"/>
            <w:tcBorders>
              <w:top w:val="nil"/>
              <w:left w:val="single" w:sz="8" w:space="0" w:color="385623"/>
              <w:bottom w:val="nil"/>
              <w:right w:val="single" w:sz="8" w:space="0" w:color="385623"/>
            </w:tcBorders>
            <w:shd w:val="clear" w:color="000000" w:fill="FFFFFF"/>
            <w:vAlign w:val="center"/>
            <w:hideMark/>
          </w:tcPr>
          <w:p w14:paraId="27737F77" w14:textId="77777777" w:rsidR="00D33B23" w:rsidRPr="004A3810" w:rsidRDefault="00D33B23" w:rsidP="00382DAB">
            <w:pPr>
              <w:rPr>
                <w:rFonts w:eastAsia="Times New Roman" w:cs="Arial"/>
                <w:color w:val="000000"/>
                <w:szCs w:val="20"/>
                <w:lang w:val="es-ES_tradnl" w:eastAsia="es-CO"/>
              </w:rPr>
            </w:pPr>
          </w:p>
        </w:tc>
      </w:tr>
      <w:tr w:rsidR="00D33B23" w:rsidRPr="004A3810" w14:paraId="2394900E" w14:textId="77777777" w:rsidTr="00382DAB">
        <w:trPr>
          <w:trHeight w:val="315"/>
        </w:trPr>
        <w:tc>
          <w:tcPr>
            <w:tcW w:w="2860" w:type="pct"/>
            <w:gridSpan w:val="7"/>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016A5C2F"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INDICADORES DE SEGUIMIENTO</w:t>
            </w:r>
          </w:p>
        </w:tc>
        <w:tc>
          <w:tcPr>
            <w:tcW w:w="2140" w:type="pct"/>
            <w:gridSpan w:val="5"/>
            <w:tcBorders>
              <w:top w:val="single" w:sz="8" w:space="0" w:color="385623"/>
              <w:left w:val="nil"/>
              <w:bottom w:val="single" w:sz="8" w:space="0" w:color="385623"/>
              <w:right w:val="single" w:sz="8" w:space="0" w:color="385623"/>
            </w:tcBorders>
            <w:shd w:val="clear" w:color="auto" w:fill="CCC0D9" w:themeFill="accent4" w:themeFillTint="66"/>
            <w:vAlign w:val="center"/>
            <w:hideMark/>
          </w:tcPr>
          <w:p w14:paraId="685F1AD0"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t>REGISTROS</w:t>
            </w:r>
          </w:p>
        </w:tc>
      </w:tr>
      <w:tr w:rsidR="00D33B23" w:rsidRPr="004A3810" w14:paraId="2E44F236" w14:textId="77777777" w:rsidTr="00382DAB">
        <w:trPr>
          <w:trHeight w:val="570"/>
        </w:trPr>
        <w:tc>
          <w:tcPr>
            <w:tcW w:w="2860" w:type="pct"/>
            <w:gridSpan w:val="7"/>
            <w:tcBorders>
              <w:top w:val="single" w:sz="8" w:space="0" w:color="385623"/>
              <w:left w:val="single" w:sz="8" w:space="0" w:color="385623"/>
              <w:bottom w:val="nil"/>
              <w:right w:val="single" w:sz="8" w:space="0" w:color="385623"/>
            </w:tcBorders>
            <w:shd w:val="clear" w:color="000000" w:fill="FFFFFF"/>
            <w:vAlign w:val="center"/>
            <w:hideMark/>
          </w:tcPr>
          <w:p w14:paraId="15673D02" w14:textId="77777777" w:rsidR="00D33B23" w:rsidRPr="004A3810" w:rsidRDefault="00D33B23" w:rsidP="00382DAB">
            <w:pPr>
              <w:numPr>
                <w:ilvl w:val="0"/>
                <w:numId w:val="31"/>
              </w:numPr>
              <w:ind w:left="284" w:hanging="142"/>
              <w:rPr>
                <w:rFonts w:eastAsia="Times New Roman" w:cs="Arial"/>
                <w:color w:val="000000"/>
                <w:szCs w:val="20"/>
                <w:lang w:val="es-ES_tradnl" w:eastAsia="es-CO"/>
              </w:rPr>
            </w:pPr>
            <w:r w:rsidRPr="004A3810">
              <w:rPr>
                <w:rFonts w:eastAsia="Times New Roman" w:cs="Arial"/>
                <w:color w:val="000000"/>
                <w:szCs w:val="20"/>
                <w:lang w:val="es-ES_tradnl" w:eastAsia="zh-CN"/>
              </w:rPr>
              <w:t>Número de puntos de atención al usuario/a instalados / Número de puntos de atención al usuario/a planeados*100</w:t>
            </w:r>
          </w:p>
        </w:tc>
        <w:tc>
          <w:tcPr>
            <w:tcW w:w="2140" w:type="pct"/>
            <w:gridSpan w:val="5"/>
            <w:tcBorders>
              <w:top w:val="single" w:sz="8" w:space="0" w:color="385623"/>
              <w:left w:val="nil"/>
              <w:bottom w:val="nil"/>
              <w:right w:val="single" w:sz="8" w:space="0" w:color="385623"/>
            </w:tcBorders>
            <w:shd w:val="clear" w:color="000000" w:fill="FFFFFF"/>
            <w:vAlign w:val="center"/>
            <w:hideMark/>
          </w:tcPr>
          <w:p w14:paraId="349C39FD" w14:textId="77777777" w:rsidR="00D33B23" w:rsidRPr="004A3810" w:rsidRDefault="00D33B23" w:rsidP="00382DAB">
            <w:pPr>
              <w:numPr>
                <w:ilvl w:val="0"/>
                <w:numId w:val="30"/>
              </w:numPr>
              <w:rPr>
                <w:rFonts w:eastAsia="Times New Roman" w:cs="Arial"/>
                <w:color w:val="000000"/>
                <w:szCs w:val="20"/>
                <w:lang w:val="es-ES_tradnl" w:eastAsia="es-CO"/>
              </w:rPr>
            </w:pPr>
            <w:r w:rsidRPr="004A3810">
              <w:rPr>
                <w:rFonts w:eastAsia="Times New Roman" w:cs="Arial"/>
                <w:color w:val="000000"/>
                <w:szCs w:val="20"/>
                <w:lang w:val="es-ES_tradnl" w:eastAsia="es-CO"/>
              </w:rPr>
              <w:t>Documento mapa de actores</w:t>
            </w:r>
          </w:p>
          <w:p w14:paraId="68696497" w14:textId="77777777" w:rsidR="00D33B23" w:rsidRPr="004A3810" w:rsidRDefault="00D33B23" w:rsidP="00382DAB">
            <w:pPr>
              <w:numPr>
                <w:ilvl w:val="0"/>
                <w:numId w:val="30"/>
              </w:numPr>
              <w:rPr>
                <w:rFonts w:eastAsia="Times New Roman" w:cs="Arial"/>
                <w:color w:val="000000"/>
                <w:szCs w:val="20"/>
                <w:lang w:val="es-ES_tradnl" w:eastAsia="es-CO"/>
              </w:rPr>
            </w:pPr>
            <w:r w:rsidRPr="004A3810">
              <w:rPr>
                <w:rFonts w:eastAsia="Times New Roman" w:cs="Arial"/>
                <w:color w:val="000000"/>
                <w:szCs w:val="20"/>
                <w:lang w:val="es-ES_tradnl" w:eastAsia="es-CO"/>
              </w:rPr>
              <w:t>Documento Agenda de trabajo con comunidades</w:t>
            </w:r>
          </w:p>
        </w:tc>
      </w:tr>
      <w:tr w:rsidR="00D33B23" w:rsidRPr="004A3810" w14:paraId="4F02D530" w14:textId="77777777" w:rsidTr="00382DAB">
        <w:trPr>
          <w:trHeight w:val="300"/>
        </w:trPr>
        <w:tc>
          <w:tcPr>
            <w:tcW w:w="2860" w:type="pct"/>
            <w:gridSpan w:val="7"/>
            <w:tcBorders>
              <w:top w:val="nil"/>
              <w:left w:val="single" w:sz="8" w:space="0" w:color="385623"/>
              <w:bottom w:val="nil"/>
              <w:right w:val="single" w:sz="8" w:space="0" w:color="385623"/>
            </w:tcBorders>
            <w:shd w:val="clear" w:color="000000" w:fill="FFFFFF"/>
            <w:vAlign w:val="center"/>
            <w:hideMark/>
          </w:tcPr>
          <w:p w14:paraId="260CD70A" w14:textId="77777777" w:rsidR="00D33B23" w:rsidRPr="004A3810" w:rsidRDefault="00D33B23" w:rsidP="00382DAB">
            <w:pPr>
              <w:numPr>
                <w:ilvl w:val="0"/>
                <w:numId w:val="31"/>
              </w:numPr>
              <w:ind w:left="284" w:hanging="142"/>
              <w:rPr>
                <w:rFonts w:eastAsia="Times New Roman" w:cs="Arial"/>
                <w:color w:val="000000"/>
                <w:szCs w:val="20"/>
                <w:lang w:val="es-ES_tradnl" w:eastAsia="es-CO"/>
              </w:rPr>
            </w:pPr>
            <w:r w:rsidRPr="004A3810">
              <w:rPr>
                <w:rFonts w:eastAsia="Times New Roman" w:cs="Arial"/>
                <w:color w:val="000000"/>
                <w:szCs w:val="20"/>
                <w:lang w:val="es-ES_tradnl" w:eastAsia="zh-CN"/>
              </w:rPr>
              <w:t>Número de reuniones realizadas en el mes / Número de reuniones programadas en el mes*100</w:t>
            </w:r>
          </w:p>
        </w:tc>
        <w:tc>
          <w:tcPr>
            <w:tcW w:w="2140" w:type="pct"/>
            <w:gridSpan w:val="5"/>
            <w:tcBorders>
              <w:top w:val="nil"/>
              <w:left w:val="nil"/>
              <w:bottom w:val="nil"/>
              <w:right w:val="single" w:sz="8" w:space="0" w:color="385623"/>
            </w:tcBorders>
            <w:shd w:val="clear" w:color="000000" w:fill="FFFFFF"/>
            <w:vAlign w:val="center"/>
            <w:hideMark/>
          </w:tcPr>
          <w:p w14:paraId="55A250CE" w14:textId="77777777" w:rsidR="00D33B23" w:rsidRPr="004A3810" w:rsidRDefault="00D33B23" w:rsidP="00382DAB">
            <w:pPr>
              <w:numPr>
                <w:ilvl w:val="0"/>
                <w:numId w:val="30"/>
              </w:numPr>
              <w:rPr>
                <w:rFonts w:eastAsia="Times New Roman" w:cs="Arial"/>
                <w:color w:val="000000"/>
                <w:szCs w:val="20"/>
                <w:lang w:val="es-ES_tradnl" w:eastAsia="es-CO"/>
              </w:rPr>
            </w:pPr>
            <w:r w:rsidRPr="004A3810">
              <w:rPr>
                <w:rFonts w:eastAsia="Times New Roman" w:cs="Arial"/>
                <w:color w:val="000000"/>
                <w:szCs w:val="20"/>
                <w:lang w:val="es-ES_tradnl" w:eastAsia="es-CO"/>
              </w:rPr>
              <w:t xml:space="preserve">Actas de registro de atención al usuario </w:t>
            </w:r>
          </w:p>
        </w:tc>
      </w:tr>
      <w:tr w:rsidR="00D33B23" w:rsidRPr="004A3810" w14:paraId="3761A0D8" w14:textId="77777777" w:rsidTr="00382DAB">
        <w:trPr>
          <w:trHeight w:val="570"/>
        </w:trPr>
        <w:tc>
          <w:tcPr>
            <w:tcW w:w="2860" w:type="pct"/>
            <w:gridSpan w:val="7"/>
            <w:tcBorders>
              <w:top w:val="nil"/>
              <w:left w:val="single" w:sz="8" w:space="0" w:color="385623"/>
              <w:bottom w:val="nil"/>
              <w:right w:val="single" w:sz="8" w:space="0" w:color="385623"/>
            </w:tcBorders>
            <w:shd w:val="clear" w:color="000000" w:fill="FFFFFF"/>
            <w:vAlign w:val="center"/>
            <w:hideMark/>
          </w:tcPr>
          <w:p w14:paraId="3AB970EC" w14:textId="77777777" w:rsidR="00D33B23" w:rsidRPr="004A3810" w:rsidRDefault="00D33B23" w:rsidP="00382DAB">
            <w:pPr>
              <w:numPr>
                <w:ilvl w:val="0"/>
                <w:numId w:val="31"/>
              </w:numPr>
              <w:ind w:left="284" w:hanging="142"/>
              <w:rPr>
                <w:rFonts w:eastAsia="Times New Roman" w:cs="Arial"/>
                <w:color w:val="000000"/>
                <w:szCs w:val="20"/>
                <w:lang w:val="es-ES_tradnl" w:eastAsia="es-CO"/>
              </w:rPr>
            </w:pPr>
            <w:r w:rsidRPr="004A3810">
              <w:rPr>
                <w:rFonts w:eastAsia="Times New Roman" w:cs="Arial"/>
                <w:color w:val="000000"/>
                <w:szCs w:val="20"/>
                <w:lang w:val="es-ES_tradnl" w:eastAsia="zh-CN"/>
              </w:rPr>
              <w:t>Número de solicitudes recibidas en el mes / Número de solicitudes atendidas y cerradas en el mes*100</w:t>
            </w:r>
          </w:p>
        </w:tc>
        <w:tc>
          <w:tcPr>
            <w:tcW w:w="2140" w:type="pct"/>
            <w:gridSpan w:val="5"/>
            <w:tcBorders>
              <w:top w:val="nil"/>
              <w:left w:val="nil"/>
              <w:bottom w:val="nil"/>
              <w:right w:val="single" w:sz="8" w:space="0" w:color="385623"/>
            </w:tcBorders>
            <w:shd w:val="clear" w:color="000000" w:fill="FFFFFF"/>
            <w:vAlign w:val="center"/>
            <w:hideMark/>
          </w:tcPr>
          <w:p w14:paraId="772DE972" w14:textId="77777777" w:rsidR="00D33B23" w:rsidRPr="004A3810" w:rsidRDefault="00D33B23" w:rsidP="00975D7F">
            <w:pPr>
              <w:numPr>
                <w:ilvl w:val="0"/>
                <w:numId w:val="30"/>
              </w:numPr>
              <w:rPr>
                <w:rFonts w:eastAsia="Times New Roman" w:cs="Arial"/>
                <w:color w:val="000000"/>
                <w:szCs w:val="20"/>
                <w:lang w:val="es-ES_tradnl" w:eastAsia="es-CO"/>
              </w:rPr>
            </w:pPr>
            <w:r w:rsidRPr="004A3810">
              <w:rPr>
                <w:rFonts w:eastAsia="Times New Roman" w:cs="Arial"/>
                <w:color w:val="000000"/>
                <w:szCs w:val="20"/>
                <w:lang w:val="es-ES_tradnl" w:eastAsia="es-CO"/>
              </w:rPr>
              <w:t> Registros de recepción de PQR</w:t>
            </w:r>
          </w:p>
        </w:tc>
      </w:tr>
      <w:tr w:rsidR="00D33B23" w:rsidRPr="004A3810" w14:paraId="1A7CB0D6" w14:textId="77777777" w:rsidTr="00382DAB">
        <w:trPr>
          <w:trHeight w:val="570"/>
        </w:trPr>
        <w:tc>
          <w:tcPr>
            <w:tcW w:w="2860" w:type="pct"/>
            <w:gridSpan w:val="7"/>
            <w:tcBorders>
              <w:top w:val="nil"/>
              <w:left w:val="single" w:sz="8" w:space="0" w:color="385623"/>
              <w:bottom w:val="single" w:sz="8" w:space="0" w:color="385623"/>
              <w:right w:val="single" w:sz="8" w:space="0" w:color="385623"/>
            </w:tcBorders>
            <w:shd w:val="clear" w:color="000000" w:fill="FFFFFF"/>
            <w:vAlign w:val="center"/>
            <w:hideMark/>
          </w:tcPr>
          <w:p w14:paraId="37643DA2" w14:textId="77777777" w:rsidR="00D33B23" w:rsidRDefault="00D33B23" w:rsidP="00382DAB">
            <w:pPr>
              <w:numPr>
                <w:ilvl w:val="0"/>
                <w:numId w:val="31"/>
              </w:numPr>
              <w:ind w:left="284" w:hanging="142"/>
              <w:rPr>
                <w:rFonts w:eastAsia="Times New Roman" w:cs="Arial"/>
                <w:color w:val="000000"/>
                <w:szCs w:val="20"/>
                <w:lang w:val="es-ES_tradnl" w:eastAsia="es-CO"/>
              </w:rPr>
            </w:pPr>
            <w:r w:rsidRPr="004A3810">
              <w:rPr>
                <w:rFonts w:eastAsia="Times New Roman" w:cs="Arial"/>
                <w:color w:val="000000"/>
                <w:szCs w:val="20"/>
                <w:lang w:val="es-ES_tradnl" w:eastAsia="zh-CN"/>
              </w:rPr>
              <w:t>Número de visitas de campo realizadas periódicamente /</w:t>
            </w:r>
          </w:p>
          <w:p w14:paraId="1B9D4E6A" w14:textId="77777777" w:rsidR="00D33B23" w:rsidRDefault="00D33B23" w:rsidP="00382DAB">
            <w:pPr>
              <w:numPr>
                <w:ilvl w:val="0"/>
                <w:numId w:val="31"/>
              </w:numPr>
              <w:ind w:left="284" w:hanging="142"/>
              <w:rPr>
                <w:rFonts w:eastAsia="Times New Roman" w:cs="Arial"/>
                <w:color w:val="000000"/>
                <w:szCs w:val="20"/>
                <w:lang w:val="es-ES_tradnl" w:eastAsia="es-CO"/>
              </w:rPr>
            </w:pPr>
            <w:r w:rsidRPr="004A3810">
              <w:rPr>
                <w:rFonts w:eastAsia="Times New Roman" w:cs="Arial"/>
                <w:color w:val="000000"/>
                <w:szCs w:val="20"/>
                <w:lang w:val="es-ES_tradnl" w:eastAsia="zh-CN"/>
              </w:rPr>
              <w:t>Número de visitas de campo programadas periódicamente*100</w:t>
            </w:r>
          </w:p>
          <w:p w14:paraId="2EBA0BAC" w14:textId="77777777" w:rsidR="00975D7F" w:rsidRDefault="00D33B23" w:rsidP="00975D7F">
            <w:pPr>
              <w:numPr>
                <w:ilvl w:val="0"/>
                <w:numId w:val="31"/>
              </w:numPr>
              <w:ind w:left="284" w:hanging="142"/>
              <w:rPr>
                <w:rFonts w:eastAsia="Times New Roman" w:cs="Arial"/>
                <w:color w:val="000000"/>
                <w:szCs w:val="20"/>
                <w:lang w:val="es-ES_tradnl" w:eastAsia="es-CO"/>
              </w:rPr>
            </w:pPr>
            <w:r w:rsidRPr="00975D7F">
              <w:rPr>
                <w:rFonts w:eastAsia="Times New Roman" w:cs="Arial"/>
                <w:color w:val="000000"/>
                <w:szCs w:val="20"/>
                <w:lang w:val="es-ES_tradnl" w:eastAsia="es-CO"/>
              </w:rPr>
              <w:t>Porcentaje de la población contratada de la zona de influencia Vs total del personal.</w:t>
            </w:r>
          </w:p>
          <w:p w14:paraId="7CD5F4D2" w14:textId="729C508D" w:rsidR="00802A22" w:rsidRPr="004A3810" w:rsidRDefault="00802A22" w:rsidP="00802A22">
            <w:pPr>
              <w:ind w:left="284"/>
              <w:rPr>
                <w:rFonts w:eastAsia="Times New Roman" w:cs="Arial"/>
                <w:color w:val="000000"/>
                <w:szCs w:val="20"/>
                <w:lang w:val="es-ES_tradnl" w:eastAsia="es-CO"/>
              </w:rPr>
            </w:pPr>
          </w:p>
        </w:tc>
        <w:tc>
          <w:tcPr>
            <w:tcW w:w="2140" w:type="pct"/>
            <w:gridSpan w:val="5"/>
            <w:tcBorders>
              <w:top w:val="nil"/>
              <w:left w:val="nil"/>
              <w:bottom w:val="single" w:sz="8" w:space="0" w:color="385623"/>
              <w:right w:val="single" w:sz="8" w:space="0" w:color="385623"/>
            </w:tcBorders>
            <w:shd w:val="clear" w:color="000000" w:fill="FFFFFF"/>
            <w:vAlign w:val="center"/>
            <w:hideMark/>
          </w:tcPr>
          <w:p w14:paraId="1A7EDC6B" w14:textId="77777777" w:rsidR="00D33B23" w:rsidRDefault="00D33B23" w:rsidP="00975D7F">
            <w:pPr>
              <w:numPr>
                <w:ilvl w:val="0"/>
                <w:numId w:val="30"/>
              </w:numPr>
              <w:rPr>
                <w:rFonts w:eastAsia="Times New Roman" w:cs="Arial"/>
                <w:color w:val="000000"/>
                <w:szCs w:val="20"/>
                <w:lang w:val="es-ES_tradnl" w:eastAsia="es-CO"/>
              </w:rPr>
            </w:pPr>
            <w:r w:rsidRPr="004A3810">
              <w:rPr>
                <w:rFonts w:eastAsia="Times New Roman" w:cs="Arial"/>
                <w:color w:val="000000"/>
                <w:szCs w:val="20"/>
                <w:lang w:val="es-ES_tradnl" w:eastAsia="es-CO"/>
              </w:rPr>
              <w:t> Documento informes de acciones y resultados</w:t>
            </w:r>
          </w:p>
          <w:p w14:paraId="56D47DD3" w14:textId="77777777" w:rsidR="00802A22" w:rsidRDefault="00802A22" w:rsidP="00802A22">
            <w:pPr>
              <w:rPr>
                <w:rFonts w:eastAsia="Times New Roman" w:cs="Arial"/>
                <w:color w:val="000000"/>
                <w:szCs w:val="20"/>
                <w:lang w:val="es-ES_tradnl" w:eastAsia="es-CO"/>
              </w:rPr>
            </w:pPr>
          </w:p>
          <w:p w14:paraId="65FC9C03" w14:textId="77777777" w:rsidR="00802A22" w:rsidRDefault="00802A22" w:rsidP="00802A22">
            <w:pPr>
              <w:rPr>
                <w:rFonts w:eastAsia="Times New Roman" w:cs="Arial"/>
                <w:color w:val="000000"/>
                <w:szCs w:val="20"/>
                <w:lang w:val="es-ES_tradnl" w:eastAsia="es-CO"/>
              </w:rPr>
            </w:pPr>
          </w:p>
          <w:p w14:paraId="5EE69319" w14:textId="77777777" w:rsidR="00802A22" w:rsidRDefault="00802A22" w:rsidP="00802A22">
            <w:pPr>
              <w:rPr>
                <w:rFonts w:eastAsia="Times New Roman" w:cs="Arial"/>
                <w:color w:val="000000"/>
                <w:szCs w:val="20"/>
                <w:lang w:val="es-ES_tradnl" w:eastAsia="es-CO"/>
              </w:rPr>
            </w:pPr>
          </w:p>
          <w:p w14:paraId="521589DF" w14:textId="77777777" w:rsidR="00802A22" w:rsidRDefault="00802A22" w:rsidP="00802A22">
            <w:pPr>
              <w:rPr>
                <w:rFonts w:eastAsia="Times New Roman" w:cs="Arial"/>
                <w:color w:val="000000"/>
                <w:szCs w:val="20"/>
                <w:lang w:val="es-ES_tradnl" w:eastAsia="es-CO"/>
              </w:rPr>
            </w:pPr>
          </w:p>
          <w:p w14:paraId="688C4897" w14:textId="77777777" w:rsidR="00802A22" w:rsidRDefault="00802A22" w:rsidP="00802A22">
            <w:pPr>
              <w:rPr>
                <w:rFonts w:eastAsia="Times New Roman" w:cs="Arial"/>
                <w:color w:val="000000"/>
                <w:szCs w:val="20"/>
                <w:lang w:val="es-ES_tradnl" w:eastAsia="es-CO"/>
              </w:rPr>
            </w:pPr>
          </w:p>
          <w:p w14:paraId="1DC07251" w14:textId="77777777" w:rsidR="00802A22" w:rsidRDefault="00802A22" w:rsidP="00802A22">
            <w:pPr>
              <w:rPr>
                <w:rFonts w:eastAsia="Times New Roman" w:cs="Arial"/>
                <w:color w:val="000000"/>
                <w:szCs w:val="20"/>
                <w:lang w:val="es-ES_tradnl" w:eastAsia="es-CO"/>
              </w:rPr>
            </w:pPr>
          </w:p>
          <w:p w14:paraId="239294B1" w14:textId="77777777" w:rsidR="00802A22" w:rsidRDefault="00802A22" w:rsidP="00802A22">
            <w:pPr>
              <w:rPr>
                <w:rFonts w:eastAsia="Times New Roman" w:cs="Arial"/>
                <w:color w:val="000000"/>
                <w:szCs w:val="20"/>
                <w:lang w:val="es-ES_tradnl" w:eastAsia="es-CO"/>
              </w:rPr>
            </w:pPr>
          </w:p>
          <w:p w14:paraId="5FF4E207" w14:textId="77777777" w:rsidR="00802A22" w:rsidRDefault="00802A22" w:rsidP="00802A22">
            <w:pPr>
              <w:rPr>
                <w:rFonts w:eastAsia="Times New Roman" w:cs="Arial"/>
                <w:color w:val="000000"/>
                <w:szCs w:val="20"/>
                <w:lang w:val="es-ES_tradnl" w:eastAsia="es-CO"/>
              </w:rPr>
            </w:pPr>
          </w:p>
          <w:p w14:paraId="4148ABCE" w14:textId="77777777" w:rsidR="00802A22" w:rsidRDefault="00802A22" w:rsidP="00802A22">
            <w:pPr>
              <w:rPr>
                <w:rFonts w:eastAsia="Times New Roman" w:cs="Arial"/>
                <w:color w:val="000000"/>
                <w:szCs w:val="20"/>
                <w:lang w:val="es-ES_tradnl" w:eastAsia="es-CO"/>
              </w:rPr>
            </w:pPr>
          </w:p>
          <w:p w14:paraId="371E24F6" w14:textId="50900CD2" w:rsidR="00802A22" w:rsidRPr="004A3810" w:rsidRDefault="00802A22" w:rsidP="00802A22">
            <w:pPr>
              <w:rPr>
                <w:rFonts w:eastAsia="Times New Roman" w:cs="Arial"/>
                <w:color w:val="000000"/>
                <w:szCs w:val="20"/>
                <w:lang w:val="es-ES_tradnl" w:eastAsia="es-CO"/>
              </w:rPr>
            </w:pPr>
          </w:p>
        </w:tc>
      </w:tr>
      <w:tr w:rsidR="00D33B23" w:rsidRPr="004A3810" w14:paraId="488FA0F9" w14:textId="77777777" w:rsidTr="00382DAB">
        <w:trPr>
          <w:trHeight w:val="315"/>
        </w:trPr>
        <w:tc>
          <w:tcPr>
            <w:tcW w:w="5000" w:type="pct"/>
            <w:gridSpan w:val="12"/>
            <w:tcBorders>
              <w:top w:val="single" w:sz="8" w:space="0" w:color="385623"/>
              <w:left w:val="single" w:sz="8" w:space="0" w:color="385623"/>
              <w:bottom w:val="single" w:sz="8" w:space="0" w:color="385623"/>
              <w:right w:val="single" w:sz="8" w:space="0" w:color="385623"/>
            </w:tcBorders>
            <w:shd w:val="clear" w:color="auto" w:fill="CCC0D9" w:themeFill="accent4" w:themeFillTint="66"/>
            <w:vAlign w:val="center"/>
            <w:hideMark/>
          </w:tcPr>
          <w:p w14:paraId="3C98AF73" w14:textId="77777777" w:rsidR="00D33B23" w:rsidRPr="004A3810" w:rsidRDefault="00D33B23" w:rsidP="00382DAB">
            <w:pPr>
              <w:rPr>
                <w:rFonts w:eastAsia="Times New Roman" w:cs="Arial"/>
                <w:b/>
                <w:bCs/>
                <w:color w:val="000000"/>
                <w:szCs w:val="20"/>
                <w:lang w:val="es-ES_tradnl" w:eastAsia="es-CO"/>
              </w:rPr>
            </w:pPr>
            <w:r w:rsidRPr="004A3810">
              <w:rPr>
                <w:rFonts w:eastAsia="Times New Roman" w:cs="Arial"/>
                <w:b/>
                <w:bCs/>
                <w:color w:val="000000"/>
                <w:szCs w:val="20"/>
                <w:lang w:val="es-ES_tradnl" w:eastAsia="es-CO"/>
              </w:rPr>
              <w:lastRenderedPageBreak/>
              <w:t>CRONOGRAMA DE ACTIVIDADES</w:t>
            </w:r>
          </w:p>
        </w:tc>
      </w:tr>
      <w:tr w:rsidR="00D33B23" w:rsidRPr="004A3810" w14:paraId="6769DF02" w14:textId="77777777" w:rsidTr="00382DAB">
        <w:trPr>
          <w:trHeight w:val="315"/>
        </w:trPr>
        <w:tc>
          <w:tcPr>
            <w:tcW w:w="5000" w:type="pct"/>
            <w:gridSpan w:val="12"/>
            <w:tcBorders>
              <w:top w:val="single" w:sz="8" w:space="0" w:color="385623"/>
              <w:left w:val="single" w:sz="8" w:space="0" w:color="385623"/>
              <w:bottom w:val="single" w:sz="8" w:space="0" w:color="385623"/>
              <w:right w:val="single" w:sz="8" w:space="0" w:color="385623"/>
            </w:tcBorders>
            <w:shd w:val="clear" w:color="auto" w:fill="auto"/>
            <w:vAlign w:val="center"/>
          </w:tcPr>
          <w:p w14:paraId="491F5443" w14:textId="77777777" w:rsidR="00D33B23" w:rsidRPr="004A3810" w:rsidRDefault="00D33B23" w:rsidP="00382DAB">
            <w:pPr>
              <w:rPr>
                <w:rFonts w:eastAsia="Times New Roman" w:cs="Arial"/>
                <w:b/>
                <w:bCs/>
                <w:color w:val="000000"/>
                <w:szCs w:val="20"/>
                <w:lang w:val="es-ES_tradnl"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901"/>
              <w:gridCol w:w="252"/>
              <w:gridCol w:w="252"/>
              <w:gridCol w:w="252"/>
              <w:gridCol w:w="252"/>
              <w:gridCol w:w="252"/>
              <w:gridCol w:w="252"/>
              <w:gridCol w:w="252"/>
              <w:gridCol w:w="252"/>
              <w:gridCol w:w="252"/>
              <w:gridCol w:w="363"/>
              <w:gridCol w:w="363"/>
              <w:gridCol w:w="363"/>
            </w:tblGrid>
            <w:tr w:rsidR="00D33B23" w:rsidRPr="004A3810" w14:paraId="391EBA0E" w14:textId="77777777" w:rsidTr="00382DAB">
              <w:trPr>
                <w:trHeight w:val="340"/>
              </w:trPr>
              <w:tc>
                <w:tcPr>
                  <w:tcW w:w="0" w:type="auto"/>
                  <w:vMerge w:val="restart"/>
                  <w:shd w:val="clear" w:color="000000" w:fill="FFFFFF"/>
                  <w:noWrap/>
                  <w:vAlign w:val="center"/>
                  <w:hideMark/>
                </w:tcPr>
                <w:p w14:paraId="51F06615" w14:textId="77777777" w:rsidR="00D33B23" w:rsidRPr="004A3810" w:rsidRDefault="00D33B23" w:rsidP="00975D7F">
                  <w:pPr>
                    <w:jc w:val="center"/>
                    <w:rPr>
                      <w:rFonts w:eastAsia="Times New Roman" w:cs="Arial"/>
                      <w:b/>
                      <w:bCs/>
                      <w:color w:val="000000"/>
                      <w:szCs w:val="20"/>
                      <w:lang w:val="es-ES_tradnl" w:eastAsia="es-ES_tradnl"/>
                    </w:rPr>
                  </w:pPr>
                  <w:r w:rsidRPr="004A3810">
                    <w:rPr>
                      <w:rFonts w:eastAsia="Times New Roman" w:cs="Arial"/>
                      <w:b/>
                      <w:bCs/>
                      <w:color w:val="000000"/>
                      <w:szCs w:val="20"/>
                      <w:lang w:val="es-ES_tradnl" w:eastAsia="es-ES_tradnl"/>
                    </w:rPr>
                    <w:t>ACCIONES</w:t>
                  </w:r>
                </w:p>
              </w:tc>
              <w:tc>
                <w:tcPr>
                  <w:tcW w:w="0" w:type="auto"/>
                  <w:gridSpan w:val="12"/>
                  <w:shd w:val="clear" w:color="000000" w:fill="FFFFFF"/>
                  <w:vAlign w:val="center"/>
                  <w:hideMark/>
                </w:tcPr>
                <w:p w14:paraId="0E890202" w14:textId="77777777" w:rsidR="00D33B23" w:rsidRPr="004A3810" w:rsidRDefault="00D33B23" w:rsidP="00975D7F">
                  <w:pPr>
                    <w:jc w:val="center"/>
                    <w:rPr>
                      <w:rFonts w:eastAsia="Times New Roman" w:cs="Arial"/>
                      <w:b/>
                      <w:color w:val="000000"/>
                      <w:szCs w:val="20"/>
                      <w:lang w:val="es-ES_tradnl" w:eastAsia="es-ES_tradnl"/>
                    </w:rPr>
                  </w:pPr>
                  <w:r w:rsidRPr="004A3810">
                    <w:rPr>
                      <w:rFonts w:eastAsia="Times New Roman" w:cs="Arial"/>
                      <w:b/>
                      <w:color w:val="000000"/>
                      <w:szCs w:val="20"/>
                      <w:lang w:val="es-ES_tradnl" w:eastAsia="es-ES_tradnl"/>
                    </w:rPr>
                    <w:t>2018</w:t>
                  </w:r>
                </w:p>
              </w:tc>
            </w:tr>
            <w:tr w:rsidR="00D33B23" w:rsidRPr="004A3810" w14:paraId="58A148CE" w14:textId="77777777" w:rsidTr="00382DAB">
              <w:trPr>
                <w:trHeight w:val="340"/>
              </w:trPr>
              <w:tc>
                <w:tcPr>
                  <w:tcW w:w="0" w:type="auto"/>
                  <w:vMerge/>
                  <w:vAlign w:val="center"/>
                  <w:hideMark/>
                </w:tcPr>
                <w:p w14:paraId="6AD46ED2" w14:textId="77777777" w:rsidR="00D33B23" w:rsidRPr="004A3810" w:rsidRDefault="00D33B23" w:rsidP="00975D7F">
                  <w:pPr>
                    <w:jc w:val="left"/>
                    <w:rPr>
                      <w:rFonts w:eastAsia="Times New Roman" w:cs="Arial"/>
                      <w:b/>
                      <w:bCs/>
                      <w:color w:val="000000"/>
                      <w:szCs w:val="20"/>
                      <w:lang w:val="es-ES_tradnl" w:eastAsia="es-ES_tradnl"/>
                    </w:rPr>
                  </w:pPr>
                </w:p>
              </w:tc>
              <w:tc>
                <w:tcPr>
                  <w:tcW w:w="0" w:type="auto"/>
                  <w:shd w:val="clear" w:color="000000" w:fill="FFFFFF"/>
                  <w:noWrap/>
                  <w:vAlign w:val="center"/>
                </w:tcPr>
                <w:p w14:paraId="72AC4FEB"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1</w:t>
                  </w:r>
                </w:p>
              </w:tc>
              <w:tc>
                <w:tcPr>
                  <w:tcW w:w="0" w:type="auto"/>
                  <w:shd w:val="clear" w:color="000000" w:fill="FFFFFF"/>
                  <w:noWrap/>
                  <w:vAlign w:val="center"/>
                </w:tcPr>
                <w:p w14:paraId="5782DE49"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2</w:t>
                  </w:r>
                </w:p>
              </w:tc>
              <w:tc>
                <w:tcPr>
                  <w:tcW w:w="0" w:type="auto"/>
                  <w:shd w:val="clear" w:color="000000" w:fill="FFFFFF"/>
                  <w:noWrap/>
                  <w:vAlign w:val="center"/>
                </w:tcPr>
                <w:p w14:paraId="5296705C"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3</w:t>
                  </w:r>
                </w:p>
              </w:tc>
              <w:tc>
                <w:tcPr>
                  <w:tcW w:w="0" w:type="auto"/>
                  <w:shd w:val="clear" w:color="000000" w:fill="FFFFFF"/>
                  <w:noWrap/>
                  <w:vAlign w:val="center"/>
                </w:tcPr>
                <w:p w14:paraId="70614B17"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4</w:t>
                  </w:r>
                </w:p>
              </w:tc>
              <w:tc>
                <w:tcPr>
                  <w:tcW w:w="0" w:type="auto"/>
                  <w:shd w:val="clear" w:color="000000" w:fill="FFFFFF"/>
                  <w:noWrap/>
                  <w:vAlign w:val="center"/>
                </w:tcPr>
                <w:p w14:paraId="5F8AB11B"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5</w:t>
                  </w:r>
                </w:p>
              </w:tc>
              <w:tc>
                <w:tcPr>
                  <w:tcW w:w="0" w:type="auto"/>
                  <w:shd w:val="clear" w:color="000000" w:fill="FFFFFF"/>
                  <w:noWrap/>
                  <w:vAlign w:val="center"/>
                </w:tcPr>
                <w:p w14:paraId="66B94D78"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6</w:t>
                  </w:r>
                </w:p>
              </w:tc>
              <w:tc>
                <w:tcPr>
                  <w:tcW w:w="0" w:type="auto"/>
                  <w:shd w:val="clear" w:color="000000" w:fill="FFFFFF"/>
                  <w:noWrap/>
                  <w:vAlign w:val="center"/>
                </w:tcPr>
                <w:p w14:paraId="6DDDEDAD"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7</w:t>
                  </w:r>
                </w:p>
              </w:tc>
              <w:tc>
                <w:tcPr>
                  <w:tcW w:w="0" w:type="auto"/>
                  <w:shd w:val="clear" w:color="000000" w:fill="FFFFFF"/>
                  <w:noWrap/>
                  <w:vAlign w:val="center"/>
                </w:tcPr>
                <w:p w14:paraId="75F3F410"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8</w:t>
                  </w:r>
                </w:p>
              </w:tc>
              <w:tc>
                <w:tcPr>
                  <w:tcW w:w="0" w:type="auto"/>
                  <w:shd w:val="clear" w:color="000000" w:fill="FFFFFF"/>
                  <w:noWrap/>
                  <w:vAlign w:val="center"/>
                </w:tcPr>
                <w:p w14:paraId="2AE71182"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9</w:t>
                  </w:r>
                </w:p>
              </w:tc>
              <w:tc>
                <w:tcPr>
                  <w:tcW w:w="0" w:type="auto"/>
                  <w:shd w:val="clear" w:color="000000" w:fill="FFFFFF"/>
                  <w:noWrap/>
                  <w:vAlign w:val="center"/>
                </w:tcPr>
                <w:p w14:paraId="7D978044"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10</w:t>
                  </w:r>
                </w:p>
              </w:tc>
              <w:tc>
                <w:tcPr>
                  <w:tcW w:w="0" w:type="auto"/>
                  <w:shd w:val="clear" w:color="000000" w:fill="FFFFFF"/>
                  <w:noWrap/>
                  <w:vAlign w:val="center"/>
                </w:tcPr>
                <w:p w14:paraId="38209AF4" w14:textId="77777777" w:rsidR="00D33B23" w:rsidRPr="004A3810" w:rsidRDefault="00D33B23" w:rsidP="00975D7F">
                  <w:pPr>
                    <w:jc w:val="center"/>
                    <w:rPr>
                      <w:rFonts w:eastAsia="Times New Roman" w:cs="Arial"/>
                      <w:color w:val="000000"/>
                      <w:szCs w:val="20"/>
                      <w:lang w:val="es-ES_tradnl" w:eastAsia="es-ES_tradnl"/>
                    </w:rPr>
                  </w:pPr>
                  <w:r>
                    <w:rPr>
                      <w:rFonts w:eastAsia="Times New Roman" w:cs="Arial"/>
                      <w:color w:val="000000"/>
                      <w:szCs w:val="20"/>
                      <w:lang w:val="es-ES_tradnl" w:eastAsia="es-ES_tradnl"/>
                    </w:rPr>
                    <w:t>11</w:t>
                  </w:r>
                </w:p>
              </w:tc>
              <w:tc>
                <w:tcPr>
                  <w:tcW w:w="0" w:type="auto"/>
                  <w:shd w:val="clear" w:color="000000" w:fill="FFFFFF"/>
                  <w:noWrap/>
                  <w:vAlign w:val="center"/>
                </w:tcPr>
                <w:p w14:paraId="55E54BFF" w14:textId="77777777" w:rsidR="00D33B23" w:rsidRPr="004A3810" w:rsidRDefault="00D33B23" w:rsidP="00975D7F">
                  <w:pPr>
                    <w:jc w:val="right"/>
                    <w:rPr>
                      <w:rFonts w:eastAsia="Times New Roman" w:cs="Arial"/>
                      <w:color w:val="000000"/>
                      <w:szCs w:val="20"/>
                      <w:lang w:val="es-ES_tradnl" w:eastAsia="es-ES_tradnl"/>
                    </w:rPr>
                  </w:pPr>
                  <w:r>
                    <w:rPr>
                      <w:rFonts w:eastAsia="Times New Roman" w:cs="Arial"/>
                      <w:color w:val="000000"/>
                      <w:szCs w:val="20"/>
                      <w:lang w:val="es-ES_tradnl" w:eastAsia="es-ES_tradnl"/>
                    </w:rPr>
                    <w:t>12</w:t>
                  </w:r>
                </w:p>
              </w:tc>
            </w:tr>
            <w:tr w:rsidR="00D33B23" w:rsidRPr="004A3810" w14:paraId="26F75C17" w14:textId="77777777" w:rsidTr="00382DAB">
              <w:trPr>
                <w:trHeight w:val="440"/>
              </w:trPr>
              <w:tc>
                <w:tcPr>
                  <w:tcW w:w="0" w:type="auto"/>
                  <w:shd w:val="clear" w:color="000000" w:fill="FFFFFF"/>
                  <w:vAlign w:val="center"/>
                  <w:hideMark/>
                </w:tcPr>
                <w:p w14:paraId="3E72F881"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Mapa de Actores</w:t>
                  </w:r>
                </w:p>
              </w:tc>
              <w:tc>
                <w:tcPr>
                  <w:tcW w:w="0" w:type="auto"/>
                  <w:shd w:val="clear" w:color="auto" w:fill="76923C" w:themeFill="accent3" w:themeFillShade="BF"/>
                  <w:noWrap/>
                  <w:vAlign w:val="center"/>
                  <w:hideMark/>
                </w:tcPr>
                <w:p w14:paraId="5BB43564" w14:textId="77777777" w:rsidR="00D33B23" w:rsidRPr="004A3810" w:rsidRDefault="00D33B23" w:rsidP="00975D7F">
                  <w:pPr>
                    <w:jc w:val="left"/>
                    <w:rPr>
                      <w:rFonts w:eastAsia="Times New Roman" w:cs="Arial"/>
                      <w:color w:val="FFFFFF"/>
                      <w:szCs w:val="20"/>
                      <w:lang w:val="es-ES_tradnl" w:eastAsia="es-ES_tradnl"/>
                    </w:rPr>
                  </w:pPr>
                  <w:r w:rsidRPr="004A3810">
                    <w:rPr>
                      <w:rFonts w:eastAsia="Times New Roman" w:cs="Arial"/>
                      <w:color w:val="FFFFFF"/>
                      <w:szCs w:val="20"/>
                      <w:lang w:val="es-ES_tradnl" w:eastAsia="es-ES_tradnl"/>
                    </w:rPr>
                    <w:t> </w:t>
                  </w:r>
                </w:p>
              </w:tc>
              <w:tc>
                <w:tcPr>
                  <w:tcW w:w="0" w:type="auto"/>
                  <w:shd w:val="clear" w:color="auto" w:fill="76923C" w:themeFill="accent3" w:themeFillShade="BF"/>
                  <w:noWrap/>
                  <w:vAlign w:val="center"/>
                  <w:hideMark/>
                </w:tcPr>
                <w:p w14:paraId="2B7136F0" w14:textId="77777777" w:rsidR="00D33B23" w:rsidRPr="004A3810" w:rsidRDefault="00D33B23" w:rsidP="00975D7F">
                  <w:pPr>
                    <w:jc w:val="left"/>
                    <w:rPr>
                      <w:rFonts w:eastAsia="Times New Roman" w:cs="Arial"/>
                      <w:color w:val="FFFFFF"/>
                      <w:szCs w:val="20"/>
                      <w:lang w:val="es-ES_tradnl" w:eastAsia="es-ES_tradnl"/>
                    </w:rPr>
                  </w:pPr>
                  <w:r w:rsidRPr="004A3810">
                    <w:rPr>
                      <w:rFonts w:eastAsia="Times New Roman" w:cs="Arial"/>
                      <w:color w:val="FFFFFF"/>
                      <w:szCs w:val="20"/>
                      <w:lang w:val="es-ES_tradnl" w:eastAsia="es-ES_tradnl"/>
                    </w:rPr>
                    <w:t> </w:t>
                  </w:r>
                </w:p>
              </w:tc>
              <w:tc>
                <w:tcPr>
                  <w:tcW w:w="0" w:type="auto"/>
                  <w:shd w:val="clear" w:color="auto" w:fill="76923C" w:themeFill="accent3" w:themeFillShade="BF"/>
                  <w:noWrap/>
                  <w:vAlign w:val="center"/>
                  <w:hideMark/>
                </w:tcPr>
                <w:p w14:paraId="31556776"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346EDE47"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1C521D6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153F3A43"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35AACC25"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74667CEF"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1AD3C055"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488638BF"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603BD63F"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72970713"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r>
            <w:tr w:rsidR="00D33B23" w:rsidRPr="004A3810" w14:paraId="552D6834" w14:textId="77777777" w:rsidTr="00382DAB">
              <w:trPr>
                <w:trHeight w:val="478"/>
              </w:trPr>
              <w:tc>
                <w:tcPr>
                  <w:tcW w:w="0" w:type="auto"/>
                  <w:shd w:val="clear" w:color="000000" w:fill="FFFFFF"/>
                  <w:vAlign w:val="center"/>
                  <w:hideMark/>
                </w:tcPr>
                <w:p w14:paraId="7A949F51"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Acercamiento a actores sociales</w:t>
                  </w:r>
                </w:p>
              </w:tc>
              <w:tc>
                <w:tcPr>
                  <w:tcW w:w="0" w:type="auto"/>
                  <w:shd w:val="clear" w:color="auto" w:fill="76923C" w:themeFill="accent3" w:themeFillShade="BF"/>
                  <w:noWrap/>
                  <w:vAlign w:val="center"/>
                  <w:hideMark/>
                </w:tcPr>
                <w:p w14:paraId="32B0D2C6" w14:textId="77777777" w:rsidR="00D33B23" w:rsidRPr="004A3810" w:rsidRDefault="00D33B23" w:rsidP="00975D7F">
                  <w:pPr>
                    <w:jc w:val="left"/>
                    <w:rPr>
                      <w:rFonts w:eastAsia="Times New Roman" w:cs="Arial"/>
                      <w:color w:val="FFFFFF"/>
                      <w:szCs w:val="20"/>
                      <w:lang w:val="es-ES_tradnl" w:eastAsia="es-ES_tradnl"/>
                    </w:rPr>
                  </w:pPr>
                  <w:r w:rsidRPr="004A3810">
                    <w:rPr>
                      <w:rFonts w:eastAsia="Times New Roman" w:cs="Arial"/>
                      <w:color w:val="FFFFFF"/>
                      <w:szCs w:val="20"/>
                      <w:lang w:val="es-ES_tradnl" w:eastAsia="es-ES_tradnl"/>
                    </w:rPr>
                    <w:t> </w:t>
                  </w:r>
                </w:p>
              </w:tc>
              <w:tc>
                <w:tcPr>
                  <w:tcW w:w="0" w:type="auto"/>
                  <w:shd w:val="clear" w:color="auto" w:fill="76923C" w:themeFill="accent3" w:themeFillShade="BF"/>
                  <w:noWrap/>
                  <w:vAlign w:val="center"/>
                  <w:hideMark/>
                </w:tcPr>
                <w:p w14:paraId="4492C295"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D3FA100"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1D1052C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16450EC4"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2542095"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2072FAD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60E4772"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1CD7E0D8"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20D97ED6"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52E38C57"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E8BD312"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r>
            <w:tr w:rsidR="00D33B23" w:rsidRPr="004A3810" w14:paraId="6ED30E7B" w14:textId="77777777" w:rsidTr="00382DAB">
              <w:trPr>
                <w:trHeight w:val="540"/>
              </w:trPr>
              <w:tc>
                <w:tcPr>
                  <w:tcW w:w="0" w:type="auto"/>
                  <w:shd w:val="clear" w:color="000000" w:fill="FFFFFF"/>
                  <w:vAlign w:val="center"/>
                  <w:hideMark/>
                </w:tcPr>
                <w:p w14:paraId="4A0366B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xml:space="preserve">Estrategia y Agenda de trabajo comunitario / construcción e implementación </w:t>
                  </w:r>
                </w:p>
              </w:tc>
              <w:tc>
                <w:tcPr>
                  <w:tcW w:w="0" w:type="auto"/>
                  <w:shd w:val="clear" w:color="auto" w:fill="76923C" w:themeFill="accent3" w:themeFillShade="BF"/>
                  <w:noWrap/>
                  <w:vAlign w:val="center"/>
                  <w:hideMark/>
                </w:tcPr>
                <w:p w14:paraId="7F891DF3"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A4EE372"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F78631B"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587EE2B7"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16CC7381"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3C77DA5B"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5D009B44"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B51611B"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C074E1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3F4C410B"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6B6817BD"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13639836"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r>
            <w:tr w:rsidR="00D33B23" w:rsidRPr="004A3810" w14:paraId="7E2F5205" w14:textId="77777777" w:rsidTr="00382DAB">
              <w:trPr>
                <w:trHeight w:val="340"/>
              </w:trPr>
              <w:tc>
                <w:tcPr>
                  <w:tcW w:w="0" w:type="auto"/>
                  <w:shd w:val="clear" w:color="000000" w:fill="FFFFFF"/>
                  <w:noWrap/>
                  <w:vAlign w:val="center"/>
                  <w:hideMark/>
                </w:tcPr>
                <w:p w14:paraId="31DF6DB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Sistema de atención al usuario</w:t>
                  </w:r>
                </w:p>
              </w:tc>
              <w:tc>
                <w:tcPr>
                  <w:tcW w:w="0" w:type="auto"/>
                  <w:shd w:val="clear" w:color="auto" w:fill="76923C" w:themeFill="accent3" w:themeFillShade="BF"/>
                  <w:noWrap/>
                  <w:vAlign w:val="center"/>
                  <w:hideMark/>
                </w:tcPr>
                <w:p w14:paraId="6381923F"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CD469A1"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BE53128"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229BCC7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E007BC0"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03985244"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0598A232"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B930113"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619D167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6274720E"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28486937"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CF92C8F"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r>
            <w:tr w:rsidR="00D33B23" w:rsidRPr="004A3810" w14:paraId="65449843" w14:textId="77777777" w:rsidTr="00382DAB">
              <w:trPr>
                <w:trHeight w:val="366"/>
              </w:trPr>
              <w:tc>
                <w:tcPr>
                  <w:tcW w:w="0" w:type="auto"/>
                  <w:shd w:val="clear" w:color="000000" w:fill="FFFFFF"/>
                  <w:noWrap/>
                  <w:vAlign w:val="center"/>
                  <w:hideMark/>
                </w:tcPr>
                <w:p w14:paraId="786A958E"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Esquema de seguimiento y evaluación</w:t>
                  </w:r>
                </w:p>
              </w:tc>
              <w:tc>
                <w:tcPr>
                  <w:tcW w:w="0" w:type="auto"/>
                  <w:shd w:val="clear" w:color="000000" w:fill="FFFFFF"/>
                  <w:noWrap/>
                  <w:vAlign w:val="center"/>
                  <w:hideMark/>
                </w:tcPr>
                <w:p w14:paraId="2BF85FA6"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727A2EE8"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54665EAF"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64B48B2"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130CEC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087A44F3"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55B3D3C6"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6ED0474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74BE575"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45AE91D8"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551DEB3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7D5EF27"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r>
            <w:tr w:rsidR="00D33B23" w:rsidRPr="004A3810" w14:paraId="09AFECF7" w14:textId="77777777" w:rsidTr="00382DAB">
              <w:trPr>
                <w:trHeight w:val="340"/>
              </w:trPr>
              <w:tc>
                <w:tcPr>
                  <w:tcW w:w="0" w:type="auto"/>
                  <w:shd w:val="clear" w:color="000000" w:fill="FFFFFF"/>
                  <w:noWrap/>
                  <w:vAlign w:val="center"/>
                  <w:hideMark/>
                </w:tcPr>
                <w:p w14:paraId="13922E2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xml:space="preserve">Sistema de Documentación </w:t>
                  </w:r>
                </w:p>
              </w:tc>
              <w:tc>
                <w:tcPr>
                  <w:tcW w:w="0" w:type="auto"/>
                  <w:shd w:val="clear" w:color="000000" w:fill="FFFFFF"/>
                  <w:noWrap/>
                  <w:vAlign w:val="center"/>
                  <w:hideMark/>
                </w:tcPr>
                <w:p w14:paraId="6A01C358"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60AFE8C0"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000000" w:fill="FFFFFF"/>
                  <w:noWrap/>
                  <w:vAlign w:val="center"/>
                  <w:hideMark/>
                </w:tcPr>
                <w:p w14:paraId="5780E929"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077DBAD1"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D748D22"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B574DCE"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5F50CCCC"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39CD9CC7"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20046300"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6356AF45"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0F8ED3B8"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c>
                <w:tcPr>
                  <w:tcW w:w="0" w:type="auto"/>
                  <w:shd w:val="clear" w:color="auto" w:fill="76923C" w:themeFill="accent3" w:themeFillShade="BF"/>
                  <w:noWrap/>
                  <w:vAlign w:val="center"/>
                  <w:hideMark/>
                </w:tcPr>
                <w:p w14:paraId="755CF1AA" w14:textId="77777777" w:rsidR="00D33B23" w:rsidRPr="004A3810" w:rsidRDefault="00D33B23" w:rsidP="00975D7F">
                  <w:pPr>
                    <w:jc w:val="left"/>
                    <w:rPr>
                      <w:rFonts w:eastAsia="Times New Roman" w:cs="Arial"/>
                      <w:color w:val="000000"/>
                      <w:szCs w:val="20"/>
                      <w:lang w:val="es-ES_tradnl" w:eastAsia="es-ES_tradnl"/>
                    </w:rPr>
                  </w:pPr>
                  <w:r w:rsidRPr="004A3810">
                    <w:rPr>
                      <w:rFonts w:eastAsia="Times New Roman" w:cs="Arial"/>
                      <w:color w:val="000000"/>
                      <w:szCs w:val="20"/>
                      <w:lang w:val="es-ES_tradnl" w:eastAsia="es-ES_tradnl"/>
                    </w:rPr>
                    <w:t> </w:t>
                  </w:r>
                </w:p>
              </w:tc>
            </w:tr>
            <w:tr w:rsidR="00D33B23" w:rsidRPr="004A3810" w14:paraId="745FFF24" w14:textId="77777777" w:rsidTr="00382DAB">
              <w:trPr>
                <w:trHeight w:val="340"/>
              </w:trPr>
              <w:tc>
                <w:tcPr>
                  <w:tcW w:w="0" w:type="auto"/>
                  <w:shd w:val="clear" w:color="000000" w:fill="FFFFFF"/>
                  <w:noWrap/>
                  <w:vAlign w:val="center"/>
                </w:tcPr>
                <w:p w14:paraId="3D2269EA" w14:textId="77777777" w:rsidR="00D33B23" w:rsidRPr="004A3810" w:rsidRDefault="00D33B23" w:rsidP="00975D7F">
                  <w:pPr>
                    <w:jc w:val="left"/>
                    <w:rPr>
                      <w:rFonts w:eastAsia="Times New Roman" w:cs="Arial"/>
                      <w:color w:val="000000"/>
                      <w:szCs w:val="20"/>
                      <w:lang w:val="es-ES_tradnl" w:eastAsia="es-ES_tradnl"/>
                    </w:rPr>
                  </w:pPr>
                  <w:r>
                    <w:rPr>
                      <w:rFonts w:eastAsia="Times New Roman" w:cs="Arial"/>
                      <w:color w:val="000000"/>
                      <w:szCs w:val="20"/>
                      <w:lang w:val="es-ES_tradnl" w:eastAsia="es-ES_tradnl"/>
                    </w:rPr>
                    <w:t>Comité para la oferta y demanda de mano de obra</w:t>
                  </w:r>
                </w:p>
              </w:tc>
              <w:tc>
                <w:tcPr>
                  <w:tcW w:w="0" w:type="auto"/>
                  <w:shd w:val="clear" w:color="000000" w:fill="FFFFFF"/>
                  <w:noWrap/>
                  <w:vAlign w:val="center"/>
                </w:tcPr>
                <w:p w14:paraId="6C4619F6"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000000" w:fill="FFFFFF"/>
                  <w:noWrap/>
                  <w:vAlign w:val="center"/>
                </w:tcPr>
                <w:p w14:paraId="585ED80B"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000000" w:fill="FFFFFF"/>
                  <w:noWrap/>
                  <w:vAlign w:val="center"/>
                </w:tcPr>
                <w:p w14:paraId="49930A91"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29093E16"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629F8A90"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1D939579"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41DA10A8"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65BDE4BB"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40FCC2C2"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3BC86ABD"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12B39B78" w14:textId="77777777" w:rsidR="00D33B23" w:rsidRPr="004A3810" w:rsidRDefault="00D33B23" w:rsidP="00975D7F">
                  <w:pPr>
                    <w:jc w:val="left"/>
                    <w:rPr>
                      <w:rFonts w:eastAsia="Times New Roman" w:cs="Arial"/>
                      <w:color w:val="000000"/>
                      <w:szCs w:val="20"/>
                      <w:lang w:val="es-ES_tradnl" w:eastAsia="es-ES_tradnl"/>
                    </w:rPr>
                  </w:pPr>
                </w:p>
              </w:tc>
              <w:tc>
                <w:tcPr>
                  <w:tcW w:w="0" w:type="auto"/>
                  <w:shd w:val="clear" w:color="auto" w:fill="76923C" w:themeFill="accent3" w:themeFillShade="BF"/>
                  <w:noWrap/>
                  <w:vAlign w:val="center"/>
                </w:tcPr>
                <w:p w14:paraId="0F601706" w14:textId="77777777" w:rsidR="00D33B23" w:rsidRPr="004A3810" w:rsidRDefault="00D33B23" w:rsidP="00975D7F">
                  <w:pPr>
                    <w:jc w:val="left"/>
                    <w:rPr>
                      <w:rFonts w:eastAsia="Times New Roman" w:cs="Arial"/>
                      <w:color w:val="000000"/>
                      <w:szCs w:val="20"/>
                      <w:lang w:val="es-ES_tradnl" w:eastAsia="es-ES_tradnl"/>
                    </w:rPr>
                  </w:pPr>
                </w:p>
              </w:tc>
            </w:tr>
          </w:tbl>
          <w:p w14:paraId="21CC109A" w14:textId="77777777" w:rsidR="00D33B23" w:rsidRPr="004A3810" w:rsidRDefault="00D33B23" w:rsidP="00382DAB">
            <w:pPr>
              <w:rPr>
                <w:rFonts w:eastAsia="Times New Roman" w:cs="Arial"/>
                <w:b/>
                <w:bCs/>
                <w:color w:val="000000"/>
                <w:szCs w:val="20"/>
                <w:lang w:val="es-ES_tradnl" w:eastAsia="es-CO"/>
              </w:rPr>
            </w:pPr>
          </w:p>
          <w:p w14:paraId="2CA595A0" w14:textId="77777777" w:rsidR="00D33B23" w:rsidRPr="004A3810" w:rsidRDefault="00D33B23" w:rsidP="00382DAB">
            <w:pPr>
              <w:rPr>
                <w:rFonts w:eastAsia="Times New Roman" w:cs="Arial"/>
                <w:b/>
                <w:bCs/>
                <w:color w:val="000000"/>
                <w:szCs w:val="20"/>
                <w:lang w:val="es-ES_tradnl" w:eastAsia="es-CO"/>
              </w:rPr>
            </w:pPr>
          </w:p>
        </w:tc>
      </w:tr>
    </w:tbl>
    <w:p w14:paraId="639D3F4B" w14:textId="77777777" w:rsidR="00D33B23" w:rsidRDefault="00D33B23" w:rsidP="00D33B23">
      <w:bookmarkStart w:id="129" w:name="_Toc490039030"/>
    </w:p>
    <w:p w14:paraId="22920BD8" w14:textId="77777777" w:rsidR="00D33B23" w:rsidRPr="00D56B1F" w:rsidRDefault="00D33B23" w:rsidP="00D33B23">
      <w:pPr>
        <w:pStyle w:val="Ttulo3"/>
      </w:pPr>
      <w:bookmarkStart w:id="130" w:name="_Toc511887236"/>
      <w:r w:rsidRPr="00D56B1F">
        <w:t>Estrategia de Formación y Fortalecimiento de capacidades y competencias locales para el Trabajo en palma de aceite y otras líneas productivas</w:t>
      </w:r>
      <w:bookmarkEnd w:id="129"/>
      <w:bookmarkEnd w:id="130"/>
    </w:p>
    <w:tbl>
      <w:tblPr>
        <w:tblW w:w="5000" w:type="pct"/>
        <w:jc w:val="center"/>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ook w:val="01E0" w:firstRow="1" w:lastRow="1" w:firstColumn="1" w:lastColumn="1" w:noHBand="0" w:noVBand="0"/>
      </w:tblPr>
      <w:tblGrid>
        <w:gridCol w:w="2365"/>
        <w:gridCol w:w="246"/>
        <w:gridCol w:w="351"/>
        <w:gridCol w:w="693"/>
        <w:gridCol w:w="1031"/>
        <w:gridCol w:w="233"/>
        <w:gridCol w:w="136"/>
        <w:gridCol w:w="218"/>
        <w:gridCol w:w="1212"/>
        <w:gridCol w:w="531"/>
        <w:gridCol w:w="1922"/>
        <w:gridCol w:w="446"/>
      </w:tblGrid>
      <w:tr w:rsidR="00D33B23" w:rsidRPr="00242AC8" w14:paraId="15C7B71D" w14:textId="77777777" w:rsidTr="00382DAB">
        <w:trPr>
          <w:trHeight w:val="265"/>
          <w:jc w:val="center"/>
        </w:trPr>
        <w:tc>
          <w:tcPr>
            <w:tcW w:w="1263" w:type="pct"/>
            <w:shd w:val="clear" w:color="auto" w:fill="B2A1C7" w:themeFill="accent4" w:themeFillTint="99"/>
            <w:vAlign w:val="center"/>
          </w:tcPr>
          <w:p w14:paraId="57DD3103" w14:textId="77777777" w:rsidR="00D33B23" w:rsidRPr="00242AC8" w:rsidRDefault="00D33B23" w:rsidP="00382DAB">
            <w:pPr>
              <w:rPr>
                <w:b/>
                <w:color w:val="000000"/>
                <w:szCs w:val="20"/>
                <w:lang w:val="es-ES_tradnl"/>
              </w:rPr>
            </w:pPr>
            <w:r w:rsidRPr="003A1CDA">
              <w:rPr>
                <w:b/>
                <w:color w:val="000000"/>
                <w:szCs w:val="20"/>
                <w:lang w:val="es-ES_tradnl"/>
              </w:rPr>
              <w:t>CODIGO:</w:t>
            </w:r>
          </w:p>
        </w:tc>
        <w:tc>
          <w:tcPr>
            <w:tcW w:w="672" w:type="pct"/>
            <w:gridSpan w:val="3"/>
            <w:shd w:val="clear" w:color="auto" w:fill="B2A1C7" w:themeFill="accent4" w:themeFillTint="99"/>
            <w:vAlign w:val="center"/>
          </w:tcPr>
          <w:p w14:paraId="5BAE2E3C" w14:textId="77777777" w:rsidR="00D33B23" w:rsidRPr="00242AC8" w:rsidRDefault="00D33B23" w:rsidP="00382DAB">
            <w:pPr>
              <w:rPr>
                <w:b/>
                <w:color w:val="000000"/>
                <w:szCs w:val="20"/>
                <w:lang w:val="es-ES_tradnl"/>
              </w:rPr>
            </w:pPr>
            <w:r>
              <w:rPr>
                <w:b/>
                <w:color w:val="000000"/>
                <w:szCs w:val="20"/>
                <w:lang w:val="es-ES_tradnl"/>
              </w:rPr>
              <w:t>GSO-04</w:t>
            </w:r>
          </w:p>
        </w:tc>
        <w:tc>
          <w:tcPr>
            <w:tcW w:w="3065" w:type="pct"/>
            <w:gridSpan w:val="8"/>
            <w:shd w:val="clear" w:color="auto" w:fill="B2A1C7" w:themeFill="accent4" w:themeFillTint="99"/>
            <w:vAlign w:val="center"/>
          </w:tcPr>
          <w:p w14:paraId="44308E16" w14:textId="77777777" w:rsidR="00D33B23" w:rsidRPr="00242AC8" w:rsidRDefault="00D33B23" w:rsidP="00382DAB">
            <w:pPr>
              <w:rPr>
                <w:b/>
                <w:color w:val="000000"/>
                <w:szCs w:val="20"/>
                <w:lang w:val="es-ES_tradnl"/>
              </w:rPr>
            </w:pPr>
            <w:r w:rsidRPr="003A1CDA">
              <w:rPr>
                <w:b/>
                <w:color w:val="000000"/>
                <w:szCs w:val="20"/>
                <w:lang w:val="es-ES_tradnl"/>
              </w:rPr>
              <w:t xml:space="preserve">NOMBRE: </w:t>
            </w:r>
            <w:r w:rsidRPr="00A66625">
              <w:rPr>
                <w:b/>
                <w:color w:val="000000"/>
                <w:szCs w:val="20"/>
                <w:lang w:val="es-ES_tradnl"/>
              </w:rPr>
              <w:t>Estrategia de Formación y Fortalecimiento de capacidades y competencias locales para el Trabajo en palma de aceite y otras líneas productivas</w:t>
            </w:r>
          </w:p>
        </w:tc>
      </w:tr>
      <w:tr w:rsidR="00D33B23" w:rsidRPr="00242AC8" w14:paraId="4A9991FC" w14:textId="77777777" w:rsidTr="00382DAB">
        <w:trPr>
          <w:trHeight w:val="288"/>
          <w:jc w:val="center"/>
        </w:trPr>
        <w:tc>
          <w:tcPr>
            <w:tcW w:w="2808" w:type="pct"/>
            <w:gridSpan w:val="8"/>
            <w:shd w:val="clear" w:color="auto" w:fill="CCC0D9" w:themeFill="accent4" w:themeFillTint="66"/>
            <w:vAlign w:val="center"/>
          </w:tcPr>
          <w:p w14:paraId="29C89433" w14:textId="77777777" w:rsidR="00D33B23" w:rsidRPr="00242AC8" w:rsidRDefault="00D33B23" w:rsidP="00382DAB">
            <w:pPr>
              <w:rPr>
                <w:b/>
                <w:szCs w:val="20"/>
                <w:lang w:val="es-ES_tradnl"/>
              </w:rPr>
            </w:pPr>
            <w:r w:rsidRPr="003A1CDA">
              <w:rPr>
                <w:b/>
                <w:szCs w:val="20"/>
                <w:lang w:val="es-ES_tradnl"/>
              </w:rPr>
              <w:t>OBJETIVOS</w:t>
            </w:r>
          </w:p>
        </w:tc>
        <w:tc>
          <w:tcPr>
            <w:tcW w:w="2192" w:type="pct"/>
            <w:gridSpan w:val="4"/>
            <w:vMerge w:val="restart"/>
            <w:shd w:val="clear" w:color="auto" w:fill="CCC0D9" w:themeFill="accent4" w:themeFillTint="66"/>
            <w:vAlign w:val="center"/>
          </w:tcPr>
          <w:p w14:paraId="0EEA3901" w14:textId="77777777" w:rsidR="00D33B23" w:rsidRPr="00242AC8" w:rsidRDefault="00D33B23" w:rsidP="00382DAB">
            <w:pPr>
              <w:jc w:val="center"/>
              <w:rPr>
                <w:b/>
                <w:szCs w:val="20"/>
                <w:lang w:val="es-ES_tradnl"/>
              </w:rPr>
            </w:pPr>
            <w:r>
              <w:rPr>
                <w:noProof/>
                <w:lang w:val="es-CO" w:eastAsia="es-CO"/>
              </w:rPr>
              <w:drawing>
                <wp:inline distT="0" distB="0" distL="0" distR="0" wp14:anchorId="4147F68B" wp14:editId="00CA04FF">
                  <wp:extent cx="2400000" cy="1800000"/>
                  <wp:effectExtent l="0" t="0" r="0" b="0"/>
                  <wp:docPr id="231" name="Imagen 231" descr="Resultado de imagen para oferta laboral palma de ac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ferta laboral palma de acei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Pr>
                <w:b/>
                <w:szCs w:val="20"/>
                <w:lang w:val="es-ES_tradnl"/>
              </w:rPr>
              <w:t xml:space="preserve">   </w:t>
            </w:r>
          </w:p>
        </w:tc>
      </w:tr>
      <w:tr w:rsidR="00D33B23" w:rsidRPr="00242AC8" w14:paraId="5C6DA358" w14:textId="77777777" w:rsidTr="00382DAB">
        <w:trPr>
          <w:trHeight w:val="415"/>
          <w:jc w:val="center"/>
        </w:trPr>
        <w:tc>
          <w:tcPr>
            <w:tcW w:w="2808" w:type="pct"/>
            <w:gridSpan w:val="8"/>
            <w:shd w:val="clear" w:color="auto" w:fill="FFFFFF"/>
            <w:vAlign w:val="center"/>
          </w:tcPr>
          <w:p w14:paraId="00825A5A" w14:textId="77777777" w:rsidR="00D33B23" w:rsidRDefault="00D33B23" w:rsidP="00382DAB">
            <w:pPr>
              <w:pStyle w:val="Prrafodelista"/>
              <w:numPr>
                <w:ilvl w:val="0"/>
                <w:numId w:val="35"/>
              </w:numPr>
              <w:rPr>
                <w:szCs w:val="20"/>
                <w:lang w:val="es-ES_tradnl"/>
              </w:rPr>
            </w:pPr>
            <w:r w:rsidRPr="00ED75E2">
              <w:rPr>
                <w:szCs w:val="20"/>
                <w:lang w:val="es-ES_tradnl"/>
              </w:rPr>
              <w:t>Fortalecer las capacidades y competencias de la mano de obra local para el trabajo calificado y no c</w:t>
            </w:r>
            <w:r>
              <w:rPr>
                <w:szCs w:val="20"/>
                <w:lang w:val="es-ES_tradnl"/>
              </w:rPr>
              <w:t xml:space="preserve">alificado en palma </w:t>
            </w:r>
          </w:p>
          <w:p w14:paraId="23D0CE18" w14:textId="77777777" w:rsidR="00D33B23" w:rsidRDefault="00D33B23" w:rsidP="00382DAB">
            <w:pPr>
              <w:pStyle w:val="Prrafodelista"/>
              <w:ind w:left="66"/>
              <w:rPr>
                <w:szCs w:val="20"/>
                <w:lang w:val="es-ES_tradnl"/>
              </w:rPr>
            </w:pPr>
          </w:p>
          <w:p w14:paraId="1C7F2652" w14:textId="77777777" w:rsidR="00D33B23" w:rsidRDefault="00D33B23" w:rsidP="00382DAB">
            <w:pPr>
              <w:pStyle w:val="Prrafodelista"/>
              <w:numPr>
                <w:ilvl w:val="0"/>
                <w:numId w:val="35"/>
              </w:numPr>
              <w:rPr>
                <w:szCs w:val="20"/>
                <w:lang w:val="es-ES_tradnl"/>
              </w:rPr>
            </w:pPr>
            <w:r w:rsidRPr="00ED75E2">
              <w:rPr>
                <w:szCs w:val="20"/>
                <w:lang w:val="es-ES_tradnl"/>
              </w:rPr>
              <w:t>Vincular mano de obra calificada al proyecto, proveniente de la zona</w:t>
            </w:r>
          </w:p>
          <w:p w14:paraId="54EDCE39" w14:textId="77777777" w:rsidR="00D33B23" w:rsidRPr="00ED75E2" w:rsidRDefault="00D33B23" w:rsidP="00382DAB">
            <w:pPr>
              <w:pStyle w:val="Prrafodelista"/>
              <w:rPr>
                <w:szCs w:val="20"/>
                <w:lang w:val="es-ES_tradnl"/>
              </w:rPr>
            </w:pPr>
          </w:p>
          <w:p w14:paraId="420D4C44" w14:textId="77777777" w:rsidR="00D33B23" w:rsidRPr="00242AC8" w:rsidRDefault="00D33B23" w:rsidP="00382DAB">
            <w:pPr>
              <w:pStyle w:val="Prrafodelista"/>
              <w:numPr>
                <w:ilvl w:val="0"/>
                <w:numId w:val="35"/>
              </w:numPr>
              <w:rPr>
                <w:szCs w:val="20"/>
                <w:lang w:val="es-ES_tradnl"/>
              </w:rPr>
            </w:pPr>
            <w:r w:rsidRPr="00ED75E2">
              <w:rPr>
                <w:szCs w:val="20"/>
                <w:lang w:val="es-ES_tradnl"/>
              </w:rPr>
              <w:t>Generar dinámicas de apropiación del desarrollo de sus comunidades dentro de los nuevos profesionales y técnicos de la zona</w:t>
            </w:r>
          </w:p>
          <w:p w14:paraId="1333AFE9" w14:textId="77777777" w:rsidR="00D33B23" w:rsidRPr="00242AC8" w:rsidRDefault="00D33B23" w:rsidP="00382DAB">
            <w:pPr>
              <w:pStyle w:val="Prrafodelista"/>
              <w:ind w:left="66"/>
              <w:rPr>
                <w:szCs w:val="20"/>
                <w:lang w:val="es-ES_tradnl"/>
              </w:rPr>
            </w:pPr>
          </w:p>
        </w:tc>
        <w:tc>
          <w:tcPr>
            <w:tcW w:w="2192" w:type="pct"/>
            <w:gridSpan w:val="4"/>
            <w:vMerge/>
            <w:shd w:val="clear" w:color="auto" w:fill="FFFFFF"/>
            <w:vAlign w:val="center"/>
          </w:tcPr>
          <w:p w14:paraId="40F04401" w14:textId="77777777" w:rsidR="00D33B23" w:rsidRPr="00242AC8" w:rsidRDefault="00D33B23" w:rsidP="00382DAB">
            <w:pPr>
              <w:ind w:left="180"/>
              <w:rPr>
                <w:szCs w:val="20"/>
                <w:lang w:val="es-ES_tradnl" w:eastAsia="es-ES"/>
              </w:rPr>
            </w:pPr>
          </w:p>
        </w:tc>
      </w:tr>
      <w:tr w:rsidR="00D33B23" w:rsidRPr="00242AC8" w14:paraId="70EA5C4D" w14:textId="77777777" w:rsidTr="00382DAB">
        <w:trPr>
          <w:trHeight w:val="288"/>
          <w:jc w:val="center"/>
        </w:trPr>
        <w:tc>
          <w:tcPr>
            <w:tcW w:w="5000" w:type="pct"/>
            <w:gridSpan w:val="12"/>
            <w:shd w:val="clear" w:color="auto" w:fill="CCC0D9" w:themeFill="accent4" w:themeFillTint="66"/>
            <w:vAlign w:val="center"/>
          </w:tcPr>
          <w:p w14:paraId="75203DA8" w14:textId="77777777" w:rsidR="00D33B23" w:rsidRPr="00242AC8" w:rsidRDefault="00D33B23" w:rsidP="00382DAB">
            <w:pPr>
              <w:rPr>
                <w:b/>
                <w:szCs w:val="20"/>
                <w:lang w:val="es-ES_tradnl"/>
              </w:rPr>
            </w:pPr>
            <w:r w:rsidRPr="003A1CDA">
              <w:rPr>
                <w:b/>
                <w:szCs w:val="20"/>
                <w:lang w:val="es-ES_tradnl"/>
              </w:rPr>
              <w:t>IMPACTOS A LOS QUE RESPONDE</w:t>
            </w:r>
          </w:p>
        </w:tc>
      </w:tr>
      <w:tr w:rsidR="00D33B23" w:rsidRPr="00242AC8" w14:paraId="25016877" w14:textId="77777777" w:rsidTr="00382DAB">
        <w:trPr>
          <w:jc w:val="center"/>
        </w:trPr>
        <w:tc>
          <w:tcPr>
            <w:tcW w:w="5000" w:type="pct"/>
            <w:gridSpan w:val="12"/>
            <w:shd w:val="clear" w:color="auto" w:fill="FFFFFF"/>
            <w:vAlign w:val="center"/>
          </w:tcPr>
          <w:p w14:paraId="69E3E2FE" w14:textId="77777777" w:rsidR="00D33B23" w:rsidRDefault="00D33B23" w:rsidP="00382DAB">
            <w:pPr>
              <w:pStyle w:val="Prrafodelista"/>
              <w:numPr>
                <w:ilvl w:val="0"/>
                <w:numId w:val="25"/>
              </w:numPr>
              <w:rPr>
                <w:szCs w:val="20"/>
                <w:lang w:val="es-ES_tradnl"/>
              </w:rPr>
            </w:pPr>
            <w:r>
              <w:rPr>
                <w:szCs w:val="20"/>
                <w:lang w:val="es-ES_tradnl"/>
              </w:rPr>
              <w:t>Migración Poblacional</w:t>
            </w:r>
          </w:p>
          <w:p w14:paraId="66880F33" w14:textId="77777777" w:rsidR="00D33B23" w:rsidRPr="00ED75E2" w:rsidRDefault="00D33B23" w:rsidP="00382DAB">
            <w:pPr>
              <w:pStyle w:val="Prrafodelista"/>
              <w:numPr>
                <w:ilvl w:val="0"/>
                <w:numId w:val="25"/>
              </w:numPr>
              <w:rPr>
                <w:szCs w:val="20"/>
                <w:lang w:val="es-ES_tradnl"/>
              </w:rPr>
            </w:pPr>
            <w:r w:rsidRPr="00ED75E2">
              <w:rPr>
                <w:szCs w:val="20"/>
                <w:lang w:val="es-ES_tradnl"/>
              </w:rPr>
              <w:t>Oferta y demanda de mano de obra</w:t>
            </w:r>
          </w:p>
          <w:p w14:paraId="0CBC0B12" w14:textId="77777777" w:rsidR="00D33B23" w:rsidRPr="00242AC8" w:rsidRDefault="00D33B23" w:rsidP="00382DAB">
            <w:pPr>
              <w:pStyle w:val="Prrafodelista"/>
              <w:numPr>
                <w:ilvl w:val="0"/>
                <w:numId w:val="25"/>
              </w:numPr>
              <w:rPr>
                <w:szCs w:val="20"/>
                <w:lang w:val="es-ES_tradnl"/>
              </w:rPr>
            </w:pPr>
            <w:r>
              <w:rPr>
                <w:szCs w:val="20"/>
                <w:lang w:val="es-ES_tradnl"/>
              </w:rPr>
              <w:t>Reconocimiento social</w:t>
            </w:r>
          </w:p>
        </w:tc>
      </w:tr>
      <w:tr w:rsidR="00D33B23" w:rsidRPr="00242AC8" w14:paraId="2E23D7FD" w14:textId="77777777" w:rsidTr="00382DAB">
        <w:trPr>
          <w:trHeight w:val="310"/>
          <w:jc w:val="center"/>
        </w:trPr>
        <w:tc>
          <w:tcPr>
            <w:tcW w:w="5000" w:type="pct"/>
            <w:gridSpan w:val="12"/>
            <w:shd w:val="clear" w:color="auto" w:fill="CCC0D9" w:themeFill="accent4" w:themeFillTint="66"/>
            <w:vAlign w:val="center"/>
          </w:tcPr>
          <w:p w14:paraId="4211562D" w14:textId="77777777" w:rsidR="00D33B23" w:rsidRPr="00242AC8" w:rsidRDefault="00D33B23" w:rsidP="00382DAB">
            <w:pPr>
              <w:ind w:left="180"/>
              <w:rPr>
                <w:b/>
                <w:szCs w:val="20"/>
                <w:lang w:val="es-ES_tradnl"/>
              </w:rPr>
            </w:pPr>
            <w:r w:rsidRPr="003A1CDA">
              <w:rPr>
                <w:b/>
                <w:color w:val="000000"/>
                <w:szCs w:val="20"/>
                <w:lang w:val="es-ES_tradnl"/>
              </w:rPr>
              <w:t>TIPO DE MEDIDA A EJECUTAR</w:t>
            </w:r>
          </w:p>
        </w:tc>
      </w:tr>
      <w:tr w:rsidR="00D33B23" w:rsidRPr="00242AC8" w14:paraId="4FBBFF6A" w14:textId="77777777" w:rsidTr="00382DAB">
        <w:trPr>
          <w:jc w:val="center"/>
        </w:trPr>
        <w:tc>
          <w:tcPr>
            <w:tcW w:w="1397" w:type="pct"/>
            <w:gridSpan w:val="2"/>
            <w:shd w:val="clear" w:color="auto" w:fill="FFFFFF"/>
            <w:vAlign w:val="center"/>
          </w:tcPr>
          <w:p w14:paraId="3021BE02" w14:textId="77777777" w:rsidR="00D33B23" w:rsidRPr="00876B66" w:rsidRDefault="00D33B23" w:rsidP="00382DAB">
            <w:pPr>
              <w:rPr>
                <w:color w:val="000000"/>
                <w:szCs w:val="20"/>
                <w:lang w:val="es-ES_tradnl"/>
              </w:rPr>
            </w:pPr>
            <w:r w:rsidRPr="00876B66">
              <w:rPr>
                <w:color w:val="000000"/>
                <w:szCs w:val="20"/>
                <w:lang w:val="es-ES_tradnl"/>
              </w:rPr>
              <w:t>Control</w:t>
            </w:r>
          </w:p>
        </w:tc>
        <w:tc>
          <w:tcPr>
            <w:tcW w:w="166" w:type="pct"/>
            <w:shd w:val="clear" w:color="auto" w:fill="FFFFFF"/>
            <w:vAlign w:val="center"/>
          </w:tcPr>
          <w:p w14:paraId="198315F1" w14:textId="77777777" w:rsidR="00D33B23" w:rsidRPr="00876B66" w:rsidRDefault="00D33B23" w:rsidP="00382DAB">
            <w:pPr>
              <w:rPr>
                <w:color w:val="000000"/>
                <w:szCs w:val="20"/>
                <w:lang w:val="es-ES_tradnl"/>
              </w:rPr>
            </w:pPr>
            <w:r w:rsidRPr="00876B66">
              <w:rPr>
                <w:color w:val="000000"/>
                <w:szCs w:val="20"/>
                <w:lang w:val="es-ES_tradnl"/>
              </w:rPr>
              <w:t>X</w:t>
            </w:r>
          </w:p>
        </w:tc>
        <w:tc>
          <w:tcPr>
            <w:tcW w:w="924" w:type="pct"/>
            <w:gridSpan w:val="2"/>
            <w:shd w:val="clear" w:color="auto" w:fill="FFFFFF"/>
            <w:vAlign w:val="center"/>
          </w:tcPr>
          <w:p w14:paraId="54ED6F67" w14:textId="77777777" w:rsidR="00D33B23" w:rsidRPr="00876B66" w:rsidRDefault="00D33B23" w:rsidP="00382DAB">
            <w:pPr>
              <w:ind w:left="284"/>
              <w:rPr>
                <w:color w:val="000000"/>
                <w:szCs w:val="20"/>
                <w:lang w:val="es-ES_tradnl"/>
              </w:rPr>
            </w:pPr>
            <w:r w:rsidRPr="00876B66">
              <w:rPr>
                <w:color w:val="000000"/>
                <w:szCs w:val="20"/>
                <w:lang w:val="es-ES_tradnl"/>
              </w:rPr>
              <w:t>Prevención</w:t>
            </w:r>
          </w:p>
        </w:tc>
        <w:tc>
          <w:tcPr>
            <w:tcW w:w="202" w:type="pct"/>
            <w:gridSpan w:val="2"/>
            <w:shd w:val="clear" w:color="auto" w:fill="FFFFFF"/>
            <w:vAlign w:val="center"/>
          </w:tcPr>
          <w:p w14:paraId="33D7ACBE" w14:textId="77777777" w:rsidR="00D33B23" w:rsidRPr="00876B66" w:rsidRDefault="00D33B23" w:rsidP="00382DAB">
            <w:pPr>
              <w:rPr>
                <w:color w:val="000000"/>
                <w:szCs w:val="20"/>
                <w:lang w:val="es-ES_tradnl"/>
              </w:rPr>
            </w:pPr>
            <w:r w:rsidRPr="00876B66">
              <w:rPr>
                <w:color w:val="000000"/>
                <w:szCs w:val="20"/>
                <w:lang w:val="es-ES_tradnl"/>
              </w:rPr>
              <w:t>X</w:t>
            </w:r>
          </w:p>
        </w:tc>
        <w:tc>
          <w:tcPr>
            <w:tcW w:w="767" w:type="pct"/>
            <w:gridSpan w:val="2"/>
            <w:shd w:val="clear" w:color="auto" w:fill="FFFFFF"/>
            <w:vAlign w:val="center"/>
          </w:tcPr>
          <w:p w14:paraId="740AC532" w14:textId="77777777" w:rsidR="00D33B23" w:rsidRPr="00876B66" w:rsidRDefault="00D33B23" w:rsidP="00382DAB">
            <w:pPr>
              <w:ind w:left="180"/>
              <w:rPr>
                <w:szCs w:val="20"/>
                <w:lang w:val="es-ES_tradnl"/>
              </w:rPr>
            </w:pPr>
            <w:r w:rsidRPr="00876B66">
              <w:rPr>
                <w:szCs w:val="20"/>
                <w:lang w:val="es-ES_tradnl"/>
              </w:rPr>
              <w:t>Mitigación</w:t>
            </w:r>
          </w:p>
        </w:tc>
        <w:tc>
          <w:tcPr>
            <w:tcW w:w="278" w:type="pct"/>
            <w:shd w:val="clear" w:color="auto" w:fill="FFFFFF"/>
            <w:vAlign w:val="center"/>
          </w:tcPr>
          <w:p w14:paraId="5C3BF6A3" w14:textId="77777777" w:rsidR="00D33B23" w:rsidRPr="00876B66" w:rsidRDefault="00D33B23" w:rsidP="00382DAB">
            <w:pPr>
              <w:ind w:left="180"/>
              <w:jc w:val="left"/>
              <w:rPr>
                <w:szCs w:val="20"/>
                <w:lang w:val="es-ES_tradnl"/>
              </w:rPr>
            </w:pPr>
            <w:r w:rsidRPr="00876B66">
              <w:rPr>
                <w:szCs w:val="20"/>
                <w:lang w:val="es-ES_tradnl"/>
              </w:rPr>
              <w:t>X</w:t>
            </w:r>
          </w:p>
        </w:tc>
        <w:tc>
          <w:tcPr>
            <w:tcW w:w="1026" w:type="pct"/>
            <w:shd w:val="clear" w:color="auto" w:fill="FFFFFF"/>
            <w:vAlign w:val="center"/>
          </w:tcPr>
          <w:p w14:paraId="0371C594" w14:textId="77777777" w:rsidR="00D33B23" w:rsidRPr="00876B66" w:rsidRDefault="00D33B23" w:rsidP="00382DAB">
            <w:pPr>
              <w:ind w:left="180"/>
              <w:rPr>
                <w:szCs w:val="20"/>
                <w:lang w:val="es-ES_tradnl"/>
              </w:rPr>
            </w:pPr>
            <w:r w:rsidRPr="00876B66">
              <w:rPr>
                <w:szCs w:val="20"/>
                <w:lang w:val="es-ES_tradnl"/>
              </w:rPr>
              <w:t>Compensación</w:t>
            </w:r>
          </w:p>
        </w:tc>
        <w:tc>
          <w:tcPr>
            <w:tcW w:w="239" w:type="pct"/>
            <w:shd w:val="clear" w:color="auto" w:fill="FFFFFF"/>
            <w:vAlign w:val="center"/>
          </w:tcPr>
          <w:p w14:paraId="3EB563A1" w14:textId="77777777" w:rsidR="00D33B23" w:rsidRPr="00242AC8" w:rsidRDefault="00D33B23" w:rsidP="00382DAB">
            <w:pPr>
              <w:ind w:left="180"/>
              <w:rPr>
                <w:szCs w:val="20"/>
                <w:lang w:val="es-ES_tradnl"/>
              </w:rPr>
            </w:pPr>
          </w:p>
        </w:tc>
      </w:tr>
      <w:tr w:rsidR="00D33B23" w:rsidRPr="00242AC8" w14:paraId="7DA9786F" w14:textId="77777777" w:rsidTr="00382DAB">
        <w:trPr>
          <w:trHeight w:val="288"/>
          <w:jc w:val="center"/>
        </w:trPr>
        <w:tc>
          <w:tcPr>
            <w:tcW w:w="2614" w:type="pct"/>
            <w:gridSpan w:val="6"/>
            <w:shd w:val="clear" w:color="auto" w:fill="CCC0D9" w:themeFill="accent4" w:themeFillTint="66"/>
            <w:vAlign w:val="center"/>
          </w:tcPr>
          <w:p w14:paraId="7A425CDF" w14:textId="77777777" w:rsidR="00D33B23" w:rsidRPr="003A1CDA" w:rsidRDefault="00D33B23" w:rsidP="00382DAB">
            <w:pPr>
              <w:rPr>
                <w:b/>
                <w:szCs w:val="20"/>
                <w:lang w:val="es-ES_tradnl"/>
              </w:rPr>
            </w:pPr>
            <w:r w:rsidRPr="003A1CDA">
              <w:rPr>
                <w:b/>
                <w:szCs w:val="20"/>
                <w:lang w:val="es-ES_tradnl"/>
              </w:rPr>
              <w:t>LUGAR DE APLICACIÓN</w:t>
            </w:r>
          </w:p>
        </w:tc>
        <w:tc>
          <w:tcPr>
            <w:tcW w:w="2386" w:type="pct"/>
            <w:gridSpan w:val="6"/>
            <w:shd w:val="clear" w:color="auto" w:fill="CCC0D9" w:themeFill="accent4" w:themeFillTint="66"/>
            <w:vAlign w:val="center"/>
          </w:tcPr>
          <w:p w14:paraId="5EF1CF45" w14:textId="77777777" w:rsidR="00D33B23" w:rsidRPr="003A1CDA" w:rsidRDefault="00D33B23" w:rsidP="00382DAB">
            <w:pPr>
              <w:rPr>
                <w:b/>
                <w:szCs w:val="20"/>
                <w:lang w:val="es-ES_tradnl"/>
              </w:rPr>
            </w:pPr>
            <w:r w:rsidRPr="003A1CDA">
              <w:rPr>
                <w:b/>
                <w:szCs w:val="20"/>
                <w:lang w:val="es-ES_tradnl"/>
              </w:rPr>
              <w:t>RESPONSABLE</w:t>
            </w:r>
          </w:p>
        </w:tc>
      </w:tr>
      <w:tr w:rsidR="00D33B23" w:rsidRPr="00242AC8" w14:paraId="606F46B0" w14:textId="77777777" w:rsidTr="00382DAB">
        <w:trPr>
          <w:trHeight w:val="387"/>
          <w:jc w:val="center"/>
        </w:trPr>
        <w:tc>
          <w:tcPr>
            <w:tcW w:w="2614" w:type="pct"/>
            <w:gridSpan w:val="6"/>
            <w:shd w:val="clear" w:color="auto" w:fill="FFFFFF"/>
            <w:vAlign w:val="center"/>
          </w:tcPr>
          <w:p w14:paraId="697E2984" w14:textId="77777777" w:rsidR="00D33B23" w:rsidRPr="003A1CDA" w:rsidRDefault="00D33B23" w:rsidP="00382DAB">
            <w:pPr>
              <w:rPr>
                <w:szCs w:val="20"/>
                <w:lang w:val="es-ES_tradnl"/>
              </w:rPr>
            </w:pPr>
            <w:r w:rsidRPr="003A1CDA">
              <w:rPr>
                <w:szCs w:val="20"/>
                <w:lang w:val="es-ES_tradnl"/>
              </w:rPr>
              <w:t xml:space="preserve"> </w:t>
            </w:r>
            <w:r>
              <w:rPr>
                <w:szCs w:val="20"/>
                <w:lang w:val="es-ES_tradnl"/>
              </w:rPr>
              <w:t>Todas las zonas</w:t>
            </w:r>
          </w:p>
        </w:tc>
        <w:tc>
          <w:tcPr>
            <w:tcW w:w="2386" w:type="pct"/>
            <w:gridSpan w:val="6"/>
            <w:shd w:val="clear" w:color="auto" w:fill="FFFFFF"/>
            <w:vAlign w:val="center"/>
          </w:tcPr>
          <w:p w14:paraId="280B9C13" w14:textId="77777777" w:rsidR="00D33B23" w:rsidRPr="003A1CDA" w:rsidRDefault="00D33B23" w:rsidP="00382DAB">
            <w:pPr>
              <w:rPr>
                <w:szCs w:val="20"/>
                <w:lang w:val="es-ES_tradnl"/>
              </w:rPr>
            </w:pPr>
            <w:r w:rsidRPr="003A1CDA">
              <w:rPr>
                <w:szCs w:val="20"/>
                <w:lang w:val="es-ES_tradnl"/>
              </w:rPr>
              <w:t xml:space="preserve"> </w:t>
            </w:r>
            <w:r>
              <w:rPr>
                <w:szCs w:val="20"/>
                <w:lang w:val="es-ES_tradnl"/>
              </w:rPr>
              <w:t>Director de Gestión Humana</w:t>
            </w:r>
            <w:r w:rsidRPr="003A1CDA">
              <w:rPr>
                <w:szCs w:val="20"/>
                <w:lang w:val="es-ES_tradnl"/>
              </w:rPr>
              <w:t xml:space="preserve"> </w:t>
            </w:r>
          </w:p>
        </w:tc>
      </w:tr>
      <w:tr w:rsidR="00D33B23" w:rsidRPr="00242AC8" w14:paraId="65AF6F26" w14:textId="77777777" w:rsidTr="00382DAB">
        <w:trPr>
          <w:trHeight w:val="288"/>
          <w:jc w:val="center"/>
        </w:trPr>
        <w:tc>
          <w:tcPr>
            <w:tcW w:w="5000" w:type="pct"/>
            <w:gridSpan w:val="12"/>
            <w:shd w:val="clear" w:color="auto" w:fill="CCC0D9" w:themeFill="accent4" w:themeFillTint="66"/>
            <w:vAlign w:val="center"/>
          </w:tcPr>
          <w:p w14:paraId="27F7BA36" w14:textId="77777777" w:rsidR="00D33B23" w:rsidRPr="00242AC8" w:rsidRDefault="00D33B23" w:rsidP="00382DAB">
            <w:pPr>
              <w:rPr>
                <w:b/>
                <w:szCs w:val="20"/>
                <w:lang w:val="es-ES_tradnl"/>
              </w:rPr>
            </w:pPr>
            <w:r w:rsidRPr="003A1CDA">
              <w:rPr>
                <w:b/>
                <w:szCs w:val="20"/>
                <w:lang w:val="es-ES_tradnl"/>
              </w:rPr>
              <w:t>ACCIONES PARA DESARROLLAR</w:t>
            </w:r>
          </w:p>
        </w:tc>
      </w:tr>
      <w:tr w:rsidR="00D33B23" w:rsidRPr="00242AC8" w14:paraId="7A7CAD7B" w14:textId="77777777" w:rsidTr="00382DAB">
        <w:trPr>
          <w:trHeight w:val="369"/>
          <w:jc w:val="center"/>
        </w:trPr>
        <w:tc>
          <w:tcPr>
            <w:tcW w:w="5000" w:type="pct"/>
            <w:gridSpan w:val="12"/>
            <w:shd w:val="clear" w:color="auto" w:fill="FFFFFF"/>
            <w:vAlign w:val="center"/>
          </w:tcPr>
          <w:p w14:paraId="1647F43A" w14:textId="77777777" w:rsidR="00D33B23" w:rsidRPr="00ED75E2" w:rsidRDefault="00D33B23" w:rsidP="00382DAB">
            <w:pPr>
              <w:widowControl w:val="0"/>
              <w:spacing w:line="259" w:lineRule="auto"/>
              <w:ind w:left="284"/>
              <w:rPr>
                <w:szCs w:val="20"/>
                <w:lang w:val="es-ES_tradnl"/>
              </w:rPr>
            </w:pPr>
            <w:r w:rsidRPr="00ED75E2">
              <w:rPr>
                <w:szCs w:val="20"/>
                <w:lang w:val="es-ES_tradnl"/>
              </w:rPr>
              <w:t xml:space="preserve">Con las instituciones de educación superior, y/o de formación para el trabajo es posible establecer convenios y alianzas estratégicas que favorezcan a ambas partes. Teniendo en cuenta esto las </w:t>
            </w:r>
            <w:r w:rsidRPr="00ED75E2">
              <w:rPr>
                <w:szCs w:val="20"/>
                <w:lang w:val="es-ES_tradnl"/>
              </w:rPr>
              <w:lastRenderedPageBreak/>
              <w:t>acciones que se recomienda realizar son:</w:t>
            </w:r>
          </w:p>
          <w:p w14:paraId="61710C5E" w14:textId="77777777" w:rsidR="00D33B23" w:rsidRPr="00ED75E2" w:rsidRDefault="00D33B23" w:rsidP="00382DAB">
            <w:pPr>
              <w:widowControl w:val="0"/>
              <w:spacing w:line="259" w:lineRule="auto"/>
              <w:ind w:left="284"/>
              <w:rPr>
                <w:szCs w:val="20"/>
                <w:lang w:val="es-ES_tradnl"/>
              </w:rPr>
            </w:pPr>
          </w:p>
          <w:p w14:paraId="48F44DEF" w14:textId="77777777" w:rsidR="00D33B23"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r>
            <w:r>
              <w:rPr>
                <w:szCs w:val="20"/>
                <w:lang w:val="es-ES_tradnl"/>
              </w:rPr>
              <w:t xml:space="preserve"> Realizar una caracterización laboral de las comunidades y trabajadores que permita reconocer necesidades y falencias de la población para el acceso a oportunidades de empleo.</w:t>
            </w:r>
          </w:p>
          <w:p w14:paraId="5F5EB738" w14:textId="77777777" w:rsidR="00D33B23" w:rsidRPr="00ED75E2"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t>Identificar tanto las instituciones y su oferta en carreras profesionales y carreras técnicas que tienen una relación estrecha con el desarrollo del proyecto, teniendo en cuenta el requerimiento de mano de obra para cada una de las actividades a desarrollar, o con los diversos proyectos de índole comunitario, técnico productivo, de bienestar laboral, entre otros que pueda tener la empresa.</w:t>
            </w:r>
          </w:p>
          <w:p w14:paraId="4FA7C0AD" w14:textId="77777777" w:rsidR="00D33B23" w:rsidRPr="00ED75E2"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t xml:space="preserve">Elaborar propuesta de trabajo en la que se planteen alianzas de trabajo cooperado con el propósito de aportar en el desarrollo de la zona, fortalecer los procesos académicos y de aprendizaje de los estudiantes y profesores. </w:t>
            </w:r>
          </w:p>
          <w:p w14:paraId="719784D0" w14:textId="77777777" w:rsidR="00D33B23" w:rsidRPr="00ED75E2"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t xml:space="preserve">Coordinar el desarrollo de las prácticas académicas, pasantías y demás acciones que se definan de miembros de estas instituciones en las diferentes actividades </w:t>
            </w:r>
            <w:r>
              <w:rPr>
                <w:szCs w:val="20"/>
                <w:lang w:val="es-ES_tradnl"/>
              </w:rPr>
              <w:t>de la empresa</w:t>
            </w:r>
            <w:r w:rsidRPr="00ED75E2">
              <w:rPr>
                <w:szCs w:val="20"/>
                <w:lang w:val="es-ES_tradnl"/>
              </w:rPr>
              <w:t>. Un ejemplo de esto es la realización de capacitaciones en temas de identificación y cuidado de bienes patrimoniales y arqueológicos dirigida</w:t>
            </w:r>
            <w:r>
              <w:rPr>
                <w:szCs w:val="20"/>
                <w:lang w:val="es-ES_tradnl"/>
              </w:rPr>
              <w:t xml:space="preserve"> por estudiantes de arqueología, a fin de que en el evento de hallazgo de uno de los componentes del tema a causa de procesos de excavación y demás, se tenga conocimiento sobre la manera en que se debe proceder con los mismos.</w:t>
            </w:r>
          </w:p>
          <w:p w14:paraId="5CCF02D7" w14:textId="77777777" w:rsidR="00D33B23" w:rsidRPr="00ED75E2"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t xml:space="preserve">Diseñar una estrategia de vinculación de jóvenes de la zona a formación en temas de demanda dentro de la empresa con el ánimo de vincularlos a la empresa como mano de obra calificada local.  </w:t>
            </w:r>
          </w:p>
          <w:p w14:paraId="0CACE5E0" w14:textId="77777777" w:rsidR="00D33B23" w:rsidRPr="00ED75E2"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t xml:space="preserve">Se puede proponer la creación de un banco de hojas de vida al que la empresa tenga acceso cuando requiera mano de obra calificada; también la publicación de convocatorias laborales a través de medios virtuales y emisoras universitarias. </w:t>
            </w:r>
          </w:p>
          <w:p w14:paraId="5FFB67D6" w14:textId="77777777" w:rsidR="00D33B23" w:rsidRDefault="00D33B23" w:rsidP="00382DAB">
            <w:pPr>
              <w:widowControl w:val="0"/>
              <w:spacing w:line="259" w:lineRule="auto"/>
              <w:ind w:left="284"/>
              <w:rPr>
                <w:szCs w:val="20"/>
                <w:lang w:val="es-ES_tradnl"/>
              </w:rPr>
            </w:pPr>
            <w:r w:rsidRPr="00ED75E2">
              <w:rPr>
                <w:szCs w:val="20"/>
                <w:lang w:val="es-ES_tradnl"/>
              </w:rPr>
              <w:t>•</w:t>
            </w:r>
            <w:r w:rsidRPr="00ED75E2">
              <w:rPr>
                <w:szCs w:val="20"/>
                <w:lang w:val="es-ES_tradnl"/>
              </w:rPr>
              <w:tab/>
              <w:t>Generar una agenda y cronograma de trabajo conjunto.</w:t>
            </w:r>
          </w:p>
          <w:p w14:paraId="4ACB760D" w14:textId="77777777" w:rsidR="00D33B23" w:rsidRPr="00242AC8" w:rsidRDefault="00D33B23" w:rsidP="00382DAB">
            <w:pPr>
              <w:widowControl w:val="0"/>
              <w:spacing w:line="259" w:lineRule="auto"/>
              <w:ind w:left="284"/>
              <w:rPr>
                <w:szCs w:val="20"/>
                <w:lang w:val="es-ES_tradnl"/>
              </w:rPr>
            </w:pPr>
          </w:p>
        </w:tc>
      </w:tr>
      <w:tr w:rsidR="00D33B23" w:rsidRPr="00242AC8" w14:paraId="75302830" w14:textId="77777777" w:rsidTr="00382DAB">
        <w:trPr>
          <w:trHeight w:val="365"/>
          <w:jc w:val="center"/>
        </w:trPr>
        <w:tc>
          <w:tcPr>
            <w:tcW w:w="2808" w:type="pct"/>
            <w:gridSpan w:val="8"/>
            <w:shd w:val="clear" w:color="auto" w:fill="CCC0D9" w:themeFill="accent4" w:themeFillTint="66"/>
            <w:vAlign w:val="center"/>
          </w:tcPr>
          <w:p w14:paraId="1C1842F1"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lastRenderedPageBreak/>
              <w:t>INDICADORES DE SEGUIMIENTO</w:t>
            </w:r>
          </w:p>
        </w:tc>
        <w:tc>
          <w:tcPr>
            <w:tcW w:w="2192" w:type="pct"/>
            <w:gridSpan w:val="4"/>
            <w:shd w:val="clear" w:color="auto" w:fill="CCC0D9" w:themeFill="accent4" w:themeFillTint="66"/>
            <w:vAlign w:val="center"/>
          </w:tcPr>
          <w:p w14:paraId="69CCE9BF"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t>REGISTROS</w:t>
            </w:r>
          </w:p>
        </w:tc>
      </w:tr>
      <w:tr w:rsidR="00D33B23" w:rsidRPr="00242AC8" w14:paraId="6650DA2A" w14:textId="77777777" w:rsidTr="00382DAB">
        <w:trPr>
          <w:trHeight w:val="415"/>
          <w:jc w:val="center"/>
        </w:trPr>
        <w:tc>
          <w:tcPr>
            <w:tcW w:w="2808" w:type="pct"/>
            <w:gridSpan w:val="8"/>
            <w:shd w:val="clear" w:color="auto" w:fill="FFFFFF"/>
            <w:vAlign w:val="center"/>
          </w:tcPr>
          <w:p w14:paraId="5382B78A" w14:textId="77777777" w:rsidR="00D33B23" w:rsidRPr="00ED75E2" w:rsidRDefault="00D33B23" w:rsidP="00382DAB">
            <w:pPr>
              <w:tabs>
                <w:tab w:val="left" w:pos="10192"/>
              </w:tabs>
              <w:autoSpaceDE w:val="0"/>
              <w:autoSpaceDN w:val="0"/>
              <w:adjustRightInd w:val="0"/>
              <w:rPr>
                <w:szCs w:val="20"/>
                <w:lang w:val="es-ES_tradnl"/>
              </w:rPr>
            </w:pPr>
            <w:r w:rsidRPr="00ED75E2">
              <w:rPr>
                <w:szCs w:val="20"/>
                <w:lang w:val="es-ES_tradnl"/>
              </w:rPr>
              <w:t>Número de reuniones realizadas</w:t>
            </w:r>
            <w:r>
              <w:rPr>
                <w:szCs w:val="20"/>
                <w:lang w:val="es-ES_tradnl"/>
              </w:rPr>
              <w:t xml:space="preserve"> </w:t>
            </w:r>
            <w:r w:rsidRPr="00ED75E2">
              <w:rPr>
                <w:szCs w:val="20"/>
                <w:lang w:val="es-ES_tradnl"/>
              </w:rPr>
              <w:t>/</w:t>
            </w:r>
            <w:r>
              <w:rPr>
                <w:szCs w:val="20"/>
                <w:lang w:val="es-ES_tradnl"/>
              </w:rPr>
              <w:t xml:space="preserve"> </w:t>
            </w:r>
            <w:r w:rsidRPr="00ED75E2">
              <w:rPr>
                <w:szCs w:val="20"/>
                <w:lang w:val="es-ES_tradnl"/>
              </w:rPr>
              <w:t>Número de reuniones programadas*100</w:t>
            </w:r>
            <w:r>
              <w:rPr>
                <w:szCs w:val="20"/>
                <w:lang w:val="es-ES_tradnl"/>
              </w:rPr>
              <w:t xml:space="preserve"> </w:t>
            </w:r>
          </w:p>
          <w:p w14:paraId="58C81DF2" w14:textId="77777777" w:rsidR="00D33B23" w:rsidRPr="00ED75E2" w:rsidRDefault="00D33B23" w:rsidP="00382DAB">
            <w:pPr>
              <w:tabs>
                <w:tab w:val="left" w:pos="10192"/>
              </w:tabs>
              <w:autoSpaceDE w:val="0"/>
              <w:autoSpaceDN w:val="0"/>
              <w:adjustRightInd w:val="0"/>
              <w:rPr>
                <w:szCs w:val="20"/>
                <w:lang w:val="es-ES_tradnl"/>
              </w:rPr>
            </w:pPr>
            <w:r w:rsidRPr="00ED75E2">
              <w:rPr>
                <w:szCs w:val="20"/>
                <w:lang w:val="es-ES_tradnl"/>
              </w:rPr>
              <w:t>Número de convenios establecidos</w:t>
            </w:r>
            <w:r>
              <w:rPr>
                <w:szCs w:val="20"/>
                <w:lang w:val="es-ES_tradnl"/>
              </w:rPr>
              <w:t xml:space="preserve"> </w:t>
            </w:r>
            <w:r w:rsidRPr="00ED75E2">
              <w:rPr>
                <w:szCs w:val="20"/>
                <w:lang w:val="es-ES_tradnl"/>
              </w:rPr>
              <w:t>/</w:t>
            </w:r>
            <w:r>
              <w:rPr>
                <w:szCs w:val="20"/>
                <w:lang w:val="es-ES_tradnl"/>
              </w:rPr>
              <w:t xml:space="preserve"> </w:t>
            </w:r>
            <w:r w:rsidRPr="00ED75E2">
              <w:rPr>
                <w:szCs w:val="20"/>
                <w:lang w:val="es-ES_tradnl"/>
              </w:rPr>
              <w:t>Número de convenios proyectados*100</w:t>
            </w:r>
          </w:p>
          <w:p w14:paraId="1031AD93" w14:textId="77777777" w:rsidR="00D33B23" w:rsidRPr="003A1CDA" w:rsidRDefault="00D33B23" w:rsidP="00382DAB">
            <w:pPr>
              <w:tabs>
                <w:tab w:val="left" w:pos="10192"/>
              </w:tabs>
              <w:autoSpaceDE w:val="0"/>
              <w:autoSpaceDN w:val="0"/>
              <w:adjustRightInd w:val="0"/>
              <w:rPr>
                <w:szCs w:val="20"/>
                <w:lang w:val="es-ES_tradnl"/>
              </w:rPr>
            </w:pPr>
            <w:r w:rsidRPr="00ED75E2">
              <w:rPr>
                <w:szCs w:val="20"/>
                <w:lang w:val="es-ES_tradnl"/>
              </w:rPr>
              <w:t>Número de capacitaciones brindadas por estudiantes</w:t>
            </w:r>
            <w:r>
              <w:rPr>
                <w:szCs w:val="20"/>
                <w:lang w:val="es-ES_tradnl"/>
              </w:rPr>
              <w:t xml:space="preserve"> </w:t>
            </w:r>
            <w:r w:rsidRPr="00ED75E2">
              <w:rPr>
                <w:szCs w:val="20"/>
                <w:lang w:val="es-ES_tradnl"/>
              </w:rPr>
              <w:t>/</w:t>
            </w:r>
            <w:r>
              <w:rPr>
                <w:szCs w:val="20"/>
                <w:lang w:val="es-ES_tradnl"/>
              </w:rPr>
              <w:t xml:space="preserve"> </w:t>
            </w:r>
            <w:r w:rsidRPr="00ED75E2">
              <w:rPr>
                <w:szCs w:val="20"/>
                <w:lang w:val="es-ES_tradnl"/>
              </w:rPr>
              <w:t>Número de capacitaciones programadas*100</w:t>
            </w:r>
          </w:p>
        </w:tc>
        <w:tc>
          <w:tcPr>
            <w:tcW w:w="2192" w:type="pct"/>
            <w:gridSpan w:val="4"/>
            <w:shd w:val="clear" w:color="auto" w:fill="FFFFFF"/>
            <w:vAlign w:val="center"/>
          </w:tcPr>
          <w:p w14:paraId="5CDCA004" w14:textId="77777777" w:rsidR="00D33B23" w:rsidRPr="00ED75E2" w:rsidRDefault="00D33B23" w:rsidP="00382DAB">
            <w:pPr>
              <w:tabs>
                <w:tab w:val="left" w:pos="10192"/>
              </w:tabs>
              <w:autoSpaceDE w:val="0"/>
              <w:autoSpaceDN w:val="0"/>
              <w:adjustRightInd w:val="0"/>
              <w:rPr>
                <w:szCs w:val="20"/>
                <w:lang w:val="es-ES_tradnl"/>
              </w:rPr>
            </w:pPr>
            <w:r w:rsidRPr="00ED75E2">
              <w:rPr>
                <w:szCs w:val="20"/>
                <w:lang w:val="es-ES_tradnl"/>
              </w:rPr>
              <w:t xml:space="preserve">Documento con propuesta de trabajo </w:t>
            </w:r>
          </w:p>
          <w:p w14:paraId="16F39B76" w14:textId="77777777" w:rsidR="00D33B23" w:rsidRPr="00ED75E2" w:rsidRDefault="00D33B23" w:rsidP="00382DAB">
            <w:pPr>
              <w:tabs>
                <w:tab w:val="left" w:pos="10192"/>
              </w:tabs>
              <w:autoSpaceDE w:val="0"/>
              <w:autoSpaceDN w:val="0"/>
              <w:adjustRightInd w:val="0"/>
              <w:rPr>
                <w:szCs w:val="20"/>
                <w:lang w:val="es-ES_tradnl"/>
              </w:rPr>
            </w:pPr>
            <w:r w:rsidRPr="00ED75E2">
              <w:rPr>
                <w:szCs w:val="20"/>
                <w:lang w:val="es-ES_tradnl"/>
              </w:rPr>
              <w:t xml:space="preserve">Documento con convenio establecido </w:t>
            </w:r>
          </w:p>
          <w:p w14:paraId="1A9FC7D3" w14:textId="77777777" w:rsidR="00D33B23" w:rsidRPr="00ED75E2" w:rsidRDefault="00D33B23" w:rsidP="00382DAB">
            <w:pPr>
              <w:tabs>
                <w:tab w:val="left" w:pos="10192"/>
              </w:tabs>
              <w:autoSpaceDE w:val="0"/>
              <w:autoSpaceDN w:val="0"/>
              <w:adjustRightInd w:val="0"/>
              <w:rPr>
                <w:szCs w:val="20"/>
                <w:lang w:val="es-ES_tradnl"/>
              </w:rPr>
            </w:pPr>
            <w:r w:rsidRPr="00ED75E2">
              <w:rPr>
                <w:szCs w:val="20"/>
                <w:lang w:val="es-ES_tradnl"/>
              </w:rPr>
              <w:t xml:space="preserve">Actas de reuniones </w:t>
            </w:r>
          </w:p>
          <w:p w14:paraId="7EC1A7D7" w14:textId="77777777" w:rsidR="00D33B23" w:rsidRPr="003A1CDA" w:rsidRDefault="00D33B23" w:rsidP="00382DAB">
            <w:pPr>
              <w:tabs>
                <w:tab w:val="left" w:pos="10192"/>
              </w:tabs>
              <w:autoSpaceDE w:val="0"/>
              <w:autoSpaceDN w:val="0"/>
              <w:adjustRightInd w:val="0"/>
              <w:rPr>
                <w:szCs w:val="20"/>
                <w:lang w:val="es-ES_tradnl"/>
              </w:rPr>
            </w:pPr>
            <w:r w:rsidRPr="00ED75E2">
              <w:rPr>
                <w:szCs w:val="20"/>
                <w:lang w:val="es-ES_tradnl"/>
              </w:rPr>
              <w:t xml:space="preserve">Registro Fotográfico </w:t>
            </w:r>
          </w:p>
        </w:tc>
      </w:tr>
      <w:tr w:rsidR="00D33B23" w:rsidRPr="00242AC8" w14:paraId="788DC21C" w14:textId="77777777" w:rsidTr="00382DAB">
        <w:trPr>
          <w:trHeight w:val="270"/>
          <w:jc w:val="center"/>
        </w:trPr>
        <w:tc>
          <w:tcPr>
            <w:tcW w:w="5000" w:type="pct"/>
            <w:gridSpan w:val="12"/>
            <w:shd w:val="clear" w:color="auto" w:fill="CCC0D9" w:themeFill="accent4" w:themeFillTint="66"/>
            <w:vAlign w:val="center"/>
          </w:tcPr>
          <w:p w14:paraId="46CE6F39" w14:textId="77777777" w:rsidR="00D33B23" w:rsidRPr="00242AC8" w:rsidRDefault="00D33B23" w:rsidP="00382DAB">
            <w:pPr>
              <w:rPr>
                <w:b/>
                <w:szCs w:val="20"/>
                <w:lang w:val="es-ES_tradnl"/>
              </w:rPr>
            </w:pPr>
            <w:r>
              <w:rPr>
                <w:b/>
                <w:szCs w:val="20"/>
                <w:lang w:val="es-ES_tradnl"/>
              </w:rPr>
              <w:t xml:space="preserve">CRONOGRAMA DE ACTIVIDADES </w:t>
            </w:r>
          </w:p>
        </w:tc>
      </w:tr>
      <w:tr w:rsidR="00D33B23" w:rsidRPr="00242AC8" w14:paraId="46092D02" w14:textId="77777777" w:rsidTr="00382DAB">
        <w:trPr>
          <w:trHeight w:val="869"/>
          <w:jc w:val="center"/>
        </w:trPr>
        <w:tc>
          <w:tcPr>
            <w:tcW w:w="5000" w:type="pct"/>
            <w:gridSpan w:val="12"/>
            <w:shd w:val="clear" w:color="auto" w:fill="FFFFFF"/>
            <w:vAlign w:val="center"/>
          </w:tcPr>
          <w:tbl>
            <w:tblPr>
              <w:tblW w:w="0" w:type="auto"/>
              <w:jc w:val="center"/>
              <w:tblCellMar>
                <w:left w:w="70" w:type="dxa"/>
                <w:right w:w="70" w:type="dxa"/>
              </w:tblCellMar>
              <w:tblLook w:val="04A0" w:firstRow="1" w:lastRow="0" w:firstColumn="1" w:lastColumn="0" w:noHBand="0" w:noVBand="1"/>
            </w:tblPr>
            <w:tblGrid>
              <w:gridCol w:w="5221"/>
              <w:gridCol w:w="257"/>
              <w:gridCol w:w="257"/>
              <w:gridCol w:w="257"/>
              <w:gridCol w:w="257"/>
              <w:gridCol w:w="257"/>
              <w:gridCol w:w="257"/>
              <w:gridCol w:w="351"/>
              <w:gridCol w:w="257"/>
              <w:gridCol w:w="257"/>
              <w:gridCol w:w="370"/>
              <w:gridCol w:w="370"/>
              <w:gridCol w:w="370"/>
            </w:tblGrid>
            <w:tr w:rsidR="00D33B23" w:rsidRPr="00E871C4" w14:paraId="11C63DE0" w14:textId="77777777" w:rsidTr="00382DAB">
              <w:trPr>
                <w:trHeight w:val="340"/>
                <w:jc w:val="center"/>
              </w:trPr>
              <w:tc>
                <w:tcPr>
                  <w:tcW w:w="0" w:type="auto"/>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15C954B" w14:textId="77777777" w:rsidR="00D33B23" w:rsidRPr="00E871C4" w:rsidRDefault="00D33B23" w:rsidP="00382DAB">
                  <w:pPr>
                    <w:jc w:val="center"/>
                    <w:rPr>
                      <w:b/>
                      <w:color w:val="000000"/>
                      <w:szCs w:val="20"/>
                      <w:lang w:val="es-ES_tradnl"/>
                    </w:rPr>
                  </w:pPr>
                  <w:r w:rsidRPr="00E871C4">
                    <w:rPr>
                      <w:b/>
                      <w:color w:val="000000"/>
                      <w:szCs w:val="20"/>
                      <w:lang w:val="es-ES_tradnl"/>
                    </w:rPr>
                    <w:t>ACCIONES</w:t>
                  </w:r>
                </w:p>
              </w:tc>
              <w:tc>
                <w:tcPr>
                  <w:tcW w:w="3517" w:type="dxa"/>
                  <w:gridSpan w:val="12"/>
                  <w:tcBorders>
                    <w:top w:val="single" w:sz="8" w:space="0" w:color="auto"/>
                    <w:left w:val="nil"/>
                    <w:bottom w:val="single" w:sz="8" w:space="0" w:color="auto"/>
                    <w:right w:val="single" w:sz="8" w:space="0" w:color="000000"/>
                  </w:tcBorders>
                  <w:shd w:val="clear" w:color="auto" w:fill="auto"/>
                  <w:noWrap/>
                  <w:vAlign w:val="bottom"/>
                  <w:hideMark/>
                </w:tcPr>
                <w:p w14:paraId="07D85875" w14:textId="77777777" w:rsidR="00D33B23" w:rsidRPr="00E871C4" w:rsidRDefault="00D33B23" w:rsidP="00382DAB">
                  <w:pPr>
                    <w:jc w:val="center"/>
                    <w:rPr>
                      <w:b/>
                      <w:color w:val="000000"/>
                      <w:szCs w:val="20"/>
                      <w:lang w:val="es-ES_tradnl"/>
                    </w:rPr>
                  </w:pPr>
                  <w:r>
                    <w:rPr>
                      <w:b/>
                      <w:color w:val="000000"/>
                      <w:szCs w:val="20"/>
                      <w:lang w:val="es-ES_tradnl"/>
                    </w:rPr>
                    <w:t>2018</w:t>
                  </w:r>
                </w:p>
              </w:tc>
            </w:tr>
            <w:tr w:rsidR="00D33B23" w:rsidRPr="00E871C4" w14:paraId="376063F1" w14:textId="77777777" w:rsidTr="00382DAB">
              <w:trPr>
                <w:trHeight w:val="320"/>
                <w:jc w:val="center"/>
              </w:trPr>
              <w:tc>
                <w:tcPr>
                  <w:tcW w:w="0" w:type="auto"/>
                  <w:vMerge/>
                  <w:tcBorders>
                    <w:top w:val="single" w:sz="8" w:space="0" w:color="auto"/>
                    <w:left w:val="single" w:sz="8" w:space="0" w:color="auto"/>
                    <w:bottom w:val="single" w:sz="4" w:space="0" w:color="auto"/>
                    <w:right w:val="single" w:sz="8" w:space="0" w:color="auto"/>
                  </w:tcBorders>
                  <w:vAlign w:val="bottom"/>
                  <w:hideMark/>
                </w:tcPr>
                <w:p w14:paraId="7D4064C8"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tcPr>
                <w:p w14:paraId="2A674584" w14:textId="77777777" w:rsidR="00D33B23" w:rsidRPr="00E871C4" w:rsidRDefault="00D33B23" w:rsidP="00382DAB">
                  <w:pPr>
                    <w:jc w:val="center"/>
                    <w:rPr>
                      <w:b/>
                      <w:color w:val="000000"/>
                      <w:szCs w:val="20"/>
                      <w:lang w:val="es-ES_tradnl"/>
                    </w:rPr>
                  </w:pPr>
                  <w:r>
                    <w:rPr>
                      <w:b/>
                      <w:color w:val="000000"/>
                      <w:szCs w:val="20"/>
                      <w:lang w:val="es-ES_tradnl"/>
                    </w:rPr>
                    <w:t>1</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56E2B257" w14:textId="77777777" w:rsidR="00D33B23" w:rsidRPr="00E871C4" w:rsidRDefault="00D33B23" w:rsidP="00382DAB">
                  <w:pPr>
                    <w:jc w:val="center"/>
                    <w:rPr>
                      <w:b/>
                      <w:color w:val="000000"/>
                      <w:szCs w:val="20"/>
                      <w:lang w:val="es-ES_tradnl"/>
                    </w:rPr>
                  </w:pPr>
                  <w:r>
                    <w:rPr>
                      <w:b/>
                      <w:color w:val="000000"/>
                      <w:szCs w:val="20"/>
                      <w:lang w:val="es-ES_tradnl"/>
                    </w:rPr>
                    <w:t>2</w:t>
                  </w:r>
                </w:p>
              </w:tc>
              <w:tc>
                <w:tcPr>
                  <w:tcW w:w="0" w:type="auto"/>
                  <w:tcBorders>
                    <w:top w:val="nil"/>
                    <w:left w:val="nil"/>
                    <w:bottom w:val="single" w:sz="4" w:space="0" w:color="auto"/>
                    <w:right w:val="nil"/>
                  </w:tcBorders>
                  <w:shd w:val="clear" w:color="auto" w:fill="auto"/>
                  <w:noWrap/>
                  <w:vAlign w:val="bottom"/>
                </w:tcPr>
                <w:p w14:paraId="51E0A831" w14:textId="77777777" w:rsidR="00D33B23" w:rsidRPr="00E871C4" w:rsidRDefault="00D33B23" w:rsidP="00382DAB">
                  <w:pPr>
                    <w:jc w:val="center"/>
                    <w:rPr>
                      <w:b/>
                      <w:color w:val="000000"/>
                      <w:szCs w:val="20"/>
                      <w:lang w:val="es-ES_tradnl"/>
                    </w:rPr>
                  </w:pPr>
                  <w:r>
                    <w:rPr>
                      <w:b/>
                      <w:color w:val="000000"/>
                      <w:szCs w:val="20"/>
                      <w:lang w:val="es-ES_tradnl"/>
                    </w:rPr>
                    <w:t>3</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32A151EB" w14:textId="77777777" w:rsidR="00D33B23" w:rsidRPr="00E871C4" w:rsidRDefault="00D33B23" w:rsidP="00382DAB">
                  <w:pPr>
                    <w:rPr>
                      <w:b/>
                      <w:color w:val="000000"/>
                      <w:szCs w:val="20"/>
                      <w:lang w:val="es-ES_tradnl"/>
                    </w:rPr>
                  </w:pPr>
                  <w:r>
                    <w:rPr>
                      <w:b/>
                      <w:color w:val="000000"/>
                      <w:szCs w:val="20"/>
                      <w:lang w:val="es-ES_tradnl"/>
                    </w:rPr>
                    <w:t>4</w:t>
                  </w:r>
                </w:p>
              </w:tc>
              <w:tc>
                <w:tcPr>
                  <w:tcW w:w="0" w:type="auto"/>
                  <w:tcBorders>
                    <w:top w:val="nil"/>
                    <w:left w:val="nil"/>
                    <w:bottom w:val="single" w:sz="4" w:space="0" w:color="auto"/>
                    <w:right w:val="nil"/>
                  </w:tcBorders>
                  <w:shd w:val="clear" w:color="auto" w:fill="auto"/>
                  <w:noWrap/>
                  <w:vAlign w:val="bottom"/>
                </w:tcPr>
                <w:p w14:paraId="71D07058" w14:textId="77777777" w:rsidR="00D33B23" w:rsidRPr="00E871C4" w:rsidRDefault="00D33B23" w:rsidP="00382DAB">
                  <w:pPr>
                    <w:jc w:val="center"/>
                    <w:rPr>
                      <w:b/>
                      <w:color w:val="000000"/>
                      <w:szCs w:val="20"/>
                      <w:lang w:val="es-ES_tradnl"/>
                    </w:rPr>
                  </w:pPr>
                  <w:r>
                    <w:rPr>
                      <w:b/>
                      <w:color w:val="000000"/>
                      <w:szCs w:val="20"/>
                      <w:lang w:val="es-ES_tradnl"/>
                    </w:rPr>
                    <w:t>5</w:t>
                  </w:r>
                </w:p>
              </w:tc>
              <w:tc>
                <w:tcPr>
                  <w:tcW w:w="252" w:type="dxa"/>
                  <w:tcBorders>
                    <w:top w:val="nil"/>
                    <w:left w:val="single" w:sz="8" w:space="0" w:color="auto"/>
                    <w:bottom w:val="single" w:sz="4" w:space="0" w:color="auto"/>
                    <w:right w:val="single" w:sz="8" w:space="0" w:color="auto"/>
                  </w:tcBorders>
                  <w:shd w:val="clear" w:color="auto" w:fill="auto"/>
                  <w:noWrap/>
                  <w:vAlign w:val="bottom"/>
                </w:tcPr>
                <w:p w14:paraId="6472E736" w14:textId="77777777" w:rsidR="00D33B23" w:rsidRPr="00E871C4" w:rsidRDefault="00D33B23" w:rsidP="00382DAB">
                  <w:pPr>
                    <w:jc w:val="center"/>
                    <w:rPr>
                      <w:b/>
                      <w:color w:val="000000"/>
                      <w:szCs w:val="20"/>
                      <w:lang w:val="es-ES_tradnl"/>
                    </w:rPr>
                  </w:pPr>
                  <w:r>
                    <w:rPr>
                      <w:b/>
                      <w:color w:val="000000"/>
                      <w:szCs w:val="20"/>
                      <w:lang w:val="es-ES_tradnl"/>
                    </w:rPr>
                    <w:t>6</w:t>
                  </w:r>
                </w:p>
              </w:tc>
              <w:tc>
                <w:tcPr>
                  <w:tcW w:w="344" w:type="dxa"/>
                  <w:tcBorders>
                    <w:top w:val="nil"/>
                    <w:left w:val="nil"/>
                    <w:bottom w:val="single" w:sz="4" w:space="0" w:color="auto"/>
                    <w:right w:val="nil"/>
                  </w:tcBorders>
                  <w:shd w:val="clear" w:color="auto" w:fill="auto"/>
                  <w:noWrap/>
                  <w:vAlign w:val="bottom"/>
                </w:tcPr>
                <w:p w14:paraId="271CFD94" w14:textId="77777777" w:rsidR="00D33B23" w:rsidRPr="00E871C4" w:rsidRDefault="00D33B23" w:rsidP="00382DAB">
                  <w:pPr>
                    <w:jc w:val="center"/>
                    <w:rPr>
                      <w:b/>
                      <w:color w:val="000000"/>
                      <w:szCs w:val="20"/>
                      <w:lang w:val="es-ES_tradnl"/>
                    </w:rPr>
                  </w:pPr>
                  <w:r>
                    <w:rPr>
                      <w:b/>
                      <w:color w:val="000000"/>
                      <w:szCs w:val="20"/>
                      <w:lang w:val="es-ES_tradnl"/>
                    </w:rPr>
                    <w:t>7</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1E38CD04" w14:textId="77777777" w:rsidR="00D33B23" w:rsidRPr="00E871C4" w:rsidRDefault="00D33B23" w:rsidP="00382DAB">
                  <w:pPr>
                    <w:jc w:val="center"/>
                    <w:rPr>
                      <w:b/>
                      <w:color w:val="000000"/>
                      <w:szCs w:val="20"/>
                      <w:lang w:val="es-ES_tradnl"/>
                    </w:rPr>
                  </w:pPr>
                  <w:r>
                    <w:rPr>
                      <w:b/>
                      <w:color w:val="000000"/>
                      <w:szCs w:val="20"/>
                      <w:lang w:val="es-ES_tradnl"/>
                    </w:rPr>
                    <w:t>8</w:t>
                  </w:r>
                </w:p>
              </w:tc>
              <w:tc>
                <w:tcPr>
                  <w:tcW w:w="0" w:type="auto"/>
                  <w:tcBorders>
                    <w:top w:val="nil"/>
                    <w:left w:val="nil"/>
                    <w:bottom w:val="single" w:sz="4" w:space="0" w:color="auto"/>
                    <w:right w:val="nil"/>
                  </w:tcBorders>
                  <w:shd w:val="clear" w:color="auto" w:fill="auto"/>
                  <w:noWrap/>
                  <w:vAlign w:val="bottom"/>
                </w:tcPr>
                <w:p w14:paraId="041DD96A" w14:textId="77777777" w:rsidR="00D33B23" w:rsidRPr="00E871C4" w:rsidRDefault="00D33B23" w:rsidP="00382DAB">
                  <w:pPr>
                    <w:jc w:val="center"/>
                    <w:rPr>
                      <w:b/>
                      <w:color w:val="000000"/>
                      <w:szCs w:val="20"/>
                      <w:lang w:val="es-ES_tradnl"/>
                    </w:rPr>
                  </w:pPr>
                  <w:r>
                    <w:rPr>
                      <w:b/>
                      <w:color w:val="000000"/>
                      <w:szCs w:val="20"/>
                      <w:lang w:val="es-ES_tradnl"/>
                    </w:rPr>
                    <w:t>9</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082A6B83" w14:textId="77777777" w:rsidR="00D33B23" w:rsidRPr="00E871C4" w:rsidRDefault="00D33B23" w:rsidP="00382DAB">
                  <w:pPr>
                    <w:jc w:val="center"/>
                    <w:rPr>
                      <w:b/>
                      <w:color w:val="000000"/>
                      <w:szCs w:val="20"/>
                      <w:lang w:val="es-ES_tradnl"/>
                    </w:rPr>
                  </w:pPr>
                  <w:r>
                    <w:rPr>
                      <w:b/>
                      <w:color w:val="000000"/>
                      <w:szCs w:val="20"/>
                      <w:lang w:val="es-ES_tradnl"/>
                    </w:rPr>
                    <w:t>10</w:t>
                  </w:r>
                </w:p>
              </w:tc>
              <w:tc>
                <w:tcPr>
                  <w:tcW w:w="0" w:type="auto"/>
                  <w:tcBorders>
                    <w:top w:val="nil"/>
                    <w:left w:val="nil"/>
                    <w:bottom w:val="single" w:sz="4" w:space="0" w:color="auto"/>
                    <w:right w:val="nil"/>
                  </w:tcBorders>
                  <w:shd w:val="clear" w:color="auto" w:fill="auto"/>
                  <w:noWrap/>
                  <w:vAlign w:val="bottom"/>
                </w:tcPr>
                <w:p w14:paraId="5E6B3650" w14:textId="77777777" w:rsidR="00D33B23" w:rsidRPr="00E871C4" w:rsidRDefault="00D33B23" w:rsidP="00382DAB">
                  <w:pPr>
                    <w:jc w:val="center"/>
                    <w:rPr>
                      <w:b/>
                      <w:color w:val="000000"/>
                      <w:szCs w:val="20"/>
                      <w:lang w:val="es-ES_tradnl"/>
                    </w:rPr>
                  </w:pPr>
                  <w:r>
                    <w:rPr>
                      <w:b/>
                      <w:color w:val="000000"/>
                      <w:szCs w:val="20"/>
                      <w:lang w:val="es-ES_tradnl"/>
                    </w:rPr>
                    <w:t>11</w:t>
                  </w: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520F7DF8" w14:textId="77777777" w:rsidR="00D33B23" w:rsidRPr="00E871C4" w:rsidRDefault="00D33B23" w:rsidP="00382DAB">
                  <w:pPr>
                    <w:jc w:val="center"/>
                    <w:rPr>
                      <w:b/>
                      <w:color w:val="000000"/>
                      <w:szCs w:val="20"/>
                      <w:lang w:val="es-ES_tradnl"/>
                    </w:rPr>
                  </w:pPr>
                  <w:r>
                    <w:rPr>
                      <w:b/>
                      <w:color w:val="000000"/>
                      <w:szCs w:val="20"/>
                      <w:lang w:val="es-ES_tradnl"/>
                    </w:rPr>
                    <w:t>12</w:t>
                  </w:r>
                </w:p>
              </w:tc>
            </w:tr>
            <w:tr w:rsidR="00D33B23" w:rsidRPr="00E871C4" w14:paraId="292C0BDA" w14:textId="77777777" w:rsidTr="00382DAB">
              <w:trPr>
                <w:trHeight w:val="320"/>
                <w:jc w:val="center"/>
              </w:trPr>
              <w:tc>
                <w:tcPr>
                  <w:tcW w:w="0" w:type="auto"/>
                  <w:tcBorders>
                    <w:top w:val="single" w:sz="8" w:space="0" w:color="auto"/>
                    <w:left w:val="single" w:sz="8" w:space="0" w:color="auto"/>
                    <w:bottom w:val="single" w:sz="4" w:space="0" w:color="auto"/>
                    <w:right w:val="single" w:sz="8" w:space="0" w:color="auto"/>
                  </w:tcBorders>
                  <w:vAlign w:val="bottom"/>
                </w:tcPr>
                <w:p w14:paraId="07E6EE05" w14:textId="77777777" w:rsidR="00D33B23" w:rsidRPr="006414CF" w:rsidRDefault="00D33B23" w:rsidP="00382DAB">
                  <w:pPr>
                    <w:jc w:val="center"/>
                    <w:rPr>
                      <w:color w:val="000000"/>
                      <w:szCs w:val="20"/>
                      <w:lang w:val="es-ES_tradnl"/>
                    </w:rPr>
                  </w:pPr>
                  <w:r w:rsidRPr="006414CF">
                    <w:rPr>
                      <w:color w:val="000000"/>
                      <w:szCs w:val="20"/>
                      <w:lang w:val="es-ES_tradnl"/>
                    </w:rPr>
                    <w:t>Caracterización de necesidades laborales y de formación</w:t>
                  </w:r>
                </w:p>
              </w:tc>
              <w:tc>
                <w:tcPr>
                  <w:tcW w:w="0" w:type="auto"/>
                  <w:tcBorders>
                    <w:top w:val="nil"/>
                    <w:left w:val="nil"/>
                    <w:bottom w:val="single" w:sz="4" w:space="0" w:color="auto"/>
                    <w:right w:val="nil"/>
                  </w:tcBorders>
                  <w:shd w:val="clear" w:color="auto" w:fill="auto"/>
                  <w:noWrap/>
                  <w:vAlign w:val="bottom"/>
                </w:tcPr>
                <w:p w14:paraId="4145E4A6"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31617BF0" w14:textId="77777777" w:rsidR="00D33B23"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tcPr>
                <w:p w14:paraId="03DC728B" w14:textId="77777777" w:rsidR="00D33B23"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3B22F57E" w14:textId="77777777" w:rsidR="00D33B23"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tcPr>
                <w:p w14:paraId="4730C90D" w14:textId="77777777" w:rsidR="00D33B23" w:rsidRDefault="00D33B23" w:rsidP="00382DAB">
                  <w:pPr>
                    <w:jc w:val="center"/>
                    <w:rPr>
                      <w:b/>
                      <w:color w:val="000000"/>
                      <w:szCs w:val="20"/>
                      <w:lang w:val="es-ES_tradnl"/>
                    </w:rPr>
                  </w:pPr>
                </w:p>
              </w:tc>
              <w:tc>
                <w:tcPr>
                  <w:tcW w:w="252" w:type="dxa"/>
                  <w:tcBorders>
                    <w:top w:val="nil"/>
                    <w:left w:val="single" w:sz="8" w:space="0" w:color="auto"/>
                    <w:bottom w:val="single" w:sz="4" w:space="0" w:color="auto"/>
                    <w:right w:val="single" w:sz="8" w:space="0" w:color="auto"/>
                  </w:tcBorders>
                  <w:shd w:val="clear" w:color="auto" w:fill="auto"/>
                  <w:noWrap/>
                  <w:vAlign w:val="bottom"/>
                </w:tcPr>
                <w:p w14:paraId="359DCF3D" w14:textId="77777777" w:rsidR="00D33B23" w:rsidRDefault="00D33B23" w:rsidP="00382DAB">
                  <w:pPr>
                    <w:jc w:val="center"/>
                    <w:rPr>
                      <w:b/>
                      <w:color w:val="000000"/>
                      <w:szCs w:val="20"/>
                      <w:lang w:val="es-ES_tradnl"/>
                    </w:rPr>
                  </w:pPr>
                </w:p>
              </w:tc>
              <w:tc>
                <w:tcPr>
                  <w:tcW w:w="344" w:type="dxa"/>
                  <w:tcBorders>
                    <w:top w:val="nil"/>
                    <w:left w:val="nil"/>
                    <w:bottom w:val="single" w:sz="4" w:space="0" w:color="auto"/>
                    <w:right w:val="nil"/>
                  </w:tcBorders>
                  <w:shd w:val="clear" w:color="auto" w:fill="auto"/>
                  <w:noWrap/>
                  <w:vAlign w:val="bottom"/>
                </w:tcPr>
                <w:p w14:paraId="022436FF" w14:textId="77777777" w:rsidR="00D33B23"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425E9453" w14:textId="77777777" w:rsidR="00D33B23"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tcPr>
                <w:p w14:paraId="416D1D21" w14:textId="77777777" w:rsidR="00D33B23"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120357D4" w14:textId="77777777" w:rsidR="00D33B23"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tcPr>
                <w:p w14:paraId="254D1584" w14:textId="77777777" w:rsidR="00D33B23"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tcPr>
                <w:p w14:paraId="193F36F5" w14:textId="77777777" w:rsidR="00D33B23" w:rsidRDefault="00D33B23" w:rsidP="00382DAB">
                  <w:pPr>
                    <w:jc w:val="center"/>
                    <w:rPr>
                      <w:b/>
                      <w:color w:val="000000"/>
                      <w:szCs w:val="20"/>
                      <w:lang w:val="es-ES_tradnl"/>
                    </w:rPr>
                  </w:pPr>
                </w:p>
              </w:tc>
            </w:tr>
            <w:tr w:rsidR="00D33B23" w:rsidRPr="00E871C4" w14:paraId="7CCCDDD1" w14:textId="77777777" w:rsidTr="00382DAB">
              <w:trPr>
                <w:trHeight w:val="320"/>
                <w:jc w:val="center"/>
              </w:trPr>
              <w:tc>
                <w:tcPr>
                  <w:tcW w:w="0" w:type="auto"/>
                  <w:tcBorders>
                    <w:top w:val="nil"/>
                    <w:left w:val="single" w:sz="8" w:space="0" w:color="auto"/>
                    <w:bottom w:val="single" w:sz="4" w:space="0" w:color="auto"/>
                    <w:right w:val="single" w:sz="8" w:space="0" w:color="auto"/>
                  </w:tcBorders>
                  <w:shd w:val="clear" w:color="auto" w:fill="auto"/>
                  <w:vAlign w:val="bottom"/>
                  <w:hideMark/>
                </w:tcPr>
                <w:p w14:paraId="19CF828A" w14:textId="77777777" w:rsidR="00D33B23" w:rsidRPr="00B80F7D" w:rsidRDefault="00D33B23" w:rsidP="00382DAB">
                  <w:pPr>
                    <w:jc w:val="center"/>
                    <w:rPr>
                      <w:color w:val="000000"/>
                      <w:szCs w:val="20"/>
                      <w:lang w:val="es-ES_tradnl"/>
                    </w:rPr>
                  </w:pPr>
                  <w:r w:rsidRPr="00B80F7D">
                    <w:rPr>
                      <w:color w:val="000000"/>
                      <w:szCs w:val="20"/>
                      <w:lang w:val="es-ES_tradnl"/>
                    </w:rPr>
                    <w:t>Reuniones con directivas / gestión</w:t>
                  </w:r>
                </w:p>
              </w:tc>
              <w:tc>
                <w:tcPr>
                  <w:tcW w:w="0" w:type="auto"/>
                  <w:tcBorders>
                    <w:top w:val="nil"/>
                    <w:left w:val="nil"/>
                    <w:bottom w:val="single" w:sz="4" w:space="0" w:color="auto"/>
                    <w:right w:val="nil"/>
                  </w:tcBorders>
                  <w:shd w:val="clear" w:color="auto" w:fill="76923C" w:themeFill="accent3" w:themeFillShade="BF"/>
                  <w:noWrap/>
                  <w:vAlign w:val="bottom"/>
                  <w:hideMark/>
                </w:tcPr>
                <w:p w14:paraId="48CFA187" w14:textId="77777777" w:rsidR="00D33B23" w:rsidRPr="00E871C4" w:rsidRDefault="00D33B23" w:rsidP="00382DAB">
                  <w:pPr>
                    <w:jc w:val="center"/>
                    <w:rPr>
                      <w:b/>
                      <w:color w:val="000000"/>
                      <w:szCs w:val="20"/>
                      <w:lang w:val="es-ES_tradnl"/>
                    </w:rPr>
                  </w:pPr>
                </w:p>
              </w:tc>
              <w:tc>
                <w:tcPr>
                  <w:tcW w:w="0" w:type="auto"/>
                  <w:tcBorders>
                    <w:top w:val="single" w:sz="4" w:space="0" w:color="auto"/>
                    <w:left w:val="single" w:sz="8" w:space="0" w:color="auto"/>
                    <w:bottom w:val="single" w:sz="4" w:space="0" w:color="auto"/>
                    <w:right w:val="single" w:sz="8" w:space="0" w:color="auto"/>
                  </w:tcBorders>
                  <w:shd w:val="clear" w:color="auto" w:fill="76923C" w:themeFill="accent3" w:themeFillShade="BF"/>
                  <w:noWrap/>
                  <w:vAlign w:val="bottom"/>
                  <w:hideMark/>
                </w:tcPr>
                <w:p w14:paraId="60749720"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76923C" w:themeFill="accent3" w:themeFillShade="BF"/>
                  <w:noWrap/>
                  <w:vAlign w:val="bottom"/>
                  <w:hideMark/>
                </w:tcPr>
                <w:p w14:paraId="73D693B8"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09EDE5AB"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000000" w:fill="FFFFFF"/>
                  <w:noWrap/>
                  <w:vAlign w:val="bottom"/>
                  <w:hideMark/>
                </w:tcPr>
                <w:p w14:paraId="06909349" w14:textId="77777777" w:rsidR="00D33B23" w:rsidRPr="00E871C4" w:rsidRDefault="00D33B23" w:rsidP="00382DAB">
                  <w:pPr>
                    <w:jc w:val="center"/>
                    <w:rPr>
                      <w:b/>
                      <w:color w:val="000000"/>
                      <w:szCs w:val="20"/>
                      <w:lang w:val="es-ES_tradnl"/>
                    </w:rPr>
                  </w:pPr>
                </w:p>
              </w:tc>
              <w:tc>
                <w:tcPr>
                  <w:tcW w:w="252" w:type="dxa"/>
                  <w:tcBorders>
                    <w:top w:val="nil"/>
                    <w:left w:val="single" w:sz="8" w:space="0" w:color="auto"/>
                    <w:bottom w:val="single" w:sz="4" w:space="0" w:color="auto"/>
                    <w:right w:val="single" w:sz="8" w:space="0" w:color="auto"/>
                  </w:tcBorders>
                  <w:shd w:val="clear" w:color="000000" w:fill="FFFFFF"/>
                  <w:noWrap/>
                  <w:vAlign w:val="bottom"/>
                  <w:hideMark/>
                </w:tcPr>
                <w:p w14:paraId="736F19E7" w14:textId="77777777" w:rsidR="00D33B23" w:rsidRPr="00E871C4" w:rsidRDefault="00D33B23" w:rsidP="00382DAB">
                  <w:pPr>
                    <w:jc w:val="center"/>
                    <w:rPr>
                      <w:b/>
                      <w:color w:val="000000"/>
                      <w:szCs w:val="20"/>
                      <w:lang w:val="es-ES_tradnl"/>
                    </w:rPr>
                  </w:pPr>
                </w:p>
              </w:tc>
              <w:tc>
                <w:tcPr>
                  <w:tcW w:w="344" w:type="dxa"/>
                  <w:tcBorders>
                    <w:top w:val="nil"/>
                    <w:left w:val="nil"/>
                    <w:bottom w:val="single" w:sz="4" w:space="0" w:color="auto"/>
                    <w:right w:val="nil"/>
                  </w:tcBorders>
                  <w:shd w:val="clear" w:color="000000" w:fill="FFFFFF"/>
                  <w:noWrap/>
                  <w:vAlign w:val="bottom"/>
                  <w:hideMark/>
                </w:tcPr>
                <w:p w14:paraId="0841B094"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5B1FC267"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000000" w:fill="FFFFFF"/>
                  <w:noWrap/>
                  <w:vAlign w:val="bottom"/>
                  <w:hideMark/>
                </w:tcPr>
                <w:p w14:paraId="6C71E2CD"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6816B633"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000000" w:fill="FFFFFF"/>
                  <w:noWrap/>
                  <w:vAlign w:val="bottom"/>
                  <w:hideMark/>
                </w:tcPr>
                <w:p w14:paraId="4A58B9BD"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14:paraId="48DA6120" w14:textId="77777777" w:rsidR="00D33B23" w:rsidRPr="00E871C4" w:rsidRDefault="00D33B23" w:rsidP="00382DAB">
                  <w:pPr>
                    <w:jc w:val="center"/>
                    <w:rPr>
                      <w:b/>
                      <w:color w:val="000000"/>
                      <w:szCs w:val="20"/>
                      <w:lang w:val="es-ES_tradnl"/>
                    </w:rPr>
                  </w:pPr>
                </w:p>
              </w:tc>
            </w:tr>
            <w:tr w:rsidR="00D33B23" w:rsidRPr="00E871C4" w14:paraId="5970D690" w14:textId="77777777" w:rsidTr="00382DAB">
              <w:trPr>
                <w:trHeight w:val="320"/>
                <w:jc w:val="center"/>
              </w:trPr>
              <w:tc>
                <w:tcPr>
                  <w:tcW w:w="0" w:type="auto"/>
                  <w:tcBorders>
                    <w:top w:val="nil"/>
                    <w:left w:val="single" w:sz="8" w:space="0" w:color="auto"/>
                    <w:bottom w:val="single" w:sz="4" w:space="0" w:color="auto"/>
                    <w:right w:val="single" w:sz="8" w:space="0" w:color="auto"/>
                  </w:tcBorders>
                  <w:shd w:val="clear" w:color="auto" w:fill="auto"/>
                  <w:vAlign w:val="bottom"/>
                  <w:hideMark/>
                </w:tcPr>
                <w:p w14:paraId="5A6688EB" w14:textId="77777777" w:rsidR="00D33B23" w:rsidRPr="00B80F7D" w:rsidRDefault="00D33B23" w:rsidP="00382DAB">
                  <w:pPr>
                    <w:jc w:val="center"/>
                    <w:rPr>
                      <w:color w:val="000000"/>
                      <w:szCs w:val="20"/>
                      <w:lang w:val="es-ES_tradnl"/>
                    </w:rPr>
                  </w:pPr>
                  <w:r w:rsidRPr="00B80F7D">
                    <w:rPr>
                      <w:color w:val="000000"/>
                      <w:szCs w:val="20"/>
                      <w:lang w:val="es-ES_tradnl"/>
                    </w:rPr>
                    <w:t>Elaboración de propuesta de trabajo</w:t>
                  </w:r>
                </w:p>
              </w:tc>
              <w:tc>
                <w:tcPr>
                  <w:tcW w:w="0" w:type="auto"/>
                  <w:tcBorders>
                    <w:top w:val="nil"/>
                    <w:left w:val="nil"/>
                    <w:bottom w:val="single" w:sz="4" w:space="0" w:color="auto"/>
                    <w:right w:val="nil"/>
                  </w:tcBorders>
                  <w:shd w:val="clear" w:color="auto" w:fill="76923C" w:themeFill="accent3" w:themeFillShade="BF"/>
                  <w:noWrap/>
                  <w:vAlign w:val="bottom"/>
                  <w:hideMark/>
                </w:tcPr>
                <w:p w14:paraId="2A9F9217" w14:textId="77777777" w:rsidR="00D33B23" w:rsidRPr="00E871C4" w:rsidRDefault="00D33B23" w:rsidP="00382DAB">
                  <w:pPr>
                    <w:jc w:val="center"/>
                    <w:rPr>
                      <w:b/>
                      <w:color w:val="000000"/>
                      <w:szCs w:val="20"/>
                      <w:lang w:val="es-ES_tradnl"/>
                    </w:rPr>
                  </w:pPr>
                </w:p>
              </w:tc>
              <w:tc>
                <w:tcPr>
                  <w:tcW w:w="0" w:type="auto"/>
                  <w:tcBorders>
                    <w:top w:val="single" w:sz="4" w:space="0" w:color="auto"/>
                    <w:left w:val="single" w:sz="8" w:space="0" w:color="auto"/>
                    <w:bottom w:val="single" w:sz="4" w:space="0" w:color="auto"/>
                    <w:right w:val="single" w:sz="8" w:space="0" w:color="auto"/>
                  </w:tcBorders>
                  <w:shd w:val="clear" w:color="auto" w:fill="76923C" w:themeFill="accent3" w:themeFillShade="BF"/>
                  <w:noWrap/>
                  <w:vAlign w:val="bottom"/>
                  <w:hideMark/>
                </w:tcPr>
                <w:p w14:paraId="46B4335A"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76923C" w:themeFill="accent3" w:themeFillShade="BF"/>
                  <w:noWrap/>
                  <w:vAlign w:val="bottom"/>
                  <w:hideMark/>
                </w:tcPr>
                <w:p w14:paraId="0A22E9FA"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76CCF8"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hideMark/>
                </w:tcPr>
                <w:p w14:paraId="00A24C4B" w14:textId="77777777" w:rsidR="00D33B23" w:rsidRPr="00E871C4" w:rsidRDefault="00D33B23" w:rsidP="00382DAB">
                  <w:pPr>
                    <w:jc w:val="center"/>
                    <w:rPr>
                      <w:b/>
                      <w:color w:val="000000"/>
                      <w:szCs w:val="20"/>
                      <w:lang w:val="es-ES_tradnl"/>
                    </w:rPr>
                  </w:pPr>
                </w:p>
              </w:tc>
              <w:tc>
                <w:tcPr>
                  <w:tcW w:w="252" w:type="dxa"/>
                  <w:tcBorders>
                    <w:top w:val="nil"/>
                    <w:left w:val="single" w:sz="8" w:space="0" w:color="auto"/>
                    <w:bottom w:val="single" w:sz="4" w:space="0" w:color="auto"/>
                    <w:right w:val="single" w:sz="8" w:space="0" w:color="auto"/>
                  </w:tcBorders>
                  <w:shd w:val="clear" w:color="auto" w:fill="auto"/>
                  <w:noWrap/>
                  <w:vAlign w:val="bottom"/>
                  <w:hideMark/>
                </w:tcPr>
                <w:p w14:paraId="6D559902" w14:textId="77777777" w:rsidR="00D33B23" w:rsidRPr="00E871C4" w:rsidRDefault="00D33B23" w:rsidP="00382DAB">
                  <w:pPr>
                    <w:jc w:val="center"/>
                    <w:rPr>
                      <w:b/>
                      <w:color w:val="000000"/>
                      <w:szCs w:val="20"/>
                      <w:lang w:val="es-ES_tradnl"/>
                    </w:rPr>
                  </w:pPr>
                </w:p>
              </w:tc>
              <w:tc>
                <w:tcPr>
                  <w:tcW w:w="344" w:type="dxa"/>
                  <w:tcBorders>
                    <w:top w:val="nil"/>
                    <w:left w:val="nil"/>
                    <w:bottom w:val="single" w:sz="4" w:space="0" w:color="auto"/>
                    <w:right w:val="nil"/>
                  </w:tcBorders>
                  <w:shd w:val="clear" w:color="auto" w:fill="auto"/>
                  <w:noWrap/>
                  <w:vAlign w:val="bottom"/>
                  <w:hideMark/>
                </w:tcPr>
                <w:p w14:paraId="07DBD1AD"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70780BD"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hideMark/>
                </w:tcPr>
                <w:p w14:paraId="15E2908E"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D04C69"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hideMark/>
                </w:tcPr>
                <w:p w14:paraId="65103428"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ADBE78" w14:textId="77777777" w:rsidR="00D33B23" w:rsidRPr="00E871C4" w:rsidRDefault="00D33B23" w:rsidP="00382DAB">
                  <w:pPr>
                    <w:jc w:val="center"/>
                    <w:rPr>
                      <w:b/>
                      <w:color w:val="000000"/>
                      <w:szCs w:val="20"/>
                      <w:lang w:val="es-ES_tradnl"/>
                    </w:rPr>
                  </w:pPr>
                </w:p>
              </w:tc>
            </w:tr>
            <w:tr w:rsidR="00D33B23" w:rsidRPr="00E871C4" w14:paraId="117D1E4D" w14:textId="77777777" w:rsidTr="00382DAB">
              <w:trPr>
                <w:trHeight w:val="340"/>
                <w:jc w:val="center"/>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8E42B67" w14:textId="77777777" w:rsidR="00D33B23" w:rsidRPr="00B80F7D" w:rsidRDefault="00D33B23" w:rsidP="00382DAB">
                  <w:pPr>
                    <w:jc w:val="center"/>
                    <w:rPr>
                      <w:color w:val="000000"/>
                      <w:szCs w:val="20"/>
                      <w:lang w:val="es-ES_tradnl"/>
                    </w:rPr>
                  </w:pPr>
                  <w:r w:rsidRPr="00B80F7D">
                    <w:rPr>
                      <w:color w:val="000000"/>
                      <w:szCs w:val="20"/>
                      <w:lang w:val="es-ES_tradnl"/>
                    </w:rPr>
                    <w:t>Firma de convenios*</w:t>
                  </w:r>
                </w:p>
              </w:tc>
              <w:tc>
                <w:tcPr>
                  <w:tcW w:w="0" w:type="auto"/>
                  <w:tcBorders>
                    <w:top w:val="nil"/>
                    <w:left w:val="nil"/>
                    <w:bottom w:val="single" w:sz="4" w:space="0" w:color="auto"/>
                    <w:right w:val="nil"/>
                  </w:tcBorders>
                  <w:shd w:val="clear" w:color="auto" w:fill="auto"/>
                  <w:noWrap/>
                  <w:vAlign w:val="bottom"/>
                  <w:hideMark/>
                </w:tcPr>
                <w:p w14:paraId="4461E722"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AECDF96" w14:textId="77777777" w:rsidR="00D33B23" w:rsidRPr="00E871C4" w:rsidRDefault="00D33B23" w:rsidP="00382DAB">
                  <w:pPr>
                    <w:jc w:val="center"/>
                    <w:rPr>
                      <w:b/>
                      <w:color w:val="000000"/>
                      <w:szCs w:val="20"/>
                      <w:lang w:val="es-ES_tradnl"/>
                    </w:rPr>
                  </w:pPr>
                </w:p>
              </w:tc>
              <w:tc>
                <w:tcPr>
                  <w:tcW w:w="0" w:type="auto"/>
                  <w:tcBorders>
                    <w:top w:val="nil"/>
                    <w:left w:val="nil"/>
                    <w:bottom w:val="single" w:sz="8" w:space="0" w:color="auto"/>
                    <w:right w:val="nil"/>
                  </w:tcBorders>
                  <w:shd w:val="clear" w:color="auto" w:fill="auto"/>
                  <w:noWrap/>
                  <w:vAlign w:val="bottom"/>
                  <w:hideMark/>
                </w:tcPr>
                <w:p w14:paraId="6C4A6E55"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vAlign w:val="bottom"/>
                  <w:hideMark/>
                </w:tcPr>
                <w:p w14:paraId="7E77A1FE"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single" w:sz="8" w:space="0" w:color="auto"/>
                  </w:tcBorders>
                  <w:shd w:val="clear" w:color="auto" w:fill="76923C" w:themeFill="accent3" w:themeFillShade="BF"/>
                  <w:noWrap/>
                  <w:vAlign w:val="bottom"/>
                  <w:hideMark/>
                </w:tcPr>
                <w:p w14:paraId="4E8E9BDD" w14:textId="77777777" w:rsidR="00D33B23" w:rsidRPr="00E871C4" w:rsidRDefault="00D33B23" w:rsidP="00382DAB">
                  <w:pPr>
                    <w:jc w:val="center"/>
                    <w:rPr>
                      <w:b/>
                      <w:color w:val="000000"/>
                      <w:szCs w:val="20"/>
                      <w:lang w:val="es-ES_tradnl"/>
                    </w:rPr>
                  </w:pPr>
                </w:p>
              </w:tc>
              <w:tc>
                <w:tcPr>
                  <w:tcW w:w="252" w:type="dxa"/>
                  <w:tcBorders>
                    <w:top w:val="nil"/>
                    <w:left w:val="nil"/>
                    <w:bottom w:val="single" w:sz="4" w:space="0" w:color="auto"/>
                    <w:right w:val="single" w:sz="8" w:space="0" w:color="auto"/>
                  </w:tcBorders>
                  <w:shd w:val="clear" w:color="auto" w:fill="auto"/>
                  <w:noWrap/>
                  <w:vAlign w:val="bottom"/>
                  <w:hideMark/>
                </w:tcPr>
                <w:p w14:paraId="4FFE3A3C" w14:textId="77777777" w:rsidR="00D33B23" w:rsidRPr="00E871C4" w:rsidRDefault="00D33B23" w:rsidP="00382DAB">
                  <w:pPr>
                    <w:jc w:val="center"/>
                    <w:rPr>
                      <w:b/>
                      <w:color w:val="000000"/>
                      <w:szCs w:val="20"/>
                      <w:lang w:val="es-ES_tradnl"/>
                    </w:rPr>
                  </w:pPr>
                </w:p>
              </w:tc>
              <w:tc>
                <w:tcPr>
                  <w:tcW w:w="344" w:type="dxa"/>
                  <w:tcBorders>
                    <w:top w:val="nil"/>
                    <w:left w:val="nil"/>
                    <w:bottom w:val="single" w:sz="4" w:space="0" w:color="auto"/>
                    <w:right w:val="nil"/>
                  </w:tcBorders>
                  <w:shd w:val="clear" w:color="auto" w:fill="auto"/>
                  <w:noWrap/>
                  <w:vAlign w:val="bottom"/>
                  <w:hideMark/>
                </w:tcPr>
                <w:p w14:paraId="670CFE8A"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88DDFCD"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hideMark/>
                </w:tcPr>
                <w:p w14:paraId="75CFBC59"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D798C5B" w14:textId="77777777" w:rsidR="00D33B23" w:rsidRPr="00E871C4" w:rsidRDefault="00D33B23" w:rsidP="00382DAB">
                  <w:pPr>
                    <w:jc w:val="center"/>
                    <w:rPr>
                      <w:b/>
                      <w:color w:val="000000"/>
                      <w:szCs w:val="20"/>
                      <w:lang w:val="es-ES_tradnl"/>
                    </w:rPr>
                  </w:pPr>
                </w:p>
              </w:tc>
              <w:tc>
                <w:tcPr>
                  <w:tcW w:w="0" w:type="auto"/>
                  <w:tcBorders>
                    <w:top w:val="nil"/>
                    <w:left w:val="nil"/>
                    <w:bottom w:val="single" w:sz="4" w:space="0" w:color="auto"/>
                    <w:right w:val="nil"/>
                  </w:tcBorders>
                  <w:shd w:val="clear" w:color="auto" w:fill="auto"/>
                  <w:noWrap/>
                  <w:vAlign w:val="bottom"/>
                  <w:hideMark/>
                </w:tcPr>
                <w:p w14:paraId="7B0A59CB"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5723BFAC" w14:textId="77777777" w:rsidR="00D33B23" w:rsidRPr="00E871C4" w:rsidRDefault="00D33B23" w:rsidP="00382DAB">
                  <w:pPr>
                    <w:jc w:val="center"/>
                    <w:rPr>
                      <w:b/>
                      <w:color w:val="000000"/>
                      <w:szCs w:val="20"/>
                      <w:lang w:val="es-ES_tradnl"/>
                    </w:rPr>
                  </w:pPr>
                </w:p>
              </w:tc>
            </w:tr>
            <w:tr w:rsidR="00D33B23" w:rsidRPr="00E871C4" w14:paraId="7E568D5E" w14:textId="77777777" w:rsidTr="00382DAB">
              <w:trPr>
                <w:trHeight w:val="540"/>
                <w:jc w:val="center"/>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8002A45" w14:textId="77777777" w:rsidR="00D33B23" w:rsidRPr="00B80F7D" w:rsidRDefault="00D33B23" w:rsidP="00382DAB">
                  <w:pPr>
                    <w:jc w:val="center"/>
                    <w:rPr>
                      <w:color w:val="000000"/>
                      <w:szCs w:val="20"/>
                      <w:lang w:val="es-ES_tradnl"/>
                    </w:rPr>
                  </w:pPr>
                  <w:r w:rsidRPr="00B80F7D">
                    <w:rPr>
                      <w:color w:val="000000"/>
                      <w:szCs w:val="20"/>
                      <w:lang w:val="es-ES_tradnl"/>
                    </w:rPr>
                    <w:t>Plan de trabajo, agenda y cronograma de trabajos</w:t>
                  </w:r>
                </w:p>
              </w:tc>
              <w:tc>
                <w:tcPr>
                  <w:tcW w:w="0" w:type="auto"/>
                  <w:tcBorders>
                    <w:top w:val="nil"/>
                    <w:left w:val="nil"/>
                    <w:bottom w:val="single" w:sz="8" w:space="0" w:color="auto"/>
                    <w:right w:val="nil"/>
                  </w:tcBorders>
                  <w:shd w:val="clear" w:color="auto" w:fill="auto"/>
                  <w:noWrap/>
                  <w:vAlign w:val="bottom"/>
                  <w:hideMark/>
                </w:tcPr>
                <w:p w14:paraId="096258AF"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CF0ED38" w14:textId="77777777" w:rsidR="00D33B23" w:rsidRPr="00E871C4" w:rsidRDefault="00D33B23" w:rsidP="00382DAB">
                  <w:pPr>
                    <w:jc w:val="center"/>
                    <w:rPr>
                      <w:b/>
                      <w:color w:val="000000"/>
                      <w:szCs w:val="20"/>
                      <w:lang w:val="es-ES_tradnl"/>
                    </w:rPr>
                  </w:pPr>
                </w:p>
              </w:tc>
              <w:tc>
                <w:tcPr>
                  <w:tcW w:w="0" w:type="auto"/>
                  <w:tcBorders>
                    <w:top w:val="single" w:sz="4" w:space="0" w:color="auto"/>
                    <w:left w:val="nil"/>
                    <w:bottom w:val="single" w:sz="8" w:space="0" w:color="auto"/>
                    <w:right w:val="nil"/>
                  </w:tcBorders>
                  <w:shd w:val="clear" w:color="auto" w:fill="auto"/>
                  <w:noWrap/>
                  <w:vAlign w:val="bottom"/>
                  <w:hideMark/>
                </w:tcPr>
                <w:p w14:paraId="61C9474C"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1C1132B" w14:textId="77777777" w:rsidR="00D33B23" w:rsidRPr="00E871C4" w:rsidRDefault="00D33B23" w:rsidP="00382DAB">
                  <w:pPr>
                    <w:jc w:val="center"/>
                    <w:rPr>
                      <w:b/>
                      <w:color w:val="000000"/>
                      <w:szCs w:val="20"/>
                      <w:lang w:val="es-ES_tradnl"/>
                    </w:rPr>
                  </w:pPr>
                </w:p>
              </w:tc>
              <w:tc>
                <w:tcPr>
                  <w:tcW w:w="0" w:type="auto"/>
                  <w:tcBorders>
                    <w:top w:val="nil"/>
                    <w:left w:val="nil"/>
                    <w:bottom w:val="single" w:sz="8" w:space="0" w:color="auto"/>
                    <w:right w:val="nil"/>
                  </w:tcBorders>
                  <w:shd w:val="clear" w:color="auto" w:fill="76923C" w:themeFill="accent3" w:themeFillShade="BF"/>
                  <w:noWrap/>
                  <w:vAlign w:val="bottom"/>
                  <w:hideMark/>
                </w:tcPr>
                <w:p w14:paraId="670902F4" w14:textId="77777777" w:rsidR="00D33B23" w:rsidRPr="00E871C4" w:rsidRDefault="00D33B23" w:rsidP="00382DAB">
                  <w:pPr>
                    <w:jc w:val="center"/>
                    <w:rPr>
                      <w:b/>
                      <w:color w:val="000000"/>
                      <w:szCs w:val="20"/>
                      <w:lang w:val="es-ES_tradnl"/>
                    </w:rPr>
                  </w:pPr>
                </w:p>
              </w:tc>
              <w:tc>
                <w:tcPr>
                  <w:tcW w:w="252" w:type="dxa"/>
                  <w:tcBorders>
                    <w:top w:val="nil"/>
                    <w:left w:val="single" w:sz="8" w:space="0" w:color="auto"/>
                    <w:bottom w:val="single" w:sz="8" w:space="0" w:color="auto"/>
                    <w:right w:val="single" w:sz="8" w:space="0" w:color="auto"/>
                  </w:tcBorders>
                  <w:shd w:val="clear" w:color="auto" w:fill="76923C" w:themeFill="accent3" w:themeFillShade="BF"/>
                  <w:noWrap/>
                  <w:vAlign w:val="bottom"/>
                  <w:hideMark/>
                </w:tcPr>
                <w:p w14:paraId="5FC33C88" w14:textId="77777777" w:rsidR="00D33B23" w:rsidRPr="00E871C4" w:rsidRDefault="00D33B23" w:rsidP="00382DAB">
                  <w:pPr>
                    <w:jc w:val="center"/>
                    <w:rPr>
                      <w:b/>
                      <w:color w:val="000000"/>
                      <w:szCs w:val="20"/>
                      <w:lang w:val="es-ES_tradnl"/>
                    </w:rPr>
                  </w:pPr>
                </w:p>
              </w:tc>
              <w:tc>
                <w:tcPr>
                  <w:tcW w:w="344" w:type="dxa"/>
                  <w:tcBorders>
                    <w:top w:val="nil"/>
                    <w:left w:val="nil"/>
                    <w:bottom w:val="single" w:sz="8" w:space="0" w:color="auto"/>
                    <w:right w:val="nil"/>
                  </w:tcBorders>
                  <w:shd w:val="clear" w:color="auto" w:fill="76923C" w:themeFill="accent3" w:themeFillShade="BF"/>
                  <w:noWrap/>
                  <w:vAlign w:val="bottom"/>
                  <w:hideMark/>
                </w:tcPr>
                <w:p w14:paraId="5FF621D8"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8" w:space="0" w:color="auto"/>
                    <w:right w:val="single" w:sz="8" w:space="0" w:color="auto"/>
                  </w:tcBorders>
                  <w:shd w:val="clear" w:color="auto" w:fill="76923C" w:themeFill="accent3" w:themeFillShade="BF"/>
                  <w:noWrap/>
                  <w:vAlign w:val="bottom"/>
                  <w:hideMark/>
                </w:tcPr>
                <w:p w14:paraId="007D3FA7" w14:textId="77777777" w:rsidR="00D33B23" w:rsidRPr="00E871C4" w:rsidRDefault="00D33B23" w:rsidP="00382DAB">
                  <w:pPr>
                    <w:jc w:val="center"/>
                    <w:rPr>
                      <w:b/>
                      <w:color w:val="000000"/>
                      <w:szCs w:val="20"/>
                      <w:lang w:val="es-ES_tradnl"/>
                    </w:rPr>
                  </w:pPr>
                </w:p>
              </w:tc>
              <w:tc>
                <w:tcPr>
                  <w:tcW w:w="0" w:type="auto"/>
                  <w:tcBorders>
                    <w:top w:val="nil"/>
                    <w:left w:val="nil"/>
                    <w:bottom w:val="single" w:sz="8" w:space="0" w:color="auto"/>
                    <w:right w:val="nil"/>
                  </w:tcBorders>
                  <w:shd w:val="clear" w:color="auto" w:fill="76923C" w:themeFill="accent3" w:themeFillShade="BF"/>
                  <w:noWrap/>
                  <w:vAlign w:val="bottom"/>
                  <w:hideMark/>
                </w:tcPr>
                <w:p w14:paraId="5FFF9786" w14:textId="77777777" w:rsidR="00D33B23" w:rsidRPr="00E871C4" w:rsidRDefault="00D33B23" w:rsidP="00382DAB">
                  <w:pPr>
                    <w:jc w:val="center"/>
                    <w:rPr>
                      <w:b/>
                      <w:color w:val="000000"/>
                      <w:szCs w:val="20"/>
                      <w:lang w:val="es-ES_tradnl"/>
                    </w:rPr>
                  </w:pPr>
                </w:p>
              </w:tc>
              <w:tc>
                <w:tcPr>
                  <w:tcW w:w="0" w:type="auto"/>
                  <w:tcBorders>
                    <w:top w:val="nil"/>
                    <w:left w:val="single" w:sz="8" w:space="0" w:color="auto"/>
                    <w:bottom w:val="single" w:sz="8" w:space="0" w:color="auto"/>
                    <w:right w:val="single" w:sz="8" w:space="0" w:color="auto"/>
                  </w:tcBorders>
                  <w:shd w:val="clear" w:color="auto" w:fill="76923C" w:themeFill="accent3" w:themeFillShade="BF"/>
                  <w:noWrap/>
                  <w:vAlign w:val="bottom"/>
                  <w:hideMark/>
                </w:tcPr>
                <w:p w14:paraId="6B64CFD0" w14:textId="77777777" w:rsidR="00D33B23" w:rsidRPr="00E871C4" w:rsidRDefault="00D33B23" w:rsidP="00382DAB">
                  <w:pPr>
                    <w:jc w:val="center"/>
                    <w:rPr>
                      <w:b/>
                      <w:color w:val="000000"/>
                      <w:szCs w:val="20"/>
                      <w:lang w:val="es-ES_tradnl"/>
                    </w:rPr>
                  </w:pPr>
                </w:p>
              </w:tc>
              <w:tc>
                <w:tcPr>
                  <w:tcW w:w="0" w:type="auto"/>
                  <w:tcBorders>
                    <w:top w:val="nil"/>
                    <w:left w:val="nil"/>
                    <w:bottom w:val="single" w:sz="8" w:space="0" w:color="auto"/>
                    <w:right w:val="nil"/>
                  </w:tcBorders>
                  <w:shd w:val="clear" w:color="auto" w:fill="76923C" w:themeFill="accent3" w:themeFillShade="BF"/>
                  <w:noWrap/>
                  <w:vAlign w:val="bottom"/>
                  <w:hideMark/>
                </w:tcPr>
                <w:p w14:paraId="15854598" w14:textId="77777777" w:rsidR="00D33B23" w:rsidRPr="00E871C4" w:rsidRDefault="00D33B23" w:rsidP="00382DAB">
                  <w:pPr>
                    <w:jc w:val="center"/>
                    <w:rPr>
                      <w:b/>
                      <w:color w:val="000000"/>
                      <w:szCs w:val="20"/>
                      <w:lang w:val="es-ES_tradnl"/>
                    </w:rPr>
                  </w:pPr>
                </w:p>
              </w:tc>
              <w:tc>
                <w:tcPr>
                  <w:tcW w:w="0" w:type="auto"/>
                  <w:tcBorders>
                    <w:top w:val="nil"/>
                    <w:left w:val="nil"/>
                    <w:bottom w:val="single" w:sz="8" w:space="0" w:color="auto"/>
                    <w:right w:val="nil"/>
                  </w:tcBorders>
                  <w:shd w:val="clear" w:color="auto" w:fill="76923C" w:themeFill="accent3" w:themeFillShade="BF"/>
                  <w:noWrap/>
                  <w:vAlign w:val="bottom"/>
                  <w:hideMark/>
                </w:tcPr>
                <w:p w14:paraId="34CB8268" w14:textId="77777777" w:rsidR="00D33B23" w:rsidRPr="00E871C4" w:rsidRDefault="00D33B23" w:rsidP="00382DAB">
                  <w:pPr>
                    <w:jc w:val="center"/>
                    <w:rPr>
                      <w:b/>
                      <w:color w:val="000000"/>
                      <w:szCs w:val="20"/>
                      <w:lang w:val="es-ES_tradnl"/>
                    </w:rPr>
                  </w:pPr>
                </w:p>
              </w:tc>
            </w:tr>
          </w:tbl>
          <w:p w14:paraId="597A5B30" w14:textId="77777777" w:rsidR="00D33B23" w:rsidRPr="00242AC8" w:rsidRDefault="00D33B23" w:rsidP="00382DAB">
            <w:pPr>
              <w:rPr>
                <w:szCs w:val="20"/>
                <w:lang w:val="es-ES_tradnl"/>
              </w:rPr>
            </w:pPr>
          </w:p>
        </w:tc>
      </w:tr>
    </w:tbl>
    <w:p w14:paraId="69108722" w14:textId="1BF3DDAC" w:rsidR="00D33B23" w:rsidRDefault="00D33B23" w:rsidP="00D33B23">
      <w:bookmarkStart w:id="131" w:name="_Toc440047337"/>
      <w:bookmarkStart w:id="132" w:name="_Toc464734404"/>
      <w:bookmarkStart w:id="133" w:name="_Toc467481505"/>
      <w:bookmarkStart w:id="134" w:name="_Toc490039031"/>
    </w:p>
    <w:p w14:paraId="758BCF2C" w14:textId="0F97B3F6" w:rsidR="00802A22" w:rsidRDefault="00802A22" w:rsidP="00D33B23"/>
    <w:p w14:paraId="49DFAA46" w14:textId="77777777" w:rsidR="00802A22" w:rsidRDefault="00802A22" w:rsidP="00D33B23"/>
    <w:p w14:paraId="3A1D0249" w14:textId="77777777" w:rsidR="00D33B23" w:rsidRPr="006414CF" w:rsidRDefault="00D33B23" w:rsidP="00D33B23"/>
    <w:p w14:paraId="05ED89AF" w14:textId="77777777" w:rsidR="00D33B23" w:rsidRPr="00B80F7D" w:rsidRDefault="00D33B23" w:rsidP="00D33B23">
      <w:pPr>
        <w:pStyle w:val="Ttulo3"/>
      </w:pPr>
      <w:bookmarkStart w:id="135" w:name="_Toc511887237"/>
      <w:r w:rsidRPr="00B80F7D">
        <w:lastRenderedPageBreak/>
        <w:t>Plan de Establecimiento de alianzas con gobiernos municipales</w:t>
      </w:r>
      <w:bookmarkEnd w:id="131"/>
      <w:bookmarkEnd w:id="132"/>
      <w:bookmarkEnd w:id="133"/>
      <w:bookmarkEnd w:id="134"/>
      <w:bookmarkEnd w:id="135"/>
    </w:p>
    <w:tbl>
      <w:tblPr>
        <w:tblW w:w="5005" w:type="pct"/>
        <w:jc w:val="center"/>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ook w:val="01E0" w:firstRow="1" w:lastRow="1" w:firstColumn="1" w:lastColumn="1" w:noHBand="0" w:noVBand="0"/>
      </w:tblPr>
      <w:tblGrid>
        <w:gridCol w:w="1237"/>
        <w:gridCol w:w="152"/>
        <w:gridCol w:w="379"/>
        <w:gridCol w:w="1232"/>
        <w:gridCol w:w="795"/>
        <w:gridCol w:w="379"/>
        <w:gridCol w:w="186"/>
        <w:gridCol w:w="222"/>
        <w:gridCol w:w="1123"/>
        <w:gridCol w:w="276"/>
        <w:gridCol w:w="564"/>
        <w:gridCol w:w="2437"/>
        <w:gridCol w:w="411"/>
      </w:tblGrid>
      <w:tr w:rsidR="00D33B23" w:rsidRPr="00B80F7D" w14:paraId="2E5A7C68" w14:textId="77777777" w:rsidTr="00382DAB">
        <w:trPr>
          <w:trHeight w:val="265"/>
          <w:jc w:val="center"/>
        </w:trPr>
        <w:tc>
          <w:tcPr>
            <w:tcW w:w="658" w:type="pct"/>
            <w:shd w:val="clear" w:color="auto" w:fill="B2A1C7" w:themeFill="accent4" w:themeFillTint="99"/>
            <w:vAlign w:val="center"/>
          </w:tcPr>
          <w:p w14:paraId="04C7A5EA" w14:textId="77777777" w:rsidR="00D33B23" w:rsidRPr="00B80F7D" w:rsidRDefault="00D33B23" w:rsidP="00382DAB">
            <w:pPr>
              <w:rPr>
                <w:b/>
                <w:color w:val="000000"/>
                <w:szCs w:val="20"/>
                <w:lang w:val="es-ES_tradnl"/>
              </w:rPr>
            </w:pPr>
            <w:r w:rsidRPr="00B80F7D">
              <w:rPr>
                <w:b/>
                <w:color w:val="000000"/>
                <w:szCs w:val="20"/>
                <w:lang w:val="es-ES_tradnl"/>
              </w:rPr>
              <w:t>CODIGO:</w:t>
            </w:r>
          </w:p>
        </w:tc>
        <w:tc>
          <w:tcPr>
            <w:tcW w:w="939" w:type="pct"/>
            <w:gridSpan w:val="3"/>
            <w:shd w:val="clear" w:color="auto" w:fill="B2A1C7" w:themeFill="accent4" w:themeFillTint="99"/>
            <w:vAlign w:val="center"/>
          </w:tcPr>
          <w:p w14:paraId="7A34C358" w14:textId="77777777" w:rsidR="00D33B23" w:rsidRPr="00B80F7D" w:rsidRDefault="00D33B23" w:rsidP="00382DAB">
            <w:pPr>
              <w:rPr>
                <w:b/>
                <w:color w:val="000000"/>
                <w:szCs w:val="20"/>
                <w:lang w:val="es-ES_tradnl"/>
              </w:rPr>
            </w:pPr>
            <w:r w:rsidRPr="00B80F7D">
              <w:rPr>
                <w:b/>
                <w:color w:val="000000"/>
                <w:szCs w:val="20"/>
                <w:lang w:val="es-ES_tradnl"/>
              </w:rPr>
              <w:t>GSO-05</w:t>
            </w:r>
          </w:p>
        </w:tc>
        <w:tc>
          <w:tcPr>
            <w:tcW w:w="3403" w:type="pct"/>
            <w:gridSpan w:val="9"/>
            <w:shd w:val="clear" w:color="auto" w:fill="B2A1C7" w:themeFill="accent4" w:themeFillTint="99"/>
            <w:vAlign w:val="center"/>
          </w:tcPr>
          <w:p w14:paraId="5536EFCB" w14:textId="77777777" w:rsidR="00D33B23" w:rsidRPr="00B80F7D" w:rsidRDefault="00D33B23" w:rsidP="00382DAB">
            <w:pPr>
              <w:rPr>
                <w:b/>
                <w:color w:val="000000"/>
                <w:szCs w:val="20"/>
                <w:lang w:val="es-ES_tradnl"/>
              </w:rPr>
            </w:pPr>
            <w:bookmarkStart w:id="136" w:name="_Toc440047338"/>
            <w:bookmarkStart w:id="137" w:name="_Toc464734405"/>
            <w:bookmarkStart w:id="138" w:name="_Toc467481506"/>
            <w:r w:rsidRPr="00B80F7D">
              <w:rPr>
                <w:b/>
                <w:color w:val="000000"/>
                <w:szCs w:val="20"/>
                <w:lang w:val="es-ES_tradnl"/>
              </w:rPr>
              <w:t xml:space="preserve">NOMBRE: </w:t>
            </w:r>
            <w:r w:rsidRPr="00B80F7D">
              <w:rPr>
                <w:b/>
                <w:szCs w:val="20"/>
              </w:rPr>
              <w:t>Establecimiento de alianzas con gobiernos municipales</w:t>
            </w:r>
            <w:bookmarkEnd w:id="136"/>
            <w:bookmarkEnd w:id="137"/>
            <w:bookmarkEnd w:id="138"/>
          </w:p>
          <w:p w14:paraId="379A1D15" w14:textId="77777777" w:rsidR="00D33B23" w:rsidRPr="00B80F7D" w:rsidRDefault="00D33B23" w:rsidP="00382DAB">
            <w:pPr>
              <w:rPr>
                <w:b/>
                <w:color w:val="000000"/>
                <w:szCs w:val="20"/>
                <w:lang w:val="es-ES_tradnl"/>
              </w:rPr>
            </w:pPr>
          </w:p>
        </w:tc>
      </w:tr>
      <w:tr w:rsidR="00D33B23" w:rsidRPr="003A1CDA" w14:paraId="0079354D" w14:textId="77777777" w:rsidTr="00382DAB">
        <w:trPr>
          <w:trHeight w:val="288"/>
          <w:jc w:val="center"/>
        </w:trPr>
        <w:tc>
          <w:tcPr>
            <w:tcW w:w="3037" w:type="pct"/>
            <w:gridSpan w:val="9"/>
            <w:shd w:val="clear" w:color="auto" w:fill="CCC0D9" w:themeFill="accent4" w:themeFillTint="66"/>
            <w:vAlign w:val="center"/>
          </w:tcPr>
          <w:p w14:paraId="60636A16" w14:textId="77777777" w:rsidR="00D33B23" w:rsidRPr="003A1CDA" w:rsidRDefault="00D33B23" w:rsidP="00382DAB">
            <w:pPr>
              <w:rPr>
                <w:b/>
                <w:szCs w:val="20"/>
                <w:lang w:val="es-ES_tradnl"/>
              </w:rPr>
            </w:pPr>
            <w:r w:rsidRPr="003A1CDA">
              <w:rPr>
                <w:b/>
                <w:szCs w:val="20"/>
                <w:lang w:val="es-ES_tradnl"/>
              </w:rPr>
              <w:t>OBJETIVOS</w:t>
            </w:r>
          </w:p>
        </w:tc>
        <w:tc>
          <w:tcPr>
            <w:tcW w:w="1963" w:type="pct"/>
            <w:gridSpan w:val="4"/>
            <w:vMerge w:val="restart"/>
            <w:shd w:val="clear" w:color="auto" w:fill="CCC0D9" w:themeFill="accent4" w:themeFillTint="66"/>
            <w:vAlign w:val="center"/>
          </w:tcPr>
          <w:p w14:paraId="60E9B2B2" w14:textId="77777777" w:rsidR="00D33B23" w:rsidRPr="003A1CDA" w:rsidRDefault="00D33B23" w:rsidP="00382DAB">
            <w:pPr>
              <w:rPr>
                <w:b/>
                <w:szCs w:val="20"/>
                <w:lang w:val="es-ES_tradnl"/>
              </w:rPr>
            </w:pPr>
            <w:r w:rsidRPr="00D421FF">
              <w:rPr>
                <w:b/>
                <w:noProof/>
                <w:szCs w:val="20"/>
                <w:lang w:val="es-CO" w:eastAsia="es-CO"/>
              </w:rPr>
              <w:drawing>
                <wp:inline distT="0" distB="0" distL="0" distR="0" wp14:anchorId="612E5D96" wp14:editId="4AC9311D">
                  <wp:extent cx="1518820" cy="1247531"/>
                  <wp:effectExtent l="0" t="0" r="571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1971" cy="1258333"/>
                          </a:xfrm>
                          <a:prstGeom prst="rect">
                            <a:avLst/>
                          </a:prstGeom>
                        </pic:spPr>
                      </pic:pic>
                    </a:graphicData>
                  </a:graphic>
                </wp:inline>
              </w:drawing>
            </w:r>
          </w:p>
        </w:tc>
      </w:tr>
      <w:tr w:rsidR="00D33B23" w:rsidRPr="003A1CDA" w14:paraId="585672EB" w14:textId="77777777" w:rsidTr="00382DAB">
        <w:trPr>
          <w:trHeight w:val="415"/>
          <w:jc w:val="center"/>
        </w:trPr>
        <w:tc>
          <w:tcPr>
            <w:tcW w:w="3037" w:type="pct"/>
            <w:gridSpan w:val="9"/>
            <w:shd w:val="clear" w:color="auto" w:fill="FFFFFF"/>
            <w:vAlign w:val="center"/>
          </w:tcPr>
          <w:p w14:paraId="44FE8E42" w14:textId="77777777" w:rsidR="00D33B23" w:rsidRDefault="00D33B23" w:rsidP="00382DAB">
            <w:pPr>
              <w:pStyle w:val="Prrafodelista"/>
              <w:numPr>
                <w:ilvl w:val="0"/>
                <w:numId w:val="24"/>
              </w:numPr>
              <w:contextualSpacing w:val="0"/>
              <w:rPr>
                <w:szCs w:val="20"/>
                <w:lang w:val="es-ES_tradnl"/>
              </w:rPr>
            </w:pPr>
            <w:r w:rsidRPr="003A1CDA">
              <w:rPr>
                <w:szCs w:val="20"/>
                <w:lang w:val="es-ES_tradnl"/>
              </w:rPr>
              <w:t xml:space="preserve">Trabajar mancomunadamente tanto con </w:t>
            </w:r>
            <w:r>
              <w:rPr>
                <w:szCs w:val="20"/>
                <w:lang w:val="es-ES_tradnl"/>
              </w:rPr>
              <w:t>los</w:t>
            </w:r>
            <w:r w:rsidRPr="003A1CDA">
              <w:rPr>
                <w:szCs w:val="20"/>
                <w:lang w:val="es-ES_tradnl"/>
              </w:rPr>
              <w:t xml:space="preserve"> gobierno</w:t>
            </w:r>
            <w:r>
              <w:rPr>
                <w:szCs w:val="20"/>
                <w:lang w:val="es-ES_tradnl"/>
              </w:rPr>
              <w:t>s</w:t>
            </w:r>
            <w:r w:rsidRPr="003A1CDA">
              <w:rPr>
                <w:szCs w:val="20"/>
                <w:lang w:val="es-ES_tradnl"/>
              </w:rPr>
              <w:t xml:space="preserve"> municipal</w:t>
            </w:r>
            <w:r>
              <w:rPr>
                <w:szCs w:val="20"/>
                <w:lang w:val="es-ES_tradnl"/>
              </w:rPr>
              <w:t>es</w:t>
            </w:r>
            <w:r w:rsidRPr="003A1CDA">
              <w:rPr>
                <w:szCs w:val="20"/>
                <w:lang w:val="es-ES_tradnl"/>
              </w:rPr>
              <w:t xml:space="preserve"> </w:t>
            </w:r>
            <w:r>
              <w:rPr>
                <w:szCs w:val="20"/>
                <w:lang w:val="es-ES_tradnl"/>
              </w:rPr>
              <w:t xml:space="preserve">como con los demás actores institucionales de los municipios </w:t>
            </w:r>
            <w:r w:rsidRPr="003A1CDA">
              <w:rPr>
                <w:szCs w:val="20"/>
                <w:lang w:val="es-ES_tradnl"/>
              </w:rPr>
              <w:t>en pro de una comunicación efectiva en temas relacionados con las implica</w:t>
            </w:r>
            <w:r>
              <w:rPr>
                <w:szCs w:val="20"/>
                <w:lang w:val="es-ES_tradnl"/>
              </w:rPr>
              <w:t xml:space="preserve">ciones de beneficio reales para el desarrollo local y </w:t>
            </w:r>
            <w:r w:rsidRPr="003A1CDA">
              <w:rPr>
                <w:szCs w:val="20"/>
                <w:lang w:val="es-ES_tradnl"/>
              </w:rPr>
              <w:t xml:space="preserve">regional. </w:t>
            </w:r>
            <w:r>
              <w:rPr>
                <w:szCs w:val="20"/>
                <w:lang w:val="es-ES_tradnl"/>
              </w:rPr>
              <w:t>(Territorial)</w:t>
            </w:r>
          </w:p>
          <w:p w14:paraId="74A45829" w14:textId="77777777" w:rsidR="00D33B23" w:rsidRPr="003A1CDA" w:rsidRDefault="00D33B23" w:rsidP="00382DAB">
            <w:pPr>
              <w:pStyle w:val="Prrafodelista"/>
              <w:contextualSpacing w:val="0"/>
              <w:rPr>
                <w:szCs w:val="20"/>
                <w:lang w:val="es-ES_tradnl"/>
              </w:rPr>
            </w:pPr>
          </w:p>
        </w:tc>
        <w:tc>
          <w:tcPr>
            <w:tcW w:w="1963" w:type="pct"/>
            <w:gridSpan w:val="4"/>
            <w:vMerge/>
            <w:shd w:val="clear" w:color="auto" w:fill="FFFFFF"/>
            <w:vAlign w:val="center"/>
          </w:tcPr>
          <w:p w14:paraId="5FD70E8F" w14:textId="77777777" w:rsidR="00D33B23" w:rsidRPr="003A1CDA" w:rsidRDefault="00D33B23" w:rsidP="00382DAB">
            <w:pPr>
              <w:ind w:left="180"/>
              <w:rPr>
                <w:szCs w:val="20"/>
                <w:lang w:val="es-ES_tradnl" w:eastAsia="es-ES"/>
              </w:rPr>
            </w:pPr>
          </w:p>
        </w:tc>
      </w:tr>
      <w:tr w:rsidR="00D33B23" w:rsidRPr="003A1CDA" w14:paraId="5A28F7A4" w14:textId="77777777" w:rsidTr="00382DAB">
        <w:trPr>
          <w:trHeight w:val="288"/>
          <w:jc w:val="center"/>
        </w:trPr>
        <w:tc>
          <w:tcPr>
            <w:tcW w:w="5000" w:type="pct"/>
            <w:gridSpan w:val="13"/>
            <w:shd w:val="clear" w:color="auto" w:fill="CCC0D9" w:themeFill="accent4" w:themeFillTint="66"/>
            <w:vAlign w:val="center"/>
          </w:tcPr>
          <w:p w14:paraId="07837B97" w14:textId="77777777" w:rsidR="00D33B23" w:rsidRPr="003A1CDA" w:rsidRDefault="00D33B23" w:rsidP="00382DAB">
            <w:pPr>
              <w:rPr>
                <w:b/>
                <w:szCs w:val="20"/>
                <w:lang w:val="es-ES_tradnl"/>
              </w:rPr>
            </w:pPr>
            <w:r w:rsidRPr="003A1CDA">
              <w:rPr>
                <w:b/>
                <w:szCs w:val="20"/>
                <w:lang w:val="es-ES_tradnl"/>
              </w:rPr>
              <w:t>IMPACTOS A LOS QUE RESPONDE</w:t>
            </w:r>
          </w:p>
        </w:tc>
      </w:tr>
      <w:tr w:rsidR="00D33B23" w:rsidRPr="003A1CDA" w14:paraId="4659A3A7" w14:textId="77777777" w:rsidTr="00382DAB">
        <w:trPr>
          <w:jc w:val="center"/>
        </w:trPr>
        <w:tc>
          <w:tcPr>
            <w:tcW w:w="5000" w:type="pct"/>
            <w:gridSpan w:val="13"/>
            <w:shd w:val="clear" w:color="auto" w:fill="FFFFFF"/>
            <w:vAlign w:val="center"/>
          </w:tcPr>
          <w:p w14:paraId="70B139B9" w14:textId="77777777" w:rsidR="00D33B23" w:rsidRDefault="00D33B23" w:rsidP="00382DAB">
            <w:pPr>
              <w:numPr>
                <w:ilvl w:val="0"/>
                <w:numId w:val="33"/>
              </w:numPr>
              <w:spacing w:line="276" w:lineRule="auto"/>
              <w:rPr>
                <w:szCs w:val="20"/>
                <w:lang w:val="es-ES_tradnl"/>
              </w:rPr>
            </w:pPr>
            <w:r w:rsidRPr="003A1CDA">
              <w:rPr>
                <w:szCs w:val="20"/>
                <w:lang w:val="es-ES_tradnl"/>
              </w:rPr>
              <w:t>Afectación a la infraestructura existente</w:t>
            </w:r>
          </w:p>
          <w:p w14:paraId="5A0064AB" w14:textId="77777777" w:rsidR="00D33B23" w:rsidRDefault="00D33B23" w:rsidP="00382DAB">
            <w:pPr>
              <w:numPr>
                <w:ilvl w:val="0"/>
                <w:numId w:val="33"/>
              </w:numPr>
              <w:spacing w:line="276" w:lineRule="auto"/>
              <w:rPr>
                <w:szCs w:val="20"/>
                <w:lang w:val="es-ES_tradnl"/>
              </w:rPr>
            </w:pPr>
            <w:r>
              <w:rPr>
                <w:szCs w:val="20"/>
                <w:lang w:val="es-ES_tradnl"/>
              </w:rPr>
              <w:t>Migración Poblacional</w:t>
            </w:r>
          </w:p>
          <w:p w14:paraId="5C22D4B4" w14:textId="77777777" w:rsidR="00D33B23" w:rsidRPr="003A1CDA" w:rsidRDefault="00D33B23" w:rsidP="00382DAB">
            <w:pPr>
              <w:numPr>
                <w:ilvl w:val="0"/>
                <w:numId w:val="33"/>
              </w:numPr>
              <w:spacing w:line="276" w:lineRule="auto"/>
              <w:rPr>
                <w:szCs w:val="20"/>
                <w:lang w:val="es-ES_tradnl"/>
              </w:rPr>
            </w:pPr>
            <w:r>
              <w:rPr>
                <w:szCs w:val="20"/>
                <w:lang w:val="es-ES_tradnl"/>
              </w:rPr>
              <w:t>Pérdida de Recursos</w:t>
            </w:r>
            <w:r w:rsidRPr="003A1CDA">
              <w:rPr>
                <w:szCs w:val="20"/>
                <w:lang w:val="es-ES_tradnl"/>
              </w:rPr>
              <w:t xml:space="preserve"> </w:t>
            </w:r>
          </w:p>
          <w:p w14:paraId="3F46DC66" w14:textId="77777777" w:rsidR="00D33B23" w:rsidRDefault="00D33B23" w:rsidP="00382DAB">
            <w:pPr>
              <w:numPr>
                <w:ilvl w:val="0"/>
                <w:numId w:val="33"/>
              </w:numPr>
              <w:spacing w:line="276" w:lineRule="auto"/>
              <w:rPr>
                <w:szCs w:val="20"/>
                <w:lang w:val="es-ES_tradnl"/>
              </w:rPr>
            </w:pPr>
            <w:r w:rsidRPr="003A1CDA">
              <w:rPr>
                <w:szCs w:val="20"/>
                <w:lang w:val="es-ES_tradnl"/>
              </w:rPr>
              <w:t>Mejora</w:t>
            </w:r>
            <w:r>
              <w:rPr>
                <w:szCs w:val="20"/>
                <w:lang w:val="es-ES_tradnl"/>
              </w:rPr>
              <w:t xml:space="preserve"> de</w:t>
            </w:r>
            <w:r w:rsidRPr="003A1CDA">
              <w:rPr>
                <w:szCs w:val="20"/>
                <w:lang w:val="es-ES_tradnl"/>
              </w:rPr>
              <w:t xml:space="preserve"> la calidad de vida</w:t>
            </w:r>
          </w:p>
          <w:p w14:paraId="1C821B2F" w14:textId="77777777" w:rsidR="00975D7F" w:rsidRPr="003A1CDA" w:rsidRDefault="00975D7F" w:rsidP="00975D7F">
            <w:pPr>
              <w:spacing w:line="276" w:lineRule="auto"/>
              <w:ind w:left="720"/>
              <w:rPr>
                <w:szCs w:val="20"/>
                <w:lang w:val="es-ES_tradnl"/>
              </w:rPr>
            </w:pPr>
          </w:p>
        </w:tc>
      </w:tr>
      <w:tr w:rsidR="00D33B23" w:rsidRPr="003A1CDA" w14:paraId="1FFCCF54" w14:textId="77777777" w:rsidTr="00382DAB">
        <w:trPr>
          <w:trHeight w:val="310"/>
          <w:jc w:val="center"/>
        </w:trPr>
        <w:tc>
          <w:tcPr>
            <w:tcW w:w="5000" w:type="pct"/>
            <w:gridSpan w:val="13"/>
            <w:shd w:val="clear" w:color="auto" w:fill="CCC0D9" w:themeFill="accent4" w:themeFillTint="66"/>
            <w:vAlign w:val="center"/>
          </w:tcPr>
          <w:p w14:paraId="77E825BE" w14:textId="77777777" w:rsidR="00D33B23" w:rsidRPr="003A1CDA" w:rsidRDefault="00D33B23" w:rsidP="00382DAB">
            <w:pPr>
              <w:ind w:left="180"/>
              <w:rPr>
                <w:b/>
                <w:szCs w:val="20"/>
                <w:lang w:val="es-ES_tradnl"/>
              </w:rPr>
            </w:pPr>
            <w:r w:rsidRPr="003A1CDA">
              <w:rPr>
                <w:b/>
                <w:szCs w:val="20"/>
                <w:lang w:val="es-ES_tradnl"/>
              </w:rPr>
              <w:t>TIPO DE MEDIDA A EJECUTAR</w:t>
            </w:r>
          </w:p>
        </w:tc>
      </w:tr>
      <w:tr w:rsidR="00D33B23" w:rsidRPr="003A1CDA" w14:paraId="1CD7A73C" w14:textId="77777777" w:rsidTr="00382DAB">
        <w:trPr>
          <w:jc w:val="center"/>
        </w:trPr>
        <w:tc>
          <w:tcPr>
            <w:tcW w:w="739" w:type="pct"/>
            <w:gridSpan w:val="2"/>
            <w:shd w:val="clear" w:color="auto" w:fill="FFFFFF"/>
            <w:vAlign w:val="center"/>
          </w:tcPr>
          <w:p w14:paraId="40AA932C" w14:textId="77777777" w:rsidR="00D33B23" w:rsidRPr="00D56B1F" w:rsidRDefault="00D33B23" w:rsidP="00382DAB">
            <w:pPr>
              <w:rPr>
                <w:color w:val="000000"/>
                <w:szCs w:val="20"/>
                <w:lang w:val="es-ES_tradnl"/>
              </w:rPr>
            </w:pPr>
            <w:r w:rsidRPr="00D56B1F">
              <w:rPr>
                <w:color w:val="000000"/>
                <w:szCs w:val="20"/>
                <w:lang w:val="es-ES_tradnl"/>
              </w:rPr>
              <w:t>Control</w:t>
            </w:r>
          </w:p>
        </w:tc>
        <w:tc>
          <w:tcPr>
            <w:tcW w:w="202" w:type="pct"/>
            <w:shd w:val="clear" w:color="auto" w:fill="FFFFFF"/>
            <w:vAlign w:val="center"/>
          </w:tcPr>
          <w:p w14:paraId="6ADCC7AA" w14:textId="77777777" w:rsidR="00D33B23" w:rsidRPr="00D56B1F" w:rsidRDefault="00D33B23" w:rsidP="00382DAB">
            <w:pPr>
              <w:rPr>
                <w:color w:val="000000"/>
                <w:szCs w:val="20"/>
                <w:lang w:val="es-ES_tradnl"/>
              </w:rPr>
            </w:pPr>
            <w:r w:rsidRPr="00D56B1F">
              <w:rPr>
                <w:color w:val="000000"/>
                <w:szCs w:val="20"/>
                <w:lang w:val="es-ES_tradnl"/>
              </w:rPr>
              <w:t>X</w:t>
            </w:r>
          </w:p>
        </w:tc>
        <w:tc>
          <w:tcPr>
            <w:tcW w:w="1079" w:type="pct"/>
            <w:gridSpan w:val="2"/>
            <w:shd w:val="clear" w:color="auto" w:fill="FFFFFF"/>
            <w:vAlign w:val="center"/>
          </w:tcPr>
          <w:p w14:paraId="32E4A5F1" w14:textId="77777777" w:rsidR="00D33B23" w:rsidRPr="00D56B1F" w:rsidRDefault="00D33B23" w:rsidP="00382DAB">
            <w:pPr>
              <w:ind w:left="284"/>
              <w:rPr>
                <w:color w:val="000000"/>
                <w:szCs w:val="20"/>
                <w:lang w:val="es-ES_tradnl"/>
              </w:rPr>
            </w:pPr>
            <w:r w:rsidRPr="00D56B1F">
              <w:rPr>
                <w:color w:val="000000"/>
                <w:szCs w:val="20"/>
                <w:lang w:val="es-ES_tradnl"/>
              </w:rPr>
              <w:t>Prevención</w:t>
            </w:r>
          </w:p>
        </w:tc>
        <w:tc>
          <w:tcPr>
            <w:tcW w:w="202" w:type="pct"/>
            <w:shd w:val="clear" w:color="auto" w:fill="FFFFFF"/>
            <w:vAlign w:val="center"/>
          </w:tcPr>
          <w:p w14:paraId="08BED8A9" w14:textId="77777777" w:rsidR="00D33B23" w:rsidRPr="00D56B1F" w:rsidRDefault="00D33B23" w:rsidP="00382DAB">
            <w:pPr>
              <w:rPr>
                <w:color w:val="000000"/>
                <w:szCs w:val="20"/>
                <w:lang w:val="es-ES_tradnl"/>
              </w:rPr>
            </w:pPr>
            <w:r w:rsidRPr="00D56B1F">
              <w:rPr>
                <w:color w:val="000000"/>
                <w:szCs w:val="20"/>
                <w:lang w:val="es-ES_tradnl"/>
              </w:rPr>
              <w:t>X</w:t>
            </w:r>
          </w:p>
        </w:tc>
        <w:tc>
          <w:tcPr>
            <w:tcW w:w="962" w:type="pct"/>
            <w:gridSpan w:val="4"/>
            <w:shd w:val="clear" w:color="auto" w:fill="FFFFFF"/>
            <w:vAlign w:val="center"/>
          </w:tcPr>
          <w:p w14:paraId="1C8A7129" w14:textId="77777777" w:rsidR="00D33B23" w:rsidRPr="00D56B1F" w:rsidRDefault="00D33B23" w:rsidP="00382DAB">
            <w:pPr>
              <w:ind w:left="180"/>
              <w:rPr>
                <w:szCs w:val="20"/>
                <w:lang w:val="es-ES_tradnl"/>
              </w:rPr>
            </w:pPr>
            <w:r w:rsidRPr="00D56B1F">
              <w:rPr>
                <w:szCs w:val="20"/>
                <w:lang w:val="es-ES_tradnl"/>
              </w:rPr>
              <w:t>Mitigación</w:t>
            </w:r>
          </w:p>
        </w:tc>
        <w:tc>
          <w:tcPr>
            <w:tcW w:w="300" w:type="pct"/>
            <w:shd w:val="clear" w:color="auto" w:fill="FFFFFF"/>
            <w:vAlign w:val="center"/>
          </w:tcPr>
          <w:p w14:paraId="0623FA5B" w14:textId="77777777" w:rsidR="00D33B23" w:rsidRPr="00D56B1F" w:rsidRDefault="00D33B23" w:rsidP="00382DAB">
            <w:pPr>
              <w:ind w:left="180"/>
              <w:jc w:val="left"/>
              <w:rPr>
                <w:szCs w:val="20"/>
                <w:lang w:val="es-ES_tradnl"/>
              </w:rPr>
            </w:pPr>
            <w:r w:rsidRPr="00D56B1F">
              <w:rPr>
                <w:szCs w:val="20"/>
                <w:lang w:val="es-ES_tradnl"/>
              </w:rPr>
              <w:t>X</w:t>
            </w:r>
          </w:p>
        </w:tc>
        <w:tc>
          <w:tcPr>
            <w:tcW w:w="1297" w:type="pct"/>
            <w:shd w:val="clear" w:color="auto" w:fill="FFFFFF"/>
            <w:vAlign w:val="center"/>
          </w:tcPr>
          <w:p w14:paraId="2D481AF9" w14:textId="77777777" w:rsidR="00D33B23" w:rsidRPr="00D56B1F" w:rsidRDefault="00D33B23" w:rsidP="00382DAB">
            <w:pPr>
              <w:ind w:left="180"/>
              <w:rPr>
                <w:szCs w:val="20"/>
                <w:lang w:val="es-ES_tradnl"/>
              </w:rPr>
            </w:pPr>
            <w:r w:rsidRPr="00D56B1F">
              <w:rPr>
                <w:szCs w:val="20"/>
                <w:lang w:val="es-ES_tradnl"/>
              </w:rPr>
              <w:t>Compensación</w:t>
            </w:r>
          </w:p>
        </w:tc>
        <w:tc>
          <w:tcPr>
            <w:tcW w:w="221" w:type="pct"/>
            <w:shd w:val="clear" w:color="auto" w:fill="FFFFFF"/>
            <w:vAlign w:val="center"/>
          </w:tcPr>
          <w:p w14:paraId="423F98D9" w14:textId="77777777" w:rsidR="00D33B23" w:rsidRPr="003A1CDA" w:rsidRDefault="00D33B23" w:rsidP="00382DAB">
            <w:pPr>
              <w:ind w:left="180"/>
              <w:rPr>
                <w:szCs w:val="20"/>
                <w:lang w:val="es-ES_tradnl"/>
              </w:rPr>
            </w:pPr>
          </w:p>
        </w:tc>
      </w:tr>
      <w:tr w:rsidR="00D33B23" w:rsidRPr="003A1CDA" w14:paraId="6CBEC9C5" w14:textId="77777777" w:rsidTr="00382DAB">
        <w:trPr>
          <w:trHeight w:val="288"/>
          <w:jc w:val="center"/>
        </w:trPr>
        <w:tc>
          <w:tcPr>
            <w:tcW w:w="2321" w:type="pct"/>
            <w:gridSpan w:val="7"/>
            <w:shd w:val="clear" w:color="auto" w:fill="CCC0D9" w:themeFill="accent4" w:themeFillTint="66"/>
            <w:vAlign w:val="center"/>
          </w:tcPr>
          <w:p w14:paraId="18375994" w14:textId="77777777" w:rsidR="00D33B23" w:rsidRPr="003A1CDA" w:rsidRDefault="00D33B23" w:rsidP="00382DAB">
            <w:pPr>
              <w:rPr>
                <w:b/>
                <w:szCs w:val="20"/>
                <w:lang w:val="es-ES_tradnl"/>
              </w:rPr>
            </w:pPr>
            <w:r w:rsidRPr="003A1CDA">
              <w:rPr>
                <w:b/>
                <w:szCs w:val="20"/>
                <w:lang w:val="es-ES_tradnl"/>
              </w:rPr>
              <w:t>LUGAR DE APLICACIÓN</w:t>
            </w:r>
          </w:p>
        </w:tc>
        <w:tc>
          <w:tcPr>
            <w:tcW w:w="2679" w:type="pct"/>
            <w:gridSpan w:val="6"/>
            <w:shd w:val="clear" w:color="auto" w:fill="CCC0D9" w:themeFill="accent4" w:themeFillTint="66"/>
            <w:vAlign w:val="center"/>
          </w:tcPr>
          <w:p w14:paraId="1E743FC2" w14:textId="77777777" w:rsidR="00D33B23" w:rsidRPr="003A1CDA" w:rsidRDefault="00D33B23" w:rsidP="00382DAB">
            <w:pPr>
              <w:rPr>
                <w:b/>
                <w:szCs w:val="20"/>
                <w:lang w:val="es-ES_tradnl"/>
              </w:rPr>
            </w:pPr>
            <w:r w:rsidRPr="003A1CDA">
              <w:rPr>
                <w:b/>
                <w:szCs w:val="20"/>
                <w:lang w:val="es-ES_tradnl"/>
              </w:rPr>
              <w:t>RESPONSABLE</w:t>
            </w:r>
          </w:p>
        </w:tc>
      </w:tr>
      <w:tr w:rsidR="00D33B23" w:rsidRPr="003A1CDA" w14:paraId="3F926141" w14:textId="77777777" w:rsidTr="00382DAB">
        <w:trPr>
          <w:trHeight w:val="387"/>
          <w:jc w:val="center"/>
        </w:trPr>
        <w:tc>
          <w:tcPr>
            <w:tcW w:w="2321" w:type="pct"/>
            <w:gridSpan w:val="7"/>
            <w:shd w:val="clear" w:color="auto" w:fill="FFFFFF"/>
            <w:vAlign w:val="center"/>
          </w:tcPr>
          <w:p w14:paraId="6E4F71AA" w14:textId="77777777" w:rsidR="00D33B23" w:rsidRPr="003A1CDA" w:rsidRDefault="00D33B23" w:rsidP="00382DAB">
            <w:pPr>
              <w:rPr>
                <w:szCs w:val="20"/>
                <w:lang w:val="es-ES_tradnl"/>
              </w:rPr>
            </w:pPr>
            <w:r w:rsidRPr="003A1CDA">
              <w:rPr>
                <w:szCs w:val="20"/>
                <w:lang w:val="es-ES_tradnl"/>
              </w:rPr>
              <w:t xml:space="preserve"> </w:t>
            </w:r>
            <w:r>
              <w:rPr>
                <w:szCs w:val="20"/>
                <w:lang w:val="es-ES_tradnl"/>
              </w:rPr>
              <w:t>Todas las zonas</w:t>
            </w:r>
          </w:p>
        </w:tc>
        <w:tc>
          <w:tcPr>
            <w:tcW w:w="2679" w:type="pct"/>
            <w:gridSpan w:val="6"/>
            <w:shd w:val="clear" w:color="auto" w:fill="FFFFFF"/>
            <w:vAlign w:val="center"/>
          </w:tcPr>
          <w:p w14:paraId="78C8848F" w14:textId="77777777" w:rsidR="00D33B23" w:rsidRPr="003A1CDA" w:rsidRDefault="00D33B23" w:rsidP="00382DAB">
            <w:pPr>
              <w:rPr>
                <w:szCs w:val="20"/>
                <w:lang w:val="es-ES_tradnl"/>
              </w:rPr>
            </w:pPr>
            <w:r w:rsidRPr="003A1CDA">
              <w:rPr>
                <w:szCs w:val="20"/>
                <w:lang w:val="es-ES_tradnl"/>
              </w:rPr>
              <w:t xml:space="preserve"> Director </w:t>
            </w:r>
            <w:r>
              <w:rPr>
                <w:szCs w:val="20"/>
                <w:lang w:val="es-ES_tradnl"/>
              </w:rPr>
              <w:t>de Gestión Humana</w:t>
            </w:r>
            <w:r w:rsidRPr="003A1CDA">
              <w:rPr>
                <w:szCs w:val="20"/>
                <w:lang w:val="es-ES_tradnl"/>
              </w:rPr>
              <w:t xml:space="preserve"> </w:t>
            </w:r>
          </w:p>
        </w:tc>
      </w:tr>
      <w:tr w:rsidR="00D33B23" w:rsidRPr="003A1CDA" w14:paraId="250951AE" w14:textId="77777777" w:rsidTr="00382DAB">
        <w:trPr>
          <w:trHeight w:val="288"/>
          <w:jc w:val="center"/>
        </w:trPr>
        <w:tc>
          <w:tcPr>
            <w:tcW w:w="5000" w:type="pct"/>
            <w:gridSpan w:val="13"/>
            <w:shd w:val="clear" w:color="auto" w:fill="CCC0D9" w:themeFill="accent4" w:themeFillTint="66"/>
            <w:vAlign w:val="center"/>
          </w:tcPr>
          <w:p w14:paraId="6DA9C577" w14:textId="77777777" w:rsidR="00D33B23" w:rsidRPr="003A1CDA" w:rsidRDefault="00D33B23" w:rsidP="00382DAB">
            <w:pPr>
              <w:rPr>
                <w:b/>
                <w:szCs w:val="20"/>
                <w:lang w:val="es-ES_tradnl"/>
              </w:rPr>
            </w:pPr>
            <w:r w:rsidRPr="003A1CDA">
              <w:rPr>
                <w:b/>
                <w:szCs w:val="20"/>
                <w:lang w:val="es-ES_tradnl"/>
              </w:rPr>
              <w:t>ACCIONES PARA DESARROLLAR</w:t>
            </w:r>
          </w:p>
        </w:tc>
      </w:tr>
      <w:tr w:rsidR="00D33B23" w:rsidRPr="003A1CDA" w14:paraId="6FE36B33" w14:textId="77777777" w:rsidTr="00382DAB">
        <w:trPr>
          <w:trHeight w:val="369"/>
          <w:jc w:val="center"/>
        </w:trPr>
        <w:tc>
          <w:tcPr>
            <w:tcW w:w="5000" w:type="pct"/>
            <w:gridSpan w:val="13"/>
            <w:shd w:val="clear" w:color="auto" w:fill="FFFFFF"/>
            <w:vAlign w:val="center"/>
          </w:tcPr>
          <w:p w14:paraId="718F45F7" w14:textId="77777777" w:rsidR="00D33B23" w:rsidRPr="003A1CDA" w:rsidRDefault="00D33B23" w:rsidP="00382DAB">
            <w:pPr>
              <w:widowControl w:val="0"/>
              <w:numPr>
                <w:ilvl w:val="0"/>
                <w:numId w:val="34"/>
              </w:numPr>
              <w:spacing w:line="259" w:lineRule="auto"/>
              <w:ind w:left="284" w:hanging="284"/>
              <w:rPr>
                <w:szCs w:val="20"/>
                <w:lang w:val="es-ES_tradnl"/>
              </w:rPr>
            </w:pPr>
            <w:r>
              <w:rPr>
                <w:szCs w:val="20"/>
                <w:lang w:val="es-ES_tradnl"/>
              </w:rPr>
              <w:t>Generar un plan de gestión y acción frente a la vinculación real de los gobiernos locales y demás instituciones gubernamentales en el desarrollo del municipio. Esto incluye r</w:t>
            </w:r>
            <w:r w:rsidRPr="003A1CDA">
              <w:rPr>
                <w:szCs w:val="20"/>
                <w:lang w:val="es-ES_tradnl"/>
              </w:rPr>
              <w:t xml:space="preserve">ealizar reuniones periódicas </w:t>
            </w:r>
            <w:r>
              <w:rPr>
                <w:szCs w:val="20"/>
                <w:lang w:val="es-ES_tradnl"/>
              </w:rPr>
              <w:t xml:space="preserve">(Lobby institucional) </w:t>
            </w:r>
            <w:r w:rsidRPr="003A1CDA">
              <w:rPr>
                <w:szCs w:val="20"/>
                <w:lang w:val="es-ES_tradnl"/>
              </w:rPr>
              <w:t>con la Administración Municipal en las cuales se tratarán temas de inversión social</w:t>
            </w:r>
            <w:r>
              <w:rPr>
                <w:szCs w:val="20"/>
                <w:lang w:val="es-ES_tradnl"/>
              </w:rPr>
              <w:t>, aportes mediante acuerdos o creación de líneas de trabajo conjunto</w:t>
            </w:r>
            <w:r w:rsidRPr="003A1CDA">
              <w:rPr>
                <w:szCs w:val="20"/>
                <w:lang w:val="es-ES_tradnl"/>
              </w:rPr>
              <w:t xml:space="preserve"> con el objetivo de maximizar los recursos buscando aportes bipartitos. Este tipo de alianzas favorecerán a las comunidades en la implementación de iniciativas que mitiguen efectos negativos del proyecto, sin que implique un gasto desmedido por parte de la empresa. </w:t>
            </w:r>
          </w:p>
          <w:p w14:paraId="207C190E" w14:textId="77777777" w:rsidR="00D33B23" w:rsidRPr="003A1CDA" w:rsidRDefault="00D33B23" w:rsidP="00382DAB">
            <w:pPr>
              <w:widowControl w:val="0"/>
              <w:numPr>
                <w:ilvl w:val="0"/>
                <w:numId w:val="34"/>
              </w:numPr>
              <w:spacing w:line="259" w:lineRule="auto"/>
              <w:ind w:left="284" w:hanging="284"/>
              <w:rPr>
                <w:szCs w:val="20"/>
                <w:lang w:val="es-ES_tradnl"/>
              </w:rPr>
            </w:pPr>
            <w:r w:rsidRPr="003A1CDA">
              <w:rPr>
                <w:szCs w:val="20"/>
                <w:lang w:val="es-ES_tradnl"/>
              </w:rPr>
              <w:t>Por otro lado, es necesario construir una base de datos que contenga: nombre, cargo, número de contacto; esto con el fin de establecer una comunicación fluida con los funcionarios y funcionarias del gobierno municipal. Cada gobierno municipal podrá incluirse dentro del mapa de actores construido para el plan de trabajo comunitario.</w:t>
            </w:r>
          </w:p>
          <w:p w14:paraId="53D9FF88" w14:textId="77777777" w:rsidR="00D33B23" w:rsidRPr="003A1CDA" w:rsidRDefault="00D33B23" w:rsidP="00382DAB">
            <w:pPr>
              <w:widowControl w:val="0"/>
              <w:numPr>
                <w:ilvl w:val="0"/>
                <w:numId w:val="34"/>
              </w:numPr>
              <w:spacing w:line="259" w:lineRule="auto"/>
              <w:ind w:left="284" w:hanging="284"/>
              <w:rPr>
                <w:szCs w:val="20"/>
                <w:lang w:val="es-ES_tradnl"/>
              </w:rPr>
            </w:pPr>
            <w:r w:rsidRPr="003A1CDA">
              <w:rPr>
                <w:szCs w:val="20"/>
                <w:lang w:val="es-ES_tradnl"/>
              </w:rPr>
              <w:t xml:space="preserve">Después de realizadas las reuniones exploratorias, se recomienda elaborar una propuesta de trabajo para presentar al personal encargado </w:t>
            </w:r>
            <w:r>
              <w:rPr>
                <w:szCs w:val="20"/>
                <w:lang w:val="es-ES_tradnl"/>
              </w:rPr>
              <w:t xml:space="preserve">de la Alcaldía </w:t>
            </w:r>
            <w:r w:rsidRPr="003A1CDA">
              <w:rPr>
                <w:szCs w:val="20"/>
                <w:lang w:val="es-ES_tradnl"/>
              </w:rPr>
              <w:t xml:space="preserve">Municipal. Un punto importante en esta propuesta de trabajo se relaciona con el establecimiento de programas sociales enfocados a la población joven </w:t>
            </w:r>
            <w:r>
              <w:rPr>
                <w:szCs w:val="20"/>
                <w:lang w:val="es-ES_tradnl"/>
              </w:rPr>
              <w:t>las mujeres y la población de adulto mayor</w:t>
            </w:r>
            <w:r w:rsidRPr="003A1CDA">
              <w:rPr>
                <w:szCs w:val="20"/>
                <w:lang w:val="es-ES_tradnl"/>
              </w:rPr>
              <w:t xml:space="preserve"> con el fin de </w:t>
            </w:r>
            <w:r>
              <w:rPr>
                <w:szCs w:val="20"/>
                <w:lang w:val="es-ES_tradnl"/>
              </w:rPr>
              <w:t xml:space="preserve">generar alternativas de formación, laborales, emprendimiento y de uso del tiempo libre, frente a riesgos marcados por alto desempleo, VIF, deserción escolar, alcoholismo y dependencia de la demanda de mano de obra que haga la empresa. </w:t>
            </w:r>
            <w:r w:rsidRPr="003A1CDA">
              <w:rPr>
                <w:szCs w:val="20"/>
                <w:lang w:val="es-ES_tradnl"/>
              </w:rPr>
              <w:t xml:space="preserve"> </w:t>
            </w:r>
          </w:p>
          <w:p w14:paraId="634EFE92" w14:textId="77777777" w:rsidR="00D33B23" w:rsidRDefault="00D33B23" w:rsidP="00382DAB">
            <w:pPr>
              <w:widowControl w:val="0"/>
              <w:numPr>
                <w:ilvl w:val="0"/>
                <w:numId w:val="34"/>
              </w:numPr>
              <w:spacing w:line="259" w:lineRule="auto"/>
              <w:ind w:left="284" w:hanging="284"/>
              <w:rPr>
                <w:szCs w:val="20"/>
                <w:lang w:val="es-ES_tradnl"/>
              </w:rPr>
            </w:pPr>
            <w:r w:rsidRPr="003A1CDA">
              <w:rPr>
                <w:szCs w:val="20"/>
                <w:lang w:val="es-ES_tradnl"/>
              </w:rPr>
              <w:t xml:space="preserve">Una iniciativa importante (señalada por la comunidad y que responde a los antecedentes de la empresa en materia de Responsabilidad Social Empresarial) es la creación de espacios deportivos y culturales que permitan que la población joven ocupe su tiempo libre en actividades que les permita desarrollarse de forma integral. </w:t>
            </w:r>
          </w:p>
          <w:p w14:paraId="6B8622D0" w14:textId="77777777" w:rsidR="00802A22" w:rsidRDefault="00802A22" w:rsidP="00802A22">
            <w:pPr>
              <w:widowControl w:val="0"/>
              <w:spacing w:line="259" w:lineRule="auto"/>
              <w:rPr>
                <w:szCs w:val="20"/>
                <w:lang w:val="es-ES_tradnl"/>
              </w:rPr>
            </w:pPr>
          </w:p>
          <w:p w14:paraId="6D2CEF40" w14:textId="688904B3" w:rsidR="00802A22" w:rsidRPr="00A5061D" w:rsidRDefault="00802A22" w:rsidP="00802A22">
            <w:pPr>
              <w:widowControl w:val="0"/>
              <w:spacing w:line="259" w:lineRule="auto"/>
              <w:rPr>
                <w:szCs w:val="20"/>
                <w:lang w:val="es-ES_tradnl"/>
              </w:rPr>
            </w:pPr>
          </w:p>
        </w:tc>
      </w:tr>
      <w:tr w:rsidR="00D33B23" w:rsidRPr="003A1CDA" w14:paraId="6DA95BA8" w14:textId="77777777" w:rsidTr="00382DAB">
        <w:trPr>
          <w:trHeight w:val="365"/>
          <w:jc w:val="center"/>
        </w:trPr>
        <w:tc>
          <w:tcPr>
            <w:tcW w:w="2439" w:type="pct"/>
            <w:gridSpan w:val="8"/>
            <w:shd w:val="clear" w:color="auto" w:fill="CCC0D9" w:themeFill="accent4" w:themeFillTint="66"/>
            <w:vAlign w:val="center"/>
          </w:tcPr>
          <w:p w14:paraId="02947499"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lastRenderedPageBreak/>
              <w:t>INDICADORES DE SEGUIMIENTO</w:t>
            </w:r>
          </w:p>
        </w:tc>
        <w:tc>
          <w:tcPr>
            <w:tcW w:w="2561" w:type="pct"/>
            <w:gridSpan w:val="5"/>
            <w:shd w:val="clear" w:color="auto" w:fill="CCC0D9" w:themeFill="accent4" w:themeFillTint="66"/>
            <w:vAlign w:val="center"/>
          </w:tcPr>
          <w:p w14:paraId="1449C8CF"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t>REGISTROS</w:t>
            </w:r>
          </w:p>
        </w:tc>
      </w:tr>
      <w:tr w:rsidR="00D33B23" w:rsidRPr="003A1CDA" w14:paraId="1D059BE0" w14:textId="77777777" w:rsidTr="00382DAB">
        <w:trPr>
          <w:trHeight w:val="415"/>
          <w:jc w:val="center"/>
        </w:trPr>
        <w:tc>
          <w:tcPr>
            <w:tcW w:w="2439" w:type="pct"/>
            <w:gridSpan w:val="8"/>
            <w:shd w:val="clear" w:color="auto" w:fill="FFFFFF"/>
            <w:vAlign w:val="center"/>
          </w:tcPr>
          <w:p w14:paraId="152E1E31"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Número de reuniones realizadas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reuniones programadas*100</w:t>
            </w:r>
          </w:p>
          <w:p w14:paraId="2548EF7B" w14:textId="77777777" w:rsidR="00D33B23" w:rsidRPr="003A1CDA" w:rsidRDefault="00D33B23" w:rsidP="00382DAB">
            <w:pPr>
              <w:tabs>
                <w:tab w:val="left" w:pos="10192"/>
              </w:tabs>
              <w:autoSpaceDE w:val="0"/>
              <w:autoSpaceDN w:val="0"/>
              <w:adjustRightInd w:val="0"/>
              <w:jc w:val="left"/>
              <w:rPr>
                <w:szCs w:val="20"/>
                <w:lang w:val="es-ES_tradnl"/>
              </w:rPr>
            </w:pPr>
          </w:p>
        </w:tc>
        <w:tc>
          <w:tcPr>
            <w:tcW w:w="2561" w:type="pct"/>
            <w:gridSpan w:val="5"/>
            <w:shd w:val="clear" w:color="auto" w:fill="FFFFFF"/>
            <w:vAlign w:val="center"/>
          </w:tcPr>
          <w:p w14:paraId="7A180591"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 xml:space="preserve">Documento con propuesta de trabajo </w:t>
            </w:r>
          </w:p>
          <w:p w14:paraId="069A7B3F"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 xml:space="preserve">Actas de reuniones </w:t>
            </w:r>
          </w:p>
          <w:p w14:paraId="6F76E531"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 xml:space="preserve">Base de datos </w:t>
            </w:r>
          </w:p>
          <w:p w14:paraId="3F4389AE"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 xml:space="preserve">Registro Fotográfico </w:t>
            </w:r>
          </w:p>
        </w:tc>
      </w:tr>
      <w:tr w:rsidR="00D33B23" w:rsidRPr="003A1CDA" w14:paraId="6B098271" w14:textId="77777777" w:rsidTr="00382DAB">
        <w:trPr>
          <w:trHeight w:val="296"/>
          <w:jc w:val="center"/>
        </w:trPr>
        <w:tc>
          <w:tcPr>
            <w:tcW w:w="5000" w:type="pct"/>
            <w:gridSpan w:val="13"/>
            <w:shd w:val="clear" w:color="auto" w:fill="CCC0D9" w:themeFill="accent4" w:themeFillTint="66"/>
            <w:vAlign w:val="center"/>
          </w:tcPr>
          <w:p w14:paraId="7B3994AC" w14:textId="77777777" w:rsidR="00D33B23" w:rsidRPr="003A1CDA" w:rsidRDefault="00D33B23" w:rsidP="00382DAB">
            <w:pPr>
              <w:rPr>
                <w:b/>
                <w:szCs w:val="20"/>
                <w:lang w:val="es-ES_tradnl"/>
              </w:rPr>
            </w:pPr>
            <w:r w:rsidRPr="003A1CDA">
              <w:rPr>
                <w:b/>
                <w:szCs w:val="20"/>
                <w:lang w:val="es-ES_tradnl"/>
              </w:rPr>
              <w:t>CRONOGRAMA DE ACTIVIDADES</w:t>
            </w:r>
          </w:p>
        </w:tc>
      </w:tr>
      <w:tr w:rsidR="00D33B23" w:rsidRPr="003A1CDA" w14:paraId="130AE5F1" w14:textId="77777777" w:rsidTr="00382DAB">
        <w:trPr>
          <w:trHeight w:val="556"/>
          <w:jc w:val="center"/>
        </w:trPr>
        <w:tc>
          <w:tcPr>
            <w:tcW w:w="5000" w:type="pct"/>
            <w:gridSpan w:val="13"/>
            <w:shd w:val="clear" w:color="auto" w:fill="FFFFFF"/>
            <w:vAlign w:val="center"/>
          </w:tcPr>
          <w:p w14:paraId="66DE21E8" w14:textId="77777777" w:rsidR="00D33B23" w:rsidRDefault="00D33B23" w:rsidP="00382DAB">
            <w:pPr>
              <w:rPr>
                <w:szCs w:val="20"/>
                <w:lang w:val="es-ES_tradnl"/>
              </w:rPr>
            </w:pPr>
          </w:p>
          <w:tbl>
            <w:tblPr>
              <w:tblW w:w="0" w:type="auto"/>
              <w:tblCellMar>
                <w:left w:w="70" w:type="dxa"/>
                <w:right w:w="70" w:type="dxa"/>
              </w:tblCellMar>
              <w:tblLook w:val="04A0" w:firstRow="1" w:lastRow="0" w:firstColumn="1" w:lastColumn="0" w:noHBand="0" w:noVBand="1"/>
            </w:tblPr>
            <w:tblGrid>
              <w:gridCol w:w="5800"/>
              <w:gridCol w:w="252"/>
              <w:gridCol w:w="252"/>
              <w:gridCol w:w="252"/>
              <w:gridCol w:w="252"/>
              <w:gridCol w:w="252"/>
              <w:gridCol w:w="252"/>
              <w:gridCol w:w="252"/>
              <w:gridCol w:w="252"/>
              <w:gridCol w:w="252"/>
              <w:gridCol w:w="363"/>
              <w:gridCol w:w="363"/>
              <w:gridCol w:w="363"/>
            </w:tblGrid>
            <w:tr w:rsidR="00D33B23" w:rsidRPr="00A5061D" w14:paraId="206187E4" w14:textId="77777777" w:rsidTr="00382DAB">
              <w:trPr>
                <w:trHeight w:val="340"/>
              </w:trPr>
              <w:tc>
                <w:tcPr>
                  <w:tcW w:w="0" w:type="auto"/>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72C7C108" w14:textId="77777777" w:rsidR="00D33B23" w:rsidRPr="00A5061D" w:rsidRDefault="00D33B23" w:rsidP="00382DAB">
                  <w:pPr>
                    <w:jc w:val="center"/>
                    <w:rPr>
                      <w:rFonts w:eastAsia="Times New Roman"/>
                      <w:b/>
                      <w:bCs/>
                      <w:color w:val="000000"/>
                      <w:szCs w:val="20"/>
                      <w:lang w:val="es-ES_tradnl" w:eastAsia="es-ES_tradnl"/>
                    </w:rPr>
                  </w:pPr>
                  <w:r w:rsidRPr="00A5061D">
                    <w:rPr>
                      <w:rFonts w:eastAsia="Times New Roman"/>
                      <w:b/>
                      <w:bCs/>
                      <w:color w:val="000000"/>
                      <w:szCs w:val="20"/>
                      <w:lang w:val="es-ES_tradnl" w:eastAsia="es-ES_tradnl"/>
                    </w:rPr>
                    <w:t>ACCIONES</w:t>
                  </w:r>
                </w:p>
              </w:tc>
              <w:tc>
                <w:tcPr>
                  <w:tcW w:w="0" w:type="auto"/>
                  <w:gridSpan w:val="12"/>
                  <w:tcBorders>
                    <w:top w:val="single" w:sz="8" w:space="0" w:color="auto"/>
                    <w:left w:val="nil"/>
                    <w:bottom w:val="single" w:sz="8" w:space="0" w:color="auto"/>
                    <w:right w:val="single" w:sz="8" w:space="0" w:color="000000"/>
                  </w:tcBorders>
                  <w:shd w:val="clear" w:color="auto" w:fill="auto"/>
                  <w:noWrap/>
                  <w:vAlign w:val="center"/>
                  <w:hideMark/>
                </w:tcPr>
                <w:p w14:paraId="7445447E" w14:textId="77777777" w:rsidR="00D33B23" w:rsidRPr="00B80F7D" w:rsidRDefault="00D33B23" w:rsidP="00382DAB">
                  <w:pPr>
                    <w:jc w:val="center"/>
                    <w:rPr>
                      <w:rFonts w:eastAsia="Times New Roman"/>
                      <w:b/>
                      <w:color w:val="000000"/>
                      <w:szCs w:val="20"/>
                      <w:lang w:val="es-ES_tradnl" w:eastAsia="es-ES_tradnl"/>
                    </w:rPr>
                  </w:pPr>
                  <w:r w:rsidRPr="00B80F7D">
                    <w:rPr>
                      <w:rFonts w:eastAsia="Times New Roman"/>
                      <w:b/>
                      <w:color w:val="000000"/>
                      <w:szCs w:val="20"/>
                      <w:lang w:val="es-ES_tradnl" w:eastAsia="es-ES_tradnl"/>
                    </w:rPr>
                    <w:t>2018</w:t>
                  </w:r>
                </w:p>
              </w:tc>
            </w:tr>
            <w:tr w:rsidR="00D33B23" w:rsidRPr="00A5061D" w14:paraId="3F1AA162" w14:textId="77777777" w:rsidTr="00382DAB">
              <w:trPr>
                <w:trHeight w:val="340"/>
              </w:trPr>
              <w:tc>
                <w:tcPr>
                  <w:tcW w:w="0" w:type="auto"/>
                  <w:vMerge/>
                  <w:tcBorders>
                    <w:top w:val="single" w:sz="8" w:space="0" w:color="auto"/>
                    <w:left w:val="single" w:sz="8" w:space="0" w:color="auto"/>
                    <w:bottom w:val="single" w:sz="4" w:space="0" w:color="000000"/>
                    <w:right w:val="single" w:sz="8" w:space="0" w:color="auto"/>
                  </w:tcBorders>
                  <w:vAlign w:val="center"/>
                  <w:hideMark/>
                </w:tcPr>
                <w:p w14:paraId="58A701E1" w14:textId="77777777" w:rsidR="00D33B23" w:rsidRPr="00A5061D" w:rsidRDefault="00D33B23" w:rsidP="00382DAB">
                  <w:pPr>
                    <w:jc w:val="left"/>
                    <w:rPr>
                      <w:rFonts w:eastAsia="Times New Roman"/>
                      <w:b/>
                      <w:bCs/>
                      <w:color w:val="000000"/>
                      <w:szCs w:val="20"/>
                      <w:lang w:val="es-ES_tradnl" w:eastAsia="es-ES_tradnl"/>
                    </w:rPr>
                  </w:pPr>
                </w:p>
              </w:tc>
              <w:tc>
                <w:tcPr>
                  <w:tcW w:w="0" w:type="auto"/>
                  <w:tcBorders>
                    <w:top w:val="nil"/>
                    <w:left w:val="nil"/>
                    <w:bottom w:val="single" w:sz="8" w:space="0" w:color="auto"/>
                    <w:right w:val="nil"/>
                  </w:tcBorders>
                  <w:shd w:val="clear" w:color="auto" w:fill="auto"/>
                  <w:noWrap/>
                </w:tcPr>
                <w:p w14:paraId="19FFFC97"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1</w:t>
                  </w:r>
                </w:p>
              </w:tc>
              <w:tc>
                <w:tcPr>
                  <w:tcW w:w="0" w:type="auto"/>
                  <w:tcBorders>
                    <w:top w:val="nil"/>
                    <w:left w:val="single" w:sz="8" w:space="0" w:color="auto"/>
                    <w:bottom w:val="single" w:sz="8" w:space="0" w:color="auto"/>
                    <w:right w:val="nil"/>
                  </w:tcBorders>
                  <w:shd w:val="clear" w:color="auto" w:fill="auto"/>
                  <w:noWrap/>
                </w:tcPr>
                <w:p w14:paraId="0C89FD42"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2</w:t>
                  </w:r>
                </w:p>
              </w:tc>
              <w:tc>
                <w:tcPr>
                  <w:tcW w:w="0" w:type="auto"/>
                  <w:tcBorders>
                    <w:top w:val="nil"/>
                    <w:left w:val="single" w:sz="8" w:space="0" w:color="auto"/>
                    <w:bottom w:val="nil"/>
                    <w:right w:val="single" w:sz="8" w:space="0" w:color="auto"/>
                  </w:tcBorders>
                  <w:shd w:val="clear" w:color="auto" w:fill="auto"/>
                  <w:noWrap/>
                </w:tcPr>
                <w:p w14:paraId="24C57CA2"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3</w:t>
                  </w:r>
                </w:p>
              </w:tc>
              <w:tc>
                <w:tcPr>
                  <w:tcW w:w="0" w:type="auto"/>
                  <w:tcBorders>
                    <w:top w:val="nil"/>
                    <w:left w:val="nil"/>
                    <w:bottom w:val="single" w:sz="8" w:space="0" w:color="auto"/>
                    <w:right w:val="single" w:sz="8" w:space="0" w:color="auto"/>
                  </w:tcBorders>
                  <w:shd w:val="clear" w:color="auto" w:fill="auto"/>
                  <w:noWrap/>
                </w:tcPr>
                <w:p w14:paraId="474B1A68"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4</w:t>
                  </w:r>
                </w:p>
              </w:tc>
              <w:tc>
                <w:tcPr>
                  <w:tcW w:w="0" w:type="auto"/>
                  <w:tcBorders>
                    <w:top w:val="nil"/>
                    <w:left w:val="nil"/>
                    <w:bottom w:val="single" w:sz="8" w:space="0" w:color="auto"/>
                    <w:right w:val="nil"/>
                  </w:tcBorders>
                  <w:shd w:val="clear" w:color="auto" w:fill="auto"/>
                  <w:noWrap/>
                </w:tcPr>
                <w:p w14:paraId="2740F388"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5</w:t>
                  </w:r>
                </w:p>
              </w:tc>
              <w:tc>
                <w:tcPr>
                  <w:tcW w:w="0" w:type="auto"/>
                  <w:tcBorders>
                    <w:top w:val="nil"/>
                    <w:left w:val="single" w:sz="8" w:space="0" w:color="auto"/>
                    <w:bottom w:val="single" w:sz="8" w:space="0" w:color="auto"/>
                    <w:right w:val="single" w:sz="8" w:space="0" w:color="auto"/>
                  </w:tcBorders>
                  <w:shd w:val="clear" w:color="auto" w:fill="auto"/>
                  <w:noWrap/>
                </w:tcPr>
                <w:p w14:paraId="01CB6387"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6</w:t>
                  </w:r>
                </w:p>
              </w:tc>
              <w:tc>
                <w:tcPr>
                  <w:tcW w:w="0" w:type="auto"/>
                  <w:tcBorders>
                    <w:top w:val="nil"/>
                    <w:left w:val="nil"/>
                    <w:bottom w:val="single" w:sz="8" w:space="0" w:color="auto"/>
                    <w:right w:val="nil"/>
                  </w:tcBorders>
                  <w:shd w:val="clear" w:color="auto" w:fill="auto"/>
                  <w:noWrap/>
                </w:tcPr>
                <w:p w14:paraId="72B5F194"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7</w:t>
                  </w:r>
                </w:p>
              </w:tc>
              <w:tc>
                <w:tcPr>
                  <w:tcW w:w="0" w:type="auto"/>
                  <w:tcBorders>
                    <w:top w:val="nil"/>
                    <w:left w:val="single" w:sz="8" w:space="0" w:color="auto"/>
                    <w:bottom w:val="single" w:sz="8" w:space="0" w:color="auto"/>
                    <w:right w:val="single" w:sz="8" w:space="0" w:color="auto"/>
                  </w:tcBorders>
                  <w:shd w:val="clear" w:color="auto" w:fill="auto"/>
                  <w:noWrap/>
                </w:tcPr>
                <w:p w14:paraId="4901BC2B"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8</w:t>
                  </w:r>
                </w:p>
              </w:tc>
              <w:tc>
                <w:tcPr>
                  <w:tcW w:w="0" w:type="auto"/>
                  <w:tcBorders>
                    <w:top w:val="nil"/>
                    <w:left w:val="nil"/>
                    <w:bottom w:val="single" w:sz="8" w:space="0" w:color="auto"/>
                    <w:right w:val="nil"/>
                  </w:tcBorders>
                  <w:shd w:val="clear" w:color="auto" w:fill="auto"/>
                  <w:noWrap/>
                </w:tcPr>
                <w:p w14:paraId="629CA2B3"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9</w:t>
                  </w:r>
                </w:p>
              </w:tc>
              <w:tc>
                <w:tcPr>
                  <w:tcW w:w="0" w:type="auto"/>
                  <w:tcBorders>
                    <w:top w:val="nil"/>
                    <w:left w:val="single" w:sz="8" w:space="0" w:color="auto"/>
                    <w:bottom w:val="single" w:sz="8" w:space="0" w:color="auto"/>
                    <w:right w:val="single" w:sz="8" w:space="0" w:color="auto"/>
                  </w:tcBorders>
                  <w:shd w:val="clear" w:color="auto" w:fill="auto"/>
                  <w:noWrap/>
                </w:tcPr>
                <w:p w14:paraId="2E1A8824"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10</w:t>
                  </w:r>
                </w:p>
              </w:tc>
              <w:tc>
                <w:tcPr>
                  <w:tcW w:w="0" w:type="auto"/>
                  <w:tcBorders>
                    <w:top w:val="nil"/>
                    <w:left w:val="nil"/>
                    <w:bottom w:val="single" w:sz="8" w:space="0" w:color="auto"/>
                    <w:right w:val="nil"/>
                  </w:tcBorders>
                  <w:shd w:val="clear" w:color="auto" w:fill="auto"/>
                  <w:noWrap/>
                </w:tcPr>
                <w:p w14:paraId="4AE5A21F"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11</w:t>
                  </w:r>
                </w:p>
              </w:tc>
              <w:tc>
                <w:tcPr>
                  <w:tcW w:w="0" w:type="auto"/>
                  <w:tcBorders>
                    <w:top w:val="nil"/>
                    <w:left w:val="single" w:sz="8" w:space="0" w:color="auto"/>
                    <w:bottom w:val="single" w:sz="8" w:space="0" w:color="auto"/>
                    <w:right w:val="single" w:sz="8" w:space="0" w:color="auto"/>
                  </w:tcBorders>
                  <w:shd w:val="clear" w:color="auto" w:fill="auto"/>
                  <w:noWrap/>
                </w:tcPr>
                <w:p w14:paraId="66895F51" w14:textId="77777777" w:rsidR="00D33B23" w:rsidRPr="00A5061D" w:rsidRDefault="00D33B23" w:rsidP="00382DAB">
                  <w:pPr>
                    <w:jc w:val="center"/>
                    <w:rPr>
                      <w:rFonts w:eastAsia="Times New Roman"/>
                      <w:color w:val="000000"/>
                      <w:szCs w:val="20"/>
                      <w:lang w:val="es-ES_tradnl" w:eastAsia="es-ES_tradnl"/>
                    </w:rPr>
                  </w:pPr>
                  <w:r>
                    <w:rPr>
                      <w:rFonts w:eastAsia="Times New Roman"/>
                      <w:color w:val="000000"/>
                      <w:szCs w:val="20"/>
                      <w:lang w:val="es-ES_tradnl" w:eastAsia="es-ES_tradnl"/>
                    </w:rPr>
                    <w:t>12</w:t>
                  </w:r>
                </w:p>
              </w:tc>
            </w:tr>
            <w:tr w:rsidR="00D33B23" w:rsidRPr="00A5061D" w14:paraId="767CE1F9" w14:textId="77777777" w:rsidTr="00382DAB">
              <w:trPr>
                <w:trHeight w:val="32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7BAE0936" w14:textId="77777777" w:rsidR="00D33B23" w:rsidRPr="00A5061D" w:rsidRDefault="00D33B23" w:rsidP="00382DAB">
                  <w:pPr>
                    <w:jc w:val="left"/>
                    <w:rPr>
                      <w:rFonts w:eastAsia="Times New Roman"/>
                      <w:color w:val="000000"/>
                      <w:szCs w:val="20"/>
                      <w:lang w:val="es-ES_tradnl" w:eastAsia="es-ES_tradnl"/>
                    </w:rPr>
                  </w:pPr>
                  <w:r w:rsidRPr="00A5061D">
                    <w:rPr>
                      <w:rFonts w:eastAsia="Times New Roman"/>
                      <w:color w:val="000000"/>
                      <w:szCs w:val="20"/>
                      <w:lang w:val="es-ES_tradnl" w:eastAsia="es-ES_tradnl"/>
                    </w:rPr>
                    <w:t>Proceso de lobby y gestión</w:t>
                  </w:r>
                </w:p>
              </w:tc>
              <w:tc>
                <w:tcPr>
                  <w:tcW w:w="0" w:type="auto"/>
                  <w:tcBorders>
                    <w:top w:val="nil"/>
                    <w:left w:val="nil"/>
                    <w:bottom w:val="single" w:sz="4" w:space="0" w:color="auto"/>
                    <w:right w:val="nil"/>
                  </w:tcBorders>
                  <w:shd w:val="clear" w:color="auto" w:fill="76923C" w:themeFill="accent3" w:themeFillShade="BF"/>
                  <w:noWrap/>
                  <w:hideMark/>
                </w:tcPr>
                <w:p w14:paraId="5EA449F0"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single" w:sz="8" w:space="0" w:color="auto"/>
                    <w:left w:val="single" w:sz="8" w:space="0" w:color="auto"/>
                    <w:bottom w:val="single" w:sz="4" w:space="0" w:color="auto"/>
                    <w:right w:val="nil"/>
                  </w:tcBorders>
                  <w:shd w:val="clear" w:color="auto" w:fill="76923C" w:themeFill="accent3" w:themeFillShade="BF"/>
                  <w:noWrap/>
                  <w:hideMark/>
                </w:tcPr>
                <w:p w14:paraId="5FB556A0"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single" w:sz="4" w:space="0" w:color="auto"/>
                    <w:left w:val="single" w:sz="8" w:space="0" w:color="auto"/>
                    <w:bottom w:val="single" w:sz="4" w:space="0" w:color="auto"/>
                    <w:right w:val="single" w:sz="8" w:space="0" w:color="auto"/>
                  </w:tcBorders>
                  <w:shd w:val="clear" w:color="auto" w:fill="76923C" w:themeFill="accent3" w:themeFillShade="BF"/>
                  <w:noWrap/>
                  <w:hideMark/>
                </w:tcPr>
                <w:p w14:paraId="4AC91B2E"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000000" w:fill="FFFFFF"/>
                  <w:noWrap/>
                  <w:hideMark/>
                </w:tcPr>
                <w:p w14:paraId="2024927F"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hideMark/>
                </w:tcPr>
                <w:p w14:paraId="3614E35C"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5A63165D"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000000" w:fill="FFFFFF"/>
                  <w:noWrap/>
                  <w:hideMark/>
                </w:tcPr>
                <w:p w14:paraId="265DD4BD"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000000" w:fill="FFFFFF"/>
                  <w:noWrap/>
                  <w:hideMark/>
                </w:tcPr>
                <w:p w14:paraId="78B72029"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hideMark/>
                </w:tcPr>
                <w:p w14:paraId="2459CC5E"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2401F536"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000000" w:fill="FFFFFF"/>
                  <w:noWrap/>
                  <w:hideMark/>
                </w:tcPr>
                <w:p w14:paraId="7A28E1E5"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single" w:sz="8" w:space="0" w:color="auto"/>
                  </w:tcBorders>
                  <w:shd w:val="clear" w:color="auto" w:fill="76923C" w:themeFill="accent3" w:themeFillShade="BF"/>
                  <w:noWrap/>
                  <w:hideMark/>
                </w:tcPr>
                <w:p w14:paraId="0D6F00C3"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r>
            <w:tr w:rsidR="00D33B23" w:rsidRPr="00A5061D" w14:paraId="685DAA42" w14:textId="77777777" w:rsidTr="00382DAB">
              <w:trPr>
                <w:trHeight w:val="780"/>
              </w:trPr>
              <w:tc>
                <w:tcPr>
                  <w:tcW w:w="0" w:type="auto"/>
                  <w:tcBorders>
                    <w:top w:val="nil"/>
                    <w:left w:val="single" w:sz="8" w:space="0" w:color="auto"/>
                    <w:bottom w:val="single" w:sz="4" w:space="0" w:color="auto"/>
                    <w:right w:val="single" w:sz="8" w:space="0" w:color="auto"/>
                  </w:tcBorders>
                  <w:shd w:val="clear" w:color="auto" w:fill="auto"/>
                  <w:vAlign w:val="center"/>
                  <w:hideMark/>
                </w:tcPr>
                <w:p w14:paraId="2FF602F2" w14:textId="77777777" w:rsidR="00D33B23" w:rsidRPr="00A5061D" w:rsidRDefault="00D33B23" w:rsidP="00382DAB">
                  <w:pPr>
                    <w:jc w:val="left"/>
                    <w:rPr>
                      <w:rFonts w:eastAsia="Times New Roman"/>
                      <w:color w:val="000000"/>
                      <w:szCs w:val="20"/>
                      <w:lang w:val="es-ES_tradnl" w:eastAsia="es-ES_tradnl"/>
                    </w:rPr>
                  </w:pPr>
                  <w:r>
                    <w:rPr>
                      <w:rFonts w:eastAsia="Times New Roman"/>
                      <w:color w:val="000000"/>
                      <w:szCs w:val="20"/>
                      <w:lang w:val="es-ES_tradnl" w:eastAsia="es-ES_tradnl"/>
                    </w:rPr>
                    <w:t xml:space="preserve">Ampliación o complementación de </w:t>
                  </w:r>
                  <w:r w:rsidRPr="00A5061D">
                    <w:rPr>
                      <w:rFonts w:eastAsia="Times New Roman"/>
                      <w:color w:val="000000"/>
                      <w:szCs w:val="20"/>
                      <w:lang w:val="es-ES_tradnl" w:eastAsia="es-ES_tradnl"/>
                    </w:rPr>
                    <w:t>base de datos (mapa de actores), sus necesidades y posibilidades</w:t>
                  </w:r>
                </w:p>
              </w:tc>
              <w:tc>
                <w:tcPr>
                  <w:tcW w:w="0" w:type="auto"/>
                  <w:tcBorders>
                    <w:top w:val="nil"/>
                    <w:left w:val="nil"/>
                    <w:bottom w:val="single" w:sz="4" w:space="0" w:color="auto"/>
                    <w:right w:val="nil"/>
                  </w:tcBorders>
                  <w:shd w:val="clear" w:color="auto" w:fill="76923C" w:themeFill="accent3" w:themeFillShade="BF"/>
                  <w:noWrap/>
                  <w:hideMark/>
                </w:tcPr>
                <w:p w14:paraId="0BDBD090"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single" w:sz="4" w:space="0" w:color="auto"/>
                    <w:left w:val="single" w:sz="8" w:space="0" w:color="auto"/>
                    <w:bottom w:val="single" w:sz="4" w:space="0" w:color="auto"/>
                    <w:right w:val="nil"/>
                  </w:tcBorders>
                  <w:shd w:val="clear" w:color="auto" w:fill="76923C" w:themeFill="accent3" w:themeFillShade="BF"/>
                  <w:noWrap/>
                  <w:hideMark/>
                </w:tcPr>
                <w:p w14:paraId="0ADCE534"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hideMark/>
                </w:tcPr>
                <w:p w14:paraId="5751BAE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757C26E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36ED56D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4A2957BD"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2F17BB23"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3C730083"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22E7706B"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23D06FA5"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0E57DE51"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single" w:sz="8" w:space="0" w:color="auto"/>
                  </w:tcBorders>
                  <w:shd w:val="clear" w:color="auto" w:fill="auto"/>
                  <w:noWrap/>
                  <w:hideMark/>
                </w:tcPr>
                <w:p w14:paraId="5BF886F1"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r>
            <w:tr w:rsidR="00D33B23" w:rsidRPr="00A5061D" w14:paraId="4548BB93" w14:textId="77777777" w:rsidTr="00382DAB">
              <w:trPr>
                <w:trHeight w:val="32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C599697" w14:textId="77777777" w:rsidR="00D33B23" w:rsidRPr="00A5061D" w:rsidRDefault="00D33B23" w:rsidP="00382DAB">
                  <w:pPr>
                    <w:jc w:val="left"/>
                    <w:rPr>
                      <w:rFonts w:eastAsia="Times New Roman"/>
                      <w:color w:val="000000"/>
                      <w:szCs w:val="20"/>
                      <w:lang w:val="es-ES_tradnl" w:eastAsia="es-ES_tradnl"/>
                    </w:rPr>
                  </w:pPr>
                  <w:r w:rsidRPr="00A5061D">
                    <w:rPr>
                      <w:rFonts w:eastAsia="Times New Roman"/>
                      <w:color w:val="000000"/>
                      <w:szCs w:val="20"/>
                      <w:lang w:val="es-ES_tradnl" w:eastAsia="es-ES_tradnl"/>
                    </w:rPr>
                    <w:t xml:space="preserve">Elaboración de Propuesta de trabajo  </w:t>
                  </w:r>
                </w:p>
              </w:tc>
              <w:tc>
                <w:tcPr>
                  <w:tcW w:w="0" w:type="auto"/>
                  <w:tcBorders>
                    <w:top w:val="nil"/>
                    <w:left w:val="nil"/>
                    <w:bottom w:val="single" w:sz="4" w:space="0" w:color="auto"/>
                    <w:right w:val="nil"/>
                  </w:tcBorders>
                  <w:shd w:val="clear" w:color="auto" w:fill="76923C" w:themeFill="accent3" w:themeFillShade="BF"/>
                  <w:noWrap/>
                  <w:hideMark/>
                </w:tcPr>
                <w:p w14:paraId="43F31F48"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nil"/>
                  </w:tcBorders>
                  <w:shd w:val="clear" w:color="auto" w:fill="76923C" w:themeFill="accent3" w:themeFillShade="BF"/>
                  <w:noWrap/>
                  <w:hideMark/>
                </w:tcPr>
                <w:p w14:paraId="6103F3E2"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hideMark/>
                </w:tcPr>
                <w:p w14:paraId="6FB00010"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76923C" w:themeFill="accent3" w:themeFillShade="BF"/>
                  <w:noWrap/>
                  <w:hideMark/>
                </w:tcPr>
                <w:p w14:paraId="4DFF5348"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572AD988"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21E81139"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5EE970E0"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3C9C31EB"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4F33D77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12DDDAEE"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6424A91C"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single" w:sz="8" w:space="0" w:color="auto"/>
                  </w:tcBorders>
                  <w:shd w:val="clear" w:color="auto" w:fill="auto"/>
                  <w:noWrap/>
                  <w:hideMark/>
                </w:tcPr>
                <w:p w14:paraId="6D78906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r>
            <w:tr w:rsidR="00D33B23" w:rsidRPr="00A5061D" w14:paraId="6C53ECD3" w14:textId="77777777" w:rsidTr="00382DAB">
              <w:trPr>
                <w:trHeight w:val="560"/>
              </w:trPr>
              <w:tc>
                <w:tcPr>
                  <w:tcW w:w="0" w:type="auto"/>
                  <w:tcBorders>
                    <w:top w:val="nil"/>
                    <w:left w:val="single" w:sz="8" w:space="0" w:color="auto"/>
                    <w:bottom w:val="single" w:sz="4" w:space="0" w:color="auto"/>
                    <w:right w:val="single" w:sz="8" w:space="0" w:color="auto"/>
                  </w:tcBorders>
                  <w:shd w:val="clear" w:color="auto" w:fill="auto"/>
                  <w:vAlign w:val="bottom"/>
                  <w:hideMark/>
                </w:tcPr>
                <w:p w14:paraId="1250CF7F"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eastAsia="Times New Roman"/>
                      <w:color w:val="000000"/>
                      <w:szCs w:val="20"/>
                      <w:lang w:val="es-ES_tradnl" w:eastAsia="es-ES_tradnl"/>
                    </w:rPr>
                    <w:t>Generación de convenio, estrategia o plan de trabajo conjunto</w:t>
                  </w:r>
                </w:p>
              </w:tc>
              <w:tc>
                <w:tcPr>
                  <w:tcW w:w="0" w:type="auto"/>
                  <w:tcBorders>
                    <w:top w:val="nil"/>
                    <w:left w:val="nil"/>
                    <w:bottom w:val="single" w:sz="4" w:space="0" w:color="auto"/>
                    <w:right w:val="nil"/>
                  </w:tcBorders>
                  <w:shd w:val="clear" w:color="auto" w:fill="76923C" w:themeFill="accent3" w:themeFillShade="BF"/>
                  <w:noWrap/>
                  <w:hideMark/>
                </w:tcPr>
                <w:p w14:paraId="4134ED7D"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nil"/>
                  </w:tcBorders>
                  <w:shd w:val="clear" w:color="auto" w:fill="76923C" w:themeFill="accent3" w:themeFillShade="BF"/>
                  <w:noWrap/>
                  <w:hideMark/>
                </w:tcPr>
                <w:p w14:paraId="2687B0A6"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hideMark/>
                </w:tcPr>
                <w:p w14:paraId="3E909AC9"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76923C" w:themeFill="accent3" w:themeFillShade="BF"/>
                  <w:noWrap/>
                  <w:hideMark/>
                </w:tcPr>
                <w:p w14:paraId="4C8ED9A0"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76923C" w:themeFill="accent3" w:themeFillShade="BF"/>
                  <w:noWrap/>
                  <w:hideMark/>
                </w:tcPr>
                <w:p w14:paraId="1F3FA95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68503CC1"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6937A342"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167F1171"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23CCD632"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nil"/>
                  </w:tcBorders>
                  <w:shd w:val="clear" w:color="auto" w:fill="auto"/>
                  <w:noWrap/>
                  <w:hideMark/>
                </w:tcPr>
                <w:p w14:paraId="04421435"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4" w:space="0" w:color="auto"/>
                    <w:right w:val="single" w:sz="8" w:space="0" w:color="auto"/>
                  </w:tcBorders>
                  <w:shd w:val="clear" w:color="auto" w:fill="auto"/>
                  <w:noWrap/>
                  <w:hideMark/>
                </w:tcPr>
                <w:p w14:paraId="760DF923"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4" w:space="0" w:color="auto"/>
                    <w:right w:val="single" w:sz="8" w:space="0" w:color="auto"/>
                  </w:tcBorders>
                  <w:shd w:val="clear" w:color="auto" w:fill="auto"/>
                  <w:noWrap/>
                  <w:hideMark/>
                </w:tcPr>
                <w:p w14:paraId="111BA349"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r>
            <w:tr w:rsidR="00D33B23" w:rsidRPr="00A5061D" w14:paraId="39307444" w14:textId="77777777" w:rsidTr="00382DAB">
              <w:trPr>
                <w:trHeight w:val="580"/>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AB15B8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eastAsia="Times New Roman"/>
                      <w:color w:val="000000"/>
                      <w:szCs w:val="20"/>
                      <w:lang w:val="es-ES_tradnl" w:eastAsia="es-ES_tradnl"/>
                    </w:rPr>
                    <w:t>Agenda y cronograma de trabajo/ implementación (avances)</w:t>
                  </w:r>
                  <w:r>
                    <w:rPr>
                      <w:rFonts w:eastAsia="Times New Roman"/>
                      <w:color w:val="000000"/>
                      <w:szCs w:val="20"/>
                      <w:lang w:val="es-ES_tradnl" w:eastAsia="es-ES_tradnl"/>
                    </w:rPr>
                    <w:t>/ seguimiento</w:t>
                  </w:r>
                </w:p>
              </w:tc>
              <w:tc>
                <w:tcPr>
                  <w:tcW w:w="0" w:type="auto"/>
                  <w:tcBorders>
                    <w:top w:val="nil"/>
                    <w:left w:val="nil"/>
                    <w:bottom w:val="single" w:sz="8" w:space="0" w:color="auto"/>
                    <w:right w:val="nil"/>
                  </w:tcBorders>
                  <w:shd w:val="clear" w:color="auto" w:fill="auto"/>
                  <w:noWrap/>
                  <w:hideMark/>
                </w:tcPr>
                <w:p w14:paraId="31113411"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8" w:space="0" w:color="auto"/>
                    <w:right w:val="nil"/>
                  </w:tcBorders>
                  <w:shd w:val="clear" w:color="auto" w:fill="auto"/>
                  <w:noWrap/>
                  <w:hideMark/>
                </w:tcPr>
                <w:p w14:paraId="7C074AD6"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8" w:space="0" w:color="auto"/>
                    <w:right w:val="single" w:sz="8" w:space="0" w:color="auto"/>
                  </w:tcBorders>
                  <w:shd w:val="clear" w:color="auto" w:fill="auto"/>
                  <w:noWrap/>
                  <w:hideMark/>
                </w:tcPr>
                <w:p w14:paraId="3ECEEBB4"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8" w:space="0" w:color="auto"/>
                    <w:right w:val="nil"/>
                  </w:tcBorders>
                  <w:shd w:val="clear" w:color="auto" w:fill="auto"/>
                  <w:noWrap/>
                  <w:hideMark/>
                </w:tcPr>
                <w:p w14:paraId="23352AE4"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8" w:space="0" w:color="auto"/>
                    <w:right w:val="single" w:sz="8" w:space="0" w:color="auto"/>
                  </w:tcBorders>
                  <w:shd w:val="clear" w:color="auto" w:fill="76923C" w:themeFill="accent3" w:themeFillShade="BF"/>
                  <w:noWrap/>
                  <w:hideMark/>
                </w:tcPr>
                <w:p w14:paraId="49BB1FC7"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8" w:space="0" w:color="auto"/>
                    <w:right w:val="nil"/>
                  </w:tcBorders>
                  <w:shd w:val="clear" w:color="auto" w:fill="76923C" w:themeFill="accent3" w:themeFillShade="BF"/>
                  <w:noWrap/>
                  <w:hideMark/>
                </w:tcPr>
                <w:p w14:paraId="2ABF02EA"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8" w:space="0" w:color="auto"/>
                    <w:right w:val="single" w:sz="8" w:space="0" w:color="auto"/>
                  </w:tcBorders>
                  <w:shd w:val="clear" w:color="auto" w:fill="76923C" w:themeFill="accent3" w:themeFillShade="BF"/>
                  <w:noWrap/>
                  <w:hideMark/>
                </w:tcPr>
                <w:p w14:paraId="7CDF9AE1"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8" w:space="0" w:color="auto"/>
                    <w:right w:val="nil"/>
                  </w:tcBorders>
                  <w:shd w:val="clear" w:color="auto" w:fill="76923C" w:themeFill="accent3" w:themeFillShade="BF"/>
                  <w:noWrap/>
                  <w:hideMark/>
                </w:tcPr>
                <w:p w14:paraId="29459BB5"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8" w:space="0" w:color="auto"/>
                    <w:right w:val="single" w:sz="8" w:space="0" w:color="auto"/>
                  </w:tcBorders>
                  <w:shd w:val="clear" w:color="auto" w:fill="76923C" w:themeFill="accent3" w:themeFillShade="BF"/>
                  <w:noWrap/>
                  <w:hideMark/>
                </w:tcPr>
                <w:p w14:paraId="6E732CDE"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8" w:space="0" w:color="auto"/>
                    <w:right w:val="nil"/>
                  </w:tcBorders>
                  <w:shd w:val="clear" w:color="auto" w:fill="76923C" w:themeFill="accent3" w:themeFillShade="BF"/>
                  <w:noWrap/>
                  <w:hideMark/>
                </w:tcPr>
                <w:p w14:paraId="538D30BE"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single" w:sz="8" w:space="0" w:color="auto"/>
                    <w:bottom w:val="single" w:sz="8" w:space="0" w:color="auto"/>
                    <w:right w:val="single" w:sz="8" w:space="0" w:color="auto"/>
                  </w:tcBorders>
                  <w:shd w:val="clear" w:color="auto" w:fill="76923C" w:themeFill="accent3" w:themeFillShade="BF"/>
                  <w:noWrap/>
                  <w:hideMark/>
                </w:tcPr>
                <w:p w14:paraId="6A93B8AC"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c>
                <w:tcPr>
                  <w:tcW w:w="0" w:type="auto"/>
                  <w:tcBorders>
                    <w:top w:val="nil"/>
                    <w:left w:val="nil"/>
                    <w:bottom w:val="single" w:sz="8" w:space="0" w:color="auto"/>
                    <w:right w:val="single" w:sz="8" w:space="0" w:color="auto"/>
                  </w:tcBorders>
                  <w:shd w:val="clear" w:color="auto" w:fill="76923C" w:themeFill="accent3" w:themeFillShade="BF"/>
                  <w:noWrap/>
                  <w:hideMark/>
                </w:tcPr>
                <w:p w14:paraId="40207B8C" w14:textId="77777777" w:rsidR="00D33B23" w:rsidRPr="00A5061D" w:rsidRDefault="00D33B23" w:rsidP="00382DAB">
                  <w:pPr>
                    <w:jc w:val="left"/>
                    <w:rPr>
                      <w:rFonts w:ascii="Calibri" w:eastAsia="Times New Roman" w:hAnsi="Calibri" w:cs="Times New Roman"/>
                      <w:color w:val="000000"/>
                      <w:szCs w:val="20"/>
                      <w:lang w:val="es-ES_tradnl" w:eastAsia="es-ES_tradnl"/>
                    </w:rPr>
                  </w:pPr>
                  <w:r w:rsidRPr="00A5061D">
                    <w:rPr>
                      <w:rFonts w:ascii="Calibri" w:eastAsia="Times New Roman" w:hAnsi="Calibri" w:cs="Times New Roman"/>
                      <w:color w:val="000000"/>
                      <w:szCs w:val="20"/>
                      <w:lang w:val="es-ES_tradnl" w:eastAsia="es-ES_tradnl"/>
                    </w:rPr>
                    <w:t> </w:t>
                  </w:r>
                </w:p>
              </w:tc>
            </w:tr>
          </w:tbl>
          <w:p w14:paraId="12E91658" w14:textId="77777777" w:rsidR="00D33B23" w:rsidRPr="003A1CDA" w:rsidRDefault="00D33B23" w:rsidP="00382DAB">
            <w:pPr>
              <w:rPr>
                <w:szCs w:val="20"/>
                <w:lang w:val="es-ES_tradnl"/>
              </w:rPr>
            </w:pPr>
          </w:p>
        </w:tc>
      </w:tr>
    </w:tbl>
    <w:p w14:paraId="24241C54" w14:textId="77777777" w:rsidR="00D33B23" w:rsidRDefault="00D33B23" w:rsidP="00D33B23">
      <w:pPr>
        <w:rPr>
          <w:szCs w:val="20"/>
        </w:rPr>
      </w:pPr>
    </w:p>
    <w:p w14:paraId="3026B5A6" w14:textId="77777777" w:rsidR="00D33B23" w:rsidRPr="00242AC8" w:rsidRDefault="00D33B23" w:rsidP="00D33B23">
      <w:pPr>
        <w:pStyle w:val="Ttulo3"/>
      </w:pPr>
      <w:bookmarkStart w:id="139" w:name="_Toc464734399"/>
      <w:bookmarkStart w:id="140" w:name="_Toc467481500"/>
      <w:bookmarkStart w:id="141" w:name="_Toc490039029"/>
      <w:bookmarkStart w:id="142" w:name="_Ref502831123"/>
      <w:bookmarkStart w:id="143" w:name="_Ref502831135"/>
      <w:bookmarkStart w:id="144" w:name="_Ref502831399"/>
      <w:bookmarkStart w:id="145" w:name="_Toc511887238"/>
      <w:r w:rsidRPr="00242AC8">
        <w:t xml:space="preserve">Programa de </w:t>
      </w:r>
      <w:bookmarkEnd w:id="139"/>
      <w:bookmarkEnd w:id="140"/>
      <w:bookmarkEnd w:id="141"/>
      <w:bookmarkEnd w:id="142"/>
      <w:bookmarkEnd w:id="143"/>
      <w:r>
        <w:t>Bienestar laboral</w:t>
      </w:r>
      <w:bookmarkEnd w:id="144"/>
      <w:bookmarkEnd w:id="145"/>
    </w:p>
    <w:p w14:paraId="58136124" w14:textId="77777777" w:rsidR="00D33B23" w:rsidRPr="005A7AEF" w:rsidRDefault="00D33B23" w:rsidP="00D33B23"/>
    <w:tbl>
      <w:tblPr>
        <w:tblW w:w="5088" w:type="pct"/>
        <w:jc w:val="center"/>
        <w:tbl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insideH w:val="single" w:sz="8" w:space="0" w:color="5F497A" w:themeColor="accent4" w:themeShade="BF"/>
          <w:insideV w:val="single" w:sz="8" w:space="0" w:color="5F497A" w:themeColor="accent4" w:themeShade="BF"/>
        </w:tblBorders>
        <w:tblLayout w:type="fixed"/>
        <w:tblLook w:val="01E0" w:firstRow="1" w:lastRow="1" w:firstColumn="1" w:lastColumn="1" w:noHBand="0" w:noVBand="0"/>
      </w:tblPr>
      <w:tblGrid>
        <w:gridCol w:w="2084"/>
        <w:gridCol w:w="223"/>
        <w:gridCol w:w="139"/>
        <w:gridCol w:w="1585"/>
        <w:gridCol w:w="327"/>
        <w:gridCol w:w="223"/>
        <w:gridCol w:w="243"/>
        <w:gridCol w:w="1423"/>
        <w:gridCol w:w="537"/>
        <w:gridCol w:w="2320"/>
        <w:gridCol w:w="445"/>
      </w:tblGrid>
      <w:tr w:rsidR="00D33B23" w:rsidRPr="00242AC8" w14:paraId="51E98DAE" w14:textId="77777777" w:rsidTr="00802A22">
        <w:trPr>
          <w:trHeight w:val="241"/>
          <w:jc w:val="center"/>
        </w:trPr>
        <w:tc>
          <w:tcPr>
            <w:tcW w:w="1208" w:type="pct"/>
            <w:gridSpan w:val="2"/>
            <w:shd w:val="clear" w:color="auto" w:fill="B2A1C7" w:themeFill="accent4" w:themeFillTint="99"/>
            <w:vAlign w:val="center"/>
          </w:tcPr>
          <w:p w14:paraId="7A8298FC" w14:textId="77777777" w:rsidR="00D33B23" w:rsidRPr="00242AC8" w:rsidRDefault="00D33B23" w:rsidP="00382DAB">
            <w:pPr>
              <w:rPr>
                <w:b/>
                <w:color w:val="000000"/>
                <w:szCs w:val="20"/>
                <w:lang w:val="es-ES_tradnl"/>
              </w:rPr>
            </w:pPr>
            <w:r w:rsidRPr="003A1CDA">
              <w:rPr>
                <w:b/>
                <w:color w:val="000000"/>
                <w:szCs w:val="20"/>
                <w:lang w:val="es-ES_tradnl"/>
              </w:rPr>
              <w:t>CODIGO:</w:t>
            </w:r>
          </w:p>
        </w:tc>
        <w:tc>
          <w:tcPr>
            <w:tcW w:w="1318" w:type="pct"/>
            <w:gridSpan w:val="5"/>
            <w:shd w:val="clear" w:color="auto" w:fill="B2A1C7" w:themeFill="accent4" w:themeFillTint="99"/>
            <w:vAlign w:val="center"/>
          </w:tcPr>
          <w:p w14:paraId="7F3405DC" w14:textId="77777777" w:rsidR="00D33B23" w:rsidRPr="00242AC8" w:rsidRDefault="00D33B23" w:rsidP="00382DAB">
            <w:pPr>
              <w:rPr>
                <w:b/>
                <w:color w:val="000000"/>
                <w:szCs w:val="20"/>
                <w:lang w:val="es-ES_tradnl"/>
              </w:rPr>
            </w:pPr>
            <w:r w:rsidRPr="003A1CDA">
              <w:rPr>
                <w:b/>
                <w:color w:val="000000"/>
                <w:szCs w:val="20"/>
                <w:lang w:val="es-ES_tradnl"/>
              </w:rPr>
              <w:t>GSO-0</w:t>
            </w:r>
            <w:r>
              <w:rPr>
                <w:b/>
                <w:color w:val="000000"/>
                <w:szCs w:val="20"/>
                <w:lang w:val="es-ES_tradnl"/>
              </w:rPr>
              <w:t>6</w:t>
            </w:r>
          </w:p>
        </w:tc>
        <w:tc>
          <w:tcPr>
            <w:tcW w:w="2473" w:type="pct"/>
            <w:gridSpan w:val="4"/>
            <w:shd w:val="clear" w:color="auto" w:fill="B2A1C7" w:themeFill="accent4" w:themeFillTint="99"/>
            <w:vAlign w:val="center"/>
          </w:tcPr>
          <w:p w14:paraId="09D1D51E" w14:textId="77777777" w:rsidR="00D33B23" w:rsidRPr="00242AC8" w:rsidRDefault="00D33B23" w:rsidP="00382DAB">
            <w:pPr>
              <w:rPr>
                <w:b/>
                <w:color w:val="000000"/>
                <w:szCs w:val="20"/>
                <w:lang w:val="es-ES_tradnl"/>
              </w:rPr>
            </w:pPr>
            <w:r w:rsidRPr="003A1CDA">
              <w:rPr>
                <w:b/>
                <w:color w:val="000000"/>
                <w:szCs w:val="20"/>
                <w:lang w:val="es-ES_tradnl"/>
              </w:rPr>
              <w:t>NOMBRE: Programa de</w:t>
            </w:r>
            <w:r>
              <w:rPr>
                <w:b/>
                <w:color w:val="000000"/>
                <w:szCs w:val="20"/>
                <w:lang w:val="es-ES_tradnl"/>
              </w:rPr>
              <w:t xml:space="preserve"> bienestar laboral</w:t>
            </w:r>
          </w:p>
        </w:tc>
      </w:tr>
      <w:tr w:rsidR="00D33B23" w:rsidRPr="00242AC8" w14:paraId="68584D10" w14:textId="77777777" w:rsidTr="00802A22">
        <w:trPr>
          <w:trHeight w:val="262"/>
          <w:jc w:val="center"/>
        </w:trPr>
        <w:tc>
          <w:tcPr>
            <w:tcW w:w="2526" w:type="pct"/>
            <w:gridSpan w:val="7"/>
            <w:shd w:val="clear" w:color="auto" w:fill="CCC0D9" w:themeFill="accent4" w:themeFillTint="66"/>
            <w:vAlign w:val="center"/>
          </w:tcPr>
          <w:p w14:paraId="07ED2561" w14:textId="77777777" w:rsidR="00D33B23" w:rsidRPr="00242AC8" w:rsidRDefault="00D33B23" w:rsidP="00382DAB">
            <w:pPr>
              <w:rPr>
                <w:b/>
                <w:szCs w:val="20"/>
                <w:lang w:val="es-ES_tradnl"/>
              </w:rPr>
            </w:pPr>
            <w:r w:rsidRPr="003A1CDA">
              <w:rPr>
                <w:b/>
                <w:szCs w:val="20"/>
                <w:lang w:val="es-ES_tradnl"/>
              </w:rPr>
              <w:t>OBJETIVOS</w:t>
            </w:r>
          </w:p>
        </w:tc>
        <w:tc>
          <w:tcPr>
            <w:tcW w:w="2473" w:type="pct"/>
            <w:gridSpan w:val="4"/>
            <w:vMerge w:val="restart"/>
            <w:shd w:val="clear" w:color="auto" w:fill="CCC0D9" w:themeFill="accent4" w:themeFillTint="66"/>
            <w:vAlign w:val="center"/>
          </w:tcPr>
          <w:p w14:paraId="2FBFB38F" w14:textId="77777777" w:rsidR="00D33B23" w:rsidRPr="00242AC8" w:rsidRDefault="00D33B23" w:rsidP="00382DAB">
            <w:pPr>
              <w:jc w:val="center"/>
              <w:rPr>
                <w:b/>
                <w:szCs w:val="20"/>
                <w:lang w:val="es-ES_tradnl"/>
              </w:rPr>
            </w:pPr>
            <w:r w:rsidRPr="00AA120C">
              <w:rPr>
                <w:noProof/>
                <w:szCs w:val="20"/>
                <w:shd w:val="clear" w:color="auto" w:fill="CCC0D9" w:themeFill="accent4" w:themeFillTint="66"/>
                <w:lang w:val="es-CO" w:eastAsia="es-CO"/>
              </w:rPr>
              <w:drawing>
                <wp:inline distT="0" distB="0" distL="0" distR="0" wp14:anchorId="236E00E0" wp14:editId="4E2454F6">
                  <wp:extent cx="824423" cy="1366879"/>
                  <wp:effectExtent l="0" t="0" r="0" b="5080"/>
                  <wp:docPr id="244" name="Imagen 4" descr="http://www.monografias.com/trabajos76/riesgos-operaciones-industriales-prevencion/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76/riesgos-operaciones-industriales-prevencion/image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4872" cy="1384204"/>
                          </a:xfrm>
                          <a:prstGeom prst="rect">
                            <a:avLst/>
                          </a:prstGeom>
                          <a:noFill/>
                          <a:ln>
                            <a:noFill/>
                          </a:ln>
                        </pic:spPr>
                      </pic:pic>
                    </a:graphicData>
                  </a:graphic>
                </wp:inline>
              </w:drawing>
            </w:r>
            <w:r>
              <w:rPr>
                <w:b/>
                <w:szCs w:val="20"/>
                <w:lang w:val="es-ES_tradnl"/>
              </w:rPr>
              <w:t xml:space="preserve">   </w:t>
            </w:r>
            <w:r>
              <w:rPr>
                <w:rFonts w:ascii="Helvetica" w:hAnsi="Helvetica" w:cs="Helvetica"/>
                <w:noProof/>
                <w:sz w:val="24"/>
                <w:szCs w:val="24"/>
                <w:lang w:val="es-CO" w:eastAsia="es-CO"/>
              </w:rPr>
              <w:drawing>
                <wp:inline distT="0" distB="0" distL="0" distR="0" wp14:anchorId="62DC350F" wp14:editId="34EC7C88">
                  <wp:extent cx="1208067" cy="1362185"/>
                  <wp:effectExtent l="0" t="0" r="1143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0924" cy="1365406"/>
                          </a:xfrm>
                          <a:prstGeom prst="rect">
                            <a:avLst/>
                          </a:prstGeom>
                          <a:noFill/>
                          <a:ln>
                            <a:noFill/>
                          </a:ln>
                        </pic:spPr>
                      </pic:pic>
                    </a:graphicData>
                  </a:graphic>
                </wp:inline>
              </w:drawing>
            </w:r>
          </w:p>
        </w:tc>
      </w:tr>
      <w:tr w:rsidR="00D33B23" w:rsidRPr="00242AC8" w14:paraId="27153B2B" w14:textId="77777777" w:rsidTr="00802A22">
        <w:trPr>
          <w:trHeight w:val="378"/>
          <w:jc w:val="center"/>
        </w:trPr>
        <w:tc>
          <w:tcPr>
            <w:tcW w:w="2526" w:type="pct"/>
            <w:gridSpan w:val="7"/>
            <w:shd w:val="clear" w:color="auto" w:fill="FFFFFF"/>
            <w:vAlign w:val="center"/>
          </w:tcPr>
          <w:p w14:paraId="1E915008" w14:textId="77777777" w:rsidR="00D33B23" w:rsidRDefault="00D33B23" w:rsidP="00382DAB">
            <w:pPr>
              <w:pStyle w:val="Prrafodelista"/>
              <w:numPr>
                <w:ilvl w:val="0"/>
                <w:numId w:val="41"/>
              </w:numPr>
              <w:rPr>
                <w:szCs w:val="20"/>
                <w:lang w:val="es-ES_tradnl"/>
              </w:rPr>
            </w:pPr>
            <w:r>
              <w:rPr>
                <w:szCs w:val="20"/>
                <w:lang w:val="es-ES_tradnl"/>
              </w:rPr>
              <w:t>Brindar condiciones adecuadas para el desarrollo de las actividades por parte de los trabajadores que aumente el sentido de pertenencia y fidelidad de los mismos.</w:t>
            </w:r>
          </w:p>
          <w:p w14:paraId="47B807FD" w14:textId="77777777" w:rsidR="00D33B23" w:rsidRDefault="00D33B23" w:rsidP="00382DAB">
            <w:pPr>
              <w:pStyle w:val="Prrafodelista"/>
              <w:numPr>
                <w:ilvl w:val="0"/>
                <w:numId w:val="41"/>
              </w:numPr>
              <w:rPr>
                <w:szCs w:val="20"/>
                <w:lang w:val="es-ES_tradnl"/>
              </w:rPr>
            </w:pPr>
            <w:r w:rsidRPr="00CE33E3">
              <w:rPr>
                <w:szCs w:val="20"/>
                <w:lang w:val="es-ES_tradnl"/>
              </w:rPr>
              <w:t xml:space="preserve">Minimizar los riesgos para salud y seguridad ocupacional en todos los trabajos realizados en las plantaciones. </w:t>
            </w:r>
          </w:p>
          <w:p w14:paraId="7A1760E1" w14:textId="77777777" w:rsidR="00D33B23" w:rsidRPr="00CE33E3" w:rsidRDefault="00D33B23" w:rsidP="00382DAB">
            <w:pPr>
              <w:pStyle w:val="Prrafodelista"/>
              <w:numPr>
                <w:ilvl w:val="0"/>
                <w:numId w:val="41"/>
              </w:numPr>
              <w:rPr>
                <w:szCs w:val="20"/>
                <w:lang w:val="es-ES_tradnl"/>
              </w:rPr>
            </w:pPr>
            <w:r w:rsidRPr="00CE33E3">
              <w:rPr>
                <w:szCs w:val="20"/>
                <w:lang w:val="es-ES_tradnl"/>
              </w:rPr>
              <w:t>Fortalecer los protocolos de seguridad industrial, locativa y laboral de acuerdo con los riesgos existentes para plantaciones.</w:t>
            </w:r>
          </w:p>
        </w:tc>
        <w:tc>
          <w:tcPr>
            <w:tcW w:w="2473" w:type="pct"/>
            <w:gridSpan w:val="4"/>
            <w:vMerge/>
            <w:shd w:val="clear" w:color="auto" w:fill="CCC0D9" w:themeFill="accent4" w:themeFillTint="66"/>
            <w:vAlign w:val="center"/>
          </w:tcPr>
          <w:p w14:paraId="6DEC8E1F" w14:textId="77777777" w:rsidR="00D33B23" w:rsidRPr="00242AC8" w:rsidRDefault="00D33B23" w:rsidP="00382DAB">
            <w:pPr>
              <w:ind w:left="180"/>
              <w:rPr>
                <w:szCs w:val="20"/>
                <w:lang w:val="es-ES_tradnl" w:eastAsia="es-ES"/>
              </w:rPr>
            </w:pPr>
          </w:p>
        </w:tc>
      </w:tr>
      <w:tr w:rsidR="00D33B23" w:rsidRPr="00242AC8" w14:paraId="2A19509E" w14:textId="77777777" w:rsidTr="00802A22">
        <w:trPr>
          <w:trHeight w:val="262"/>
          <w:jc w:val="center"/>
        </w:trPr>
        <w:tc>
          <w:tcPr>
            <w:tcW w:w="5000" w:type="pct"/>
            <w:gridSpan w:val="11"/>
            <w:shd w:val="clear" w:color="auto" w:fill="CCC0D9" w:themeFill="accent4" w:themeFillTint="66"/>
            <w:vAlign w:val="center"/>
          </w:tcPr>
          <w:p w14:paraId="748B967E" w14:textId="77777777" w:rsidR="00D33B23" w:rsidRPr="00242AC8" w:rsidRDefault="00D33B23" w:rsidP="00382DAB">
            <w:pPr>
              <w:rPr>
                <w:b/>
                <w:szCs w:val="20"/>
                <w:lang w:val="es-ES_tradnl"/>
              </w:rPr>
            </w:pPr>
            <w:r w:rsidRPr="003A1CDA">
              <w:rPr>
                <w:b/>
                <w:szCs w:val="20"/>
                <w:lang w:val="es-ES_tradnl"/>
              </w:rPr>
              <w:t>IMPACTOS A LOS QUE RESPONDE</w:t>
            </w:r>
          </w:p>
        </w:tc>
      </w:tr>
      <w:tr w:rsidR="00D33B23" w:rsidRPr="00242AC8" w14:paraId="072605B3" w14:textId="77777777" w:rsidTr="00802A22">
        <w:trPr>
          <w:trHeight w:val="451"/>
          <w:jc w:val="center"/>
        </w:trPr>
        <w:tc>
          <w:tcPr>
            <w:tcW w:w="5000" w:type="pct"/>
            <w:gridSpan w:val="11"/>
            <w:shd w:val="clear" w:color="auto" w:fill="FFFFFF"/>
            <w:vAlign w:val="center"/>
          </w:tcPr>
          <w:p w14:paraId="28368628" w14:textId="77777777" w:rsidR="00D33B23" w:rsidRDefault="00D33B23" w:rsidP="00382DAB">
            <w:pPr>
              <w:pStyle w:val="Prrafodelista"/>
              <w:numPr>
                <w:ilvl w:val="0"/>
                <w:numId w:val="25"/>
              </w:numPr>
              <w:rPr>
                <w:szCs w:val="20"/>
                <w:lang w:val="es-ES_tradnl"/>
              </w:rPr>
            </w:pPr>
            <w:r>
              <w:rPr>
                <w:szCs w:val="20"/>
                <w:lang w:val="es-ES_tradnl"/>
              </w:rPr>
              <w:t xml:space="preserve">Estabilidad económica </w:t>
            </w:r>
          </w:p>
          <w:p w14:paraId="4EC56E51" w14:textId="77777777" w:rsidR="00D33B23" w:rsidRPr="002E5772" w:rsidRDefault="00D33B23" w:rsidP="00382DAB">
            <w:pPr>
              <w:pStyle w:val="Prrafodelista"/>
              <w:numPr>
                <w:ilvl w:val="0"/>
                <w:numId w:val="25"/>
              </w:numPr>
              <w:rPr>
                <w:szCs w:val="20"/>
                <w:lang w:val="es-ES_tradnl"/>
              </w:rPr>
            </w:pPr>
            <w:r w:rsidRPr="00521A67">
              <w:rPr>
                <w:szCs w:val="20"/>
                <w:lang w:val="es-ES_tradnl"/>
              </w:rPr>
              <w:t xml:space="preserve">Mejora </w:t>
            </w:r>
            <w:r>
              <w:rPr>
                <w:szCs w:val="20"/>
                <w:lang w:val="es-ES_tradnl"/>
              </w:rPr>
              <w:t xml:space="preserve">de la </w:t>
            </w:r>
            <w:r w:rsidRPr="00521A67">
              <w:rPr>
                <w:szCs w:val="20"/>
                <w:lang w:val="es-ES_tradnl"/>
              </w:rPr>
              <w:t>calidad de vida</w:t>
            </w:r>
          </w:p>
        </w:tc>
      </w:tr>
      <w:tr w:rsidR="00D33B23" w:rsidRPr="00242AC8" w14:paraId="429F825E" w14:textId="77777777" w:rsidTr="00802A22">
        <w:trPr>
          <w:trHeight w:val="282"/>
          <w:jc w:val="center"/>
        </w:trPr>
        <w:tc>
          <w:tcPr>
            <w:tcW w:w="5000" w:type="pct"/>
            <w:gridSpan w:val="11"/>
            <w:shd w:val="clear" w:color="auto" w:fill="CCC0D9" w:themeFill="accent4" w:themeFillTint="66"/>
            <w:vAlign w:val="center"/>
          </w:tcPr>
          <w:p w14:paraId="58B5698F" w14:textId="77777777" w:rsidR="00D33B23" w:rsidRPr="00242AC8" w:rsidRDefault="00D33B23" w:rsidP="00382DAB">
            <w:pPr>
              <w:ind w:left="180"/>
              <w:rPr>
                <w:b/>
                <w:szCs w:val="20"/>
                <w:lang w:val="es-ES_tradnl"/>
              </w:rPr>
            </w:pPr>
            <w:r w:rsidRPr="003A1CDA">
              <w:rPr>
                <w:b/>
                <w:szCs w:val="20"/>
                <w:lang w:val="es-ES_tradnl"/>
              </w:rPr>
              <w:t>TIPO DE MEDIDA A EJECUTAR</w:t>
            </w:r>
          </w:p>
        </w:tc>
      </w:tr>
      <w:tr w:rsidR="00D33B23" w:rsidRPr="00242AC8" w14:paraId="6F172C61" w14:textId="77777777" w:rsidTr="00802A22">
        <w:trPr>
          <w:trHeight w:val="218"/>
          <w:jc w:val="center"/>
        </w:trPr>
        <w:tc>
          <w:tcPr>
            <w:tcW w:w="1091" w:type="pct"/>
            <w:shd w:val="clear" w:color="auto" w:fill="FFFFFF"/>
            <w:vAlign w:val="center"/>
          </w:tcPr>
          <w:p w14:paraId="7C592DCE" w14:textId="77777777" w:rsidR="00D33B23" w:rsidRPr="00D56B1F" w:rsidRDefault="00D33B23" w:rsidP="00382DAB">
            <w:pPr>
              <w:rPr>
                <w:color w:val="000000"/>
                <w:szCs w:val="20"/>
                <w:lang w:val="es-ES_tradnl"/>
              </w:rPr>
            </w:pPr>
            <w:r w:rsidRPr="00D56B1F">
              <w:rPr>
                <w:color w:val="000000"/>
                <w:szCs w:val="20"/>
                <w:lang w:val="es-ES_tradnl"/>
              </w:rPr>
              <w:t>Control</w:t>
            </w:r>
          </w:p>
        </w:tc>
        <w:tc>
          <w:tcPr>
            <w:tcW w:w="190" w:type="pct"/>
            <w:gridSpan w:val="2"/>
            <w:shd w:val="clear" w:color="auto" w:fill="FFFFFF"/>
            <w:vAlign w:val="center"/>
          </w:tcPr>
          <w:p w14:paraId="043F39FE" w14:textId="77777777" w:rsidR="00D33B23" w:rsidRPr="00D56B1F" w:rsidRDefault="00D33B23" w:rsidP="00382DAB">
            <w:pPr>
              <w:rPr>
                <w:color w:val="000000"/>
                <w:szCs w:val="20"/>
                <w:lang w:val="es-ES_tradnl"/>
              </w:rPr>
            </w:pPr>
            <w:r w:rsidRPr="00D56B1F">
              <w:rPr>
                <w:color w:val="000000"/>
                <w:szCs w:val="20"/>
                <w:lang w:val="es-ES_tradnl"/>
              </w:rPr>
              <w:t>X</w:t>
            </w:r>
          </w:p>
        </w:tc>
        <w:tc>
          <w:tcPr>
            <w:tcW w:w="830" w:type="pct"/>
            <w:shd w:val="clear" w:color="auto" w:fill="FFFFFF"/>
            <w:vAlign w:val="center"/>
          </w:tcPr>
          <w:p w14:paraId="08A06605" w14:textId="77777777" w:rsidR="00D33B23" w:rsidRPr="00D56B1F" w:rsidRDefault="00D33B23" w:rsidP="00382DAB">
            <w:pPr>
              <w:ind w:left="284"/>
              <w:rPr>
                <w:color w:val="000000"/>
                <w:szCs w:val="20"/>
                <w:lang w:val="es-ES_tradnl"/>
              </w:rPr>
            </w:pPr>
            <w:r w:rsidRPr="00D56B1F">
              <w:rPr>
                <w:color w:val="000000"/>
                <w:szCs w:val="20"/>
                <w:lang w:val="es-ES_tradnl"/>
              </w:rPr>
              <w:t>Prevención</w:t>
            </w:r>
          </w:p>
        </w:tc>
        <w:tc>
          <w:tcPr>
            <w:tcW w:w="171" w:type="pct"/>
            <w:shd w:val="clear" w:color="auto" w:fill="FFFFFF"/>
            <w:vAlign w:val="center"/>
          </w:tcPr>
          <w:p w14:paraId="0C768FC2" w14:textId="77777777" w:rsidR="00D33B23" w:rsidRPr="00D56B1F" w:rsidRDefault="00D33B23" w:rsidP="00382DAB">
            <w:pPr>
              <w:rPr>
                <w:color w:val="000000"/>
                <w:szCs w:val="20"/>
                <w:lang w:val="es-ES_tradnl"/>
              </w:rPr>
            </w:pPr>
            <w:r w:rsidRPr="00D56B1F">
              <w:rPr>
                <w:color w:val="000000"/>
                <w:szCs w:val="20"/>
                <w:lang w:val="es-ES_tradnl"/>
              </w:rPr>
              <w:t>X</w:t>
            </w:r>
          </w:p>
        </w:tc>
        <w:tc>
          <w:tcPr>
            <w:tcW w:w="989" w:type="pct"/>
            <w:gridSpan w:val="3"/>
            <w:shd w:val="clear" w:color="auto" w:fill="FFFFFF"/>
            <w:vAlign w:val="center"/>
          </w:tcPr>
          <w:p w14:paraId="3B75B2F5" w14:textId="77777777" w:rsidR="00D33B23" w:rsidRPr="00D56B1F" w:rsidRDefault="00D33B23" w:rsidP="00382DAB">
            <w:pPr>
              <w:ind w:left="180"/>
              <w:rPr>
                <w:szCs w:val="20"/>
                <w:lang w:val="es-ES_tradnl"/>
              </w:rPr>
            </w:pPr>
            <w:r w:rsidRPr="00D56B1F">
              <w:rPr>
                <w:szCs w:val="20"/>
                <w:lang w:val="es-ES_tradnl"/>
              </w:rPr>
              <w:t>Mitigación</w:t>
            </w:r>
          </w:p>
        </w:tc>
        <w:tc>
          <w:tcPr>
            <w:tcW w:w="281" w:type="pct"/>
            <w:shd w:val="clear" w:color="auto" w:fill="FFFFFF"/>
            <w:vAlign w:val="center"/>
          </w:tcPr>
          <w:p w14:paraId="2D5F44A9" w14:textId="77777777" w:rsidR="00D33B23" w:rsidRPr="00D56B1F" w:rsidRDefault="00D33B23" w:rsidP="00382DAB">
            <w:pPr>
              <w:ind w:left="180"/>
              <w:jc w:val="left"/>
              <w:rPr>
                <w:szCs w:val="20"/>
                <w:lang w:val="es-ES_tradnl"/>
              </w:rPr>
            </w:pPr>
            <w:r w:rsidRPr="00D56B1F">
              <w:rPr>
                <w:szCs w:val="20"/>
                <w:lang w:val="es-ES_tradnl"/>
              </w:rPr>
              <w:t>X</w:t>
            </w:r>
          </w:p>
        </w:tc>
        <w:tc>
          <w:tcPr>
            <w:tcW w:w="1215" w:type="pct"/>
            <w:shd w:val="clear" w:color="auto" w:fill="FFFFFF"/>
            <w:vAlign w:val="center"/>
          </w:tcPr>
          <w:p w14:paraId="3AD9D133" w14:textId="77777777" w:rsidR="00D33B23" w:rsidRPr="00D56B1F" w:rsidRDefault="00D33B23" w:rsidP="00382DAB">
            <w:pPr>
              <w:ind w:left="180"/>
              <w:rPr>
                <w:szCs w:val="20"/>
                <w:lang w:val="es-ES_tradnl"/>
              </w:rPr>
            </w:pPr>
            <w:r w:rsidRPr="00D56B1F">
              <w:rPr>
                <w:szCs w:val="20"/>
                <w:lang w:val="es-ES_tradnl"/>
              </w:rPr>
              <w:t>Compensación</w:t>
            </w:r>
          </w:p>
        </w:tc>
        <w:tc>
          <w:tcPr>
            <w:tcW w:w="234" w:type="pct"/>
            <w:shd w:val="clear" w:color="auto" w:fill="FFFFFF"/>
            <w:vAlign w:val="center"/>
          </w:tcPr>
          <w:p w14:paraId="513B6825" w14:textId="77777777" w:rsidR="00D33B23" w:rsidRPr="00242AC8" w:rsidRDefault="00D33B23" w:rsidP="00382DAB">
            <w:pPr>
              <w:ind w:left="180"/>
              <w:rPr>
                <w:szCs w:val="20"/>
                <w:lang w:val="es-ES_tradnl"/>
              </w:rPr>
            </w:pPr>
          </w:p>
        </w:tc>
      </w:tr>
      <w:tr w:rsidR="00D33B23" w:rsidRPr="00242AC8" w14:paraId="27CB5B51" w14:textId="77777777" w:rsidTr="00802A22">
        <w:trPr>
          <w:trHeight w:val="262"/>
          <w:jc w:val="center"/>
        </w:trPr>
        <w:tc>
          <w:tcPr>
            <w:tcW w:w="2399" w:type="pct"/>
            <w:gridSpan w:val="6"/>
            <w:shd w:val="clear" w:color="auto" w:fill="CCC0D9" w:themeFill="accent4" w:themeFillTint="66"/>
            <w:vAlign w:val="center"/>
          </w:tcPr>
          <w:p w14:paraId="670E7661" w14:textId="77777777" w:rsidR="00D33B23" w:rsidRPr="003A1CDA" w:rsidRDefault="00D33B23" w:rsidP="00382DAB">
            <w:pPr>
              <w:rPr>
                <w:b/>
                <w:szCs w:val="20"/>
                <w:lang w:val="es-ES_tradnl"/>
              </w:rPr>
            </w:pPr>
            <w:r w:rsidRPr="003A1CDA">
              <w:rPr>
                <w:b/>
                <w:szCs w:val="20"/>
                <w:lang w:val="es-ES_tradnl"/>
              </w:rPr>
              <w:t>LUGAR DE APLICACIÓN</w:t>
            </w:r>
          </w:p>
        </w:tc>
        <w:tc>
          <w:tcPr>
            <w:tcW w:w="2601" w:type="pct"/>
            <w:gridSpan w:val="5"/>
            <w:shd w:val="clear" w:color="auto" w:fill="CCC0D9" w:themeFill="accent4" w:themeFillTint="66"/>
            <w:vAlign w:val="center"/>
          </w:tcPr>
          <w:p w14:paraId="30E04BDE" w14:textId="77777777" w:rsidR="00D33B23" w:rsidRPr="003A1CDA" w:rsidRDefault="00D33B23" w:rsidP="00382DAB">
            <w:pPr>
              <w:rPr>
                <w:b/>
                <w:szCs w:val="20"/>
                <w:lang w:val="es-ES_tradnl"/>
              </w:rPr>
            </w:pPr>
            <w:r w:rsidRPr="003A1CDA">
              <w:rPr>
                <w:b/>
                <w:szCs w:val="20"/>
                <w:lang w:val="es-ES_tradnl"/>
              </w:rPr>
              <w:t>RESPONSABLE</w:t>
            </w:r>
          </w:p>
        </w:tc>
      </w:tr>
      <w:tr w:rsidR="00D33B23" w:rsidRPr="00242AC8" w14:paraId="0891A12A" w14:textId="77777777" w:rsidTr="00802A22">
        <w:trPr>
          <w:trHeight w:val="352"/>
          <w:jc w:val="center"/>
        </w:trPr>
        <w:tc>
          <w:tcPr>
            <w:tcW w:w="2399" w:type="pct"/>
            <w:gridSpan w:val="6"/>
            <w:shd w:val="clear" w:color="auto" w:fill="FFFFFF"/>
            <w:vAlign w:val="center"/>
          </w:tcPr>
          <w:p w14:paraId="3F7AF9D5" w14:textId="77777777" w:rsidR="00D33B23" w:rsidRPr="003A1CDA" w:rsidRDefault="00D33B23" w:rsidP="00382DAB">
            <w:pPr>
              <w:rPr>
                <w:szCs w:val="20"/>
                <w:lang w:val="es-ES_tradnl"/>
              </w:rPr>
            </w:pPr>
            <w:r w:rsidRPr="003A1CDA">
              <w:rPr>
                <w:szCs w:val="20"/>
                <w:lang w:val="es-ES_tradnl"/>
              </w:rPr>
              <w:t xml:space="preserve"> </w:t>
            </w:r>
            <w:r>
              <w:rPr>
                <w:szCs w:val="20"/>
                <w:lang w:val="es-ES_tradnl"/>
              </w:rPr>
              <w:t>Todas las zonas</w:t>
            </w:r>
          </w:p>
        </w:tc>
        <w:tc>
          <w:tcPr>
            <w:tcW w:w="2601" w:type="pct"/>
            <w:gridSpan w:val="5"/>
            <w:shd w:val="clear" w:color="auto" w:fill="FFFFFF"/>
            <w:vAlign w:val="center"/>
          </w:tcPr>
          <w:p w14:paraId="6BCF3E30" w14:textId="77777777" w:rsidR="00D33B23" w:rsidRPr="003A1CDA" w:rsidRDefault="00D33B23" w:rsidP="00382DAB">
            <w:pPr>
              <w:rPr>
                <w:szCs w:val="20"/>
                <w:lang w:val="es-ES_tradnl"/>
              </w:rPr>
            </w:pPr>
            <w:r w:rsidRPr="003A1CDA">
              <w:rPr>
                <w:szCs w:val="20"/>
                <w:lang w:val="es-ES_tradnl"/>
              </w:rPr>
              <w:t xml:space="preserve"> </w:t>
            </w:r>
            <w:r>
              <w:rPr>
                <w:szCs w:val="20"/>
                <w:lang w:val="es-ES_tradnl"/>
              </w:rPr>
              <w:t>Coordinador SST</w:t>
            </w:r>
            <w:r w:rsidRPr="003A1CDA">
              <w:rPr>
                <w:szCs w:val="20"/>
                <w:lang w:val="es-ES_tradnl"/>
              </w:rPr>
              <w:t xml:space="preserve"> </w:t>
            </w:r>
          </w:p>
        </w:tc>
      </w:tr>
      <w:tr w:rsidR="00D33B23" w:rsidRPr="00242AC8" w14:paraId="21AC9950" w14:textId="77777777" w:rsidTr="00802A22">
        <w:trPr>
          <w:trHeight w:val="262"/>
          <w:jc w:val="center"/>
        </w:trPr>
        <w:tc>
          <w:tcPr>
            <w:tcW w:w="5000" w:type="pct"/>
            <w:gridSpan w:val="11"/>
            <w:shd w:val="clear" w:color="auto" w:fill="CCC0D9" w:themeFill="accent4" w:themeFillTint="66"/>
            <w:vAlign w:val="center"/>
          </w:tcPr>
          <w:p w14:paraId="55E0871F" w14:textId="77777777" w:rsidR="00D33B23" w:rsidRPr="00242AC8" w:rsidRDefault="00D33B23" w:rsidP="00382DAB">
            <w:pPr>
              <w:rPr>
                <w:b/>
                <w:szCs w:val="20"/>
                <w:lang w:val="es-ES_tradnl"/>
              </w:rPr>
            </w:pPr>
            <w:r w:rsidRPr="003A1CDA">
              <w:rPr>
                <w:b/>
                <w:szCs w:val="20"/>
                <w:lang w:val="es-ES_tradnl"/>
              </w:rPr>
              <w:t>ACCIONES PARA DESARROLLAR</w:t>
            </w:r>
          </w:p>
        </w:tc>
      </w:tr>
      <w:tr w:rsidR="00D33B23" w:rsidRPr="00242AC8" w14:paraId="446D5501" w14:textId="77777777" w:rsidTr="00802A22">
        <w:trPr>
          <w:trHeight w:val="336"/>
          <w:jc w:val="center"/>
        </w:trPr>
        <w:tc>
          <w:tcPr>
            <w:tcW w:w="5000" w:type="pct"/>
            <w:gridSpan w:val="11"/>
            <w:shd w:val="clear" w:color="auto" w:fill="FFFFFF"/>
            <w:vAlign w:val="center"/>
          </w:tcPr>
          <w:p w14:paraId="75825EDC" w14:textId="36E58A76" w:rsidR="00D33B23" w:rsidRDefault="00D33B23" w:rsidP="00382DAB">
            <w:pPr>
              <w:widowControl w:val="0"/>
              <w:spacing w:line="259" w:lineRule="auto"/>
              <w:rPr>
                <w:szCs w:val="20"/>
                <w:lang w:val="es-ES_tradnl"/>
              </w:rPr>
            </w:pPr>
            <w:r>
              <w:rPr>
                <w:szCs w:val="20"/>
                <w:lang w:val="es-ES_tradnl"/>
              </w:rPr>
              <w:t xml:space="preserve">El plan de bienestar laboral debe constituir una herramienta </w:t>
            </w:r>
            <w:r w:rsidR="00802A22">
              <w:rPr>
                <w:szCs w:val="20"/>
                <w:lang w:val="es-ES_tradnl"/>
              </w:rPr>
              <w:t xml:space="preserve">que permita </w:t>
            </w:r>
            <w:r>
              <w:rPr>
                <w:szCs w:val="20"/>
                <w:lang w:val="es-ES_tradnl"/>
              </w:rPr>
              <w:t>generar espacios de seguimiento y control frente al cumplimiento normativo y velar por el bienestar del personal en general.</w:t>
            </w:r>
          </w:p>
          <w:p w14:paraId="257E2518" w14:textId="77777777" w:rsidR="00D33B23" w:rsidRDefault="00D33B23" w:rsidP="00382DAB">
            <w:pPr>
              <w:widowControl w:val="0"/>
              <w:spacing w:line="259" w:lineRule="auto"/>
              <w:rPr>
                <w:szCs w:val="20"/>
                <w:lang w:val="es-ES_tradnl"/>
              </w:rPr>
            </w:pPr>
          </w:p>
          <w:p w14:paraId="7361D744" w14:textId="77777777" w:rsidR="00D33B23" w:rsidRDefault="00D33B23" w:rsidP="00382DAB">
            <w:pPr>
              <w:pStyle w:val="Prrafodelista"/>
              <w:widowControl w:val="0"/>
              <w:numPr>
                <w:ilvl w:val="0"/>
                <w:numId w:val="39"/>
              </w:numPr>
              <w:spacing w:line="259" w:lineRule="auto"/>
              <w:rPr>
                <w:szCs w:val="20"/>
                <w:lang w:val="es-ES_tradnl"/>
              </w:rPr>
            </w:pPr>
            <w:r w:rsidRPr="00D8727E">
              <w:rPr>
                <w:szCs w:val="20"/>
                <w:lang w:val="es-ES_tradnl"/>
              </w:rPr>
              <w:t xml:space="preserve">Consolidar y actualizar una base de datos del personal que labora en la empresa (directo y SAS) </w:t>
            </w:r>
            <w:r w:rsidRPr="00D8727E">
              <w:rPr>
                <w:szCs w:val="20"/>
                <w:lang w:val="es-ES_tradnl"/>
              </w:rPr>
              <w:lastRenderedPageBreak/>
              <w:t>en la que se establezca datos socioeconómicos (sexo, edad, nivel de escolaridad, grupo familiar, enfermedade</w:t>
            </w:r>
            <w:r>
              <w:rPr>
                <w:szCs w:val="20"/>
                <w:lang w:val="es-ES_tradnl"/>
              </w:rPr>
              <w:t>s, etc.</w:t>
            </w:r>
            <w:r w:rsidRPr="00D8727E">
              <w:rPr>
                <w:szCs w:val="20"/>
                <w:lang w:val="es-ES_tradnl"/>
              </w:rPr>
              <w:t xml:space="preserve">) que facilite el desarrollo de actividades de formación, recreación </w:t>
            </w:r>
            <w:r>
              <w:rPr>
                <w:szCs w:val="20"/>
                <w:lang w:val="es-ES_tradnl"/>
              </w:rPr>
              <w:t>e</w:t>
            </w:r>
            <w:r w:rsidRPr="00D8727E">
              <w:rPr>
                <w:szCs w:val="20"/>
                <w:lang w:val="es-ES_tradnl"/>
              </w:rPr>
              <w:t xml:space="preserve"> incentivos.</w:t>
            </w:r>
          </w:p>
          <w:p w14:paraId="0B8C4BD6" w14:textId="77777777" w:rsidR="00D33B23" w:rsidRPr="00D8727E" w:rsidRDefault="00D33B23" w:rsidP="00382DAB">
            <w:pPr>
              <w:pStyle w:val="Prrafodelista"/>
              <w:numPr>
                <w:ilvl w:val="0"/>
                <w:numId w:val="39"/>
              </w:numPr>
              <w:rPr>
                <w:szCs w:val="20"/>
                <w:lang w:val="es-ES_tradnl"/>
              </w:rPr>
            </w:pPr>
            <w:r>
              <w:rPr>
                <w:rFonts w:eastAsia="Times New Roman"/>
                <w:szCs w:val="20"/>
                <w:lang w:val="es-ES_tradnl" w:eastAsia="es-ES"/>
              </w:rPr>
              <w:t xml:space="preserve">Realizar una revisión del plan de alimentación que se ofrece en los casinos de la empresa, especialmente en el casino central. Es necesario considerar una revisión del contenido del </w:t>
            </w:r>
            <w:r w:rsidRPr="004E33E4">
              <w:rPr>
                <w:rFonts w:eastAsia="Times New Roman"/>
                <w:szCs w:val="20"/>
                <w:lang w:val="es-ES_tradnl" w:eastAsia="es-ES"/>
              </w:rPr>
              <w:t xml:space="preserve">menú </w:t>
            </w:r>
            <w:r>
              <w:rPr>
                <w:rFonts w:eastAsia="Times New Roman"/>
                <w:szCs w:val="20"/>
                <w:lang w:val="es-ES_tradnl" w:eastAsia="es-ES"/>
              </w:rPr>
              <w:t xml:space="preserve">para garantizar que sea </w:t>
            </w:r>
            <w:r w:rsidRPr="004E33E4">
              <w:rPr>
                <w:rFonts w:eastAsia="Times New Roman"/>
                <w:szCs w:val="20"/>
                <w:lang w:val="es-ES_tradnl" w:eastAsia="es-ES"/>
              </w:rPr>
              <w:t>equilibrado, nutritivo y sin carencias ni excesos</w:t>
            </w:r>
            <w:r>
              <w:rPr>
                <w:rFonts w:eastAsia="Times New Roman"/>
                <w:szCs w:val="20"/>
                <w:lang w:val="es-ES_tradnl" w:eastAsia="es-ES"/>
              </w:rPr>
              <w:t>,</w:t>
            </w:r>
            <w:r w:rsidRPr="004E33E4">
              <w:rPr>
                <w:rFonts w:eastAsia="Times New Roman"/>
                <w:szCs w:val="20"/>
                <w:lang w:val="es-ES_tradnl" w:eastAsia="es-ES"/>
              </w:rPr>
              <w:t xml:space="preserve"> es decir, saludable.</w:t>
            </w:r>
            <w:r>
              <w:rPr>
                <w:rFonts w:eastAsia="Times New Roman"/>
                <w:szCs w:val="20"/>
                <w:lang w:val="es-ES_tradnl" w:eastAsia="es-ES"/>
              </w:rPr>
              <w:t xml:space="preserve"> Sumado a esto, es necesario verificar que siempre se cumpla con las normas de salubridad e higiene requeridos. Situaciones en las que se sirven comidas en proceso de descomposición, de deficiente cocción o condiciones de sabor y presentación inadecuados deben ser corregidos a fin de evitar problemas de salud en los trabajadores, así como pérdidas económicas para la empresa.</w:t>
            </w:r>
          </w:p>
          <w:p w14:paraId="2045F53C" w14:textId="77777777" w:rsidR="00D33B23" w:rsidRPr="00D8727E" w:rsidRDefault="00D33B23" w:rsidP="00382DAB">
            <w:pPr>
              <w:pStyle w:val="Prrafodelista"/>
              <w:numPr>
                <w:ilvl w:val="0"/>
                <w:numId w:val="39"/>
              </w:numPr>
              <w:rPr>
                <w:szCs w:val="20"/>
                <w:lang w:val="es-ES_tradnl"/>
              </w:rPr>
            </w:pPr>
            <w:r w:rsidRPr="00D8727E">
              <w:rPr>
                <w:rFonts w:eastAsia="Times New Roman"/>
                <w:szCs w:val="20"/>
                <w:lang w:val="es-ES_tradnl" w:eastAsia="es-ES"/>
              </w:rPr>
              <w:t>En los lugares en donde se brinda alojamiento a trabajadores, es necesario garantizar todas las condiciones de ventilación, iluminación y espacio, de tal manera que no exista hacinamiento, perjudicando el descanso y salud de los trabajadores.  En este mismo sentido, se debe buscar garantizar la existencia de baños, duchas en condiciones de higiene adecuados.</w:t>
            </w:r>
          </w:p>
          <w:p w14:paraId="36DDC3E2" w14:textId="77777777" w:rsidR="00D33B23" w:rsidRDefault="00D33B23" w:rsidP="00382DAB">
            <w:pPr>
              <w:pStyle w:val="Prrafodelista"/>
              <w:numPr>
                <w:ilvl w:val="0"/>
                <w:numId w:val="39"/>
              </w:numPr>
              <w:rPr>
                <w:rFonts w:eastAsia="Times New Roman"/>
                <w:szCs w:val="20"/>
                <w:lang w:val="es-ES_tradnl" w:eastAsia="es-ES"/>
              </w:rPr>
            </w:pPr>
            <w:r w:rsidRPr="00FE0853">
              <w:rPr>
                <w:rFonts w:eastAsia="Times New Roman"/>
                <w:szCs w:val="20"/>
                <w:lang w:val="es-ES_tradnl" w:eastAsia="es-ES"/>
              </w:rPr>
              <w:t>En temas de recreación y relajación se sugiere considerar la apertura de jornadas, campeonatos o competencias que involucren deportes y actividades diversas más allá de futbol.  Esto con el ánimo de ser más inclusivos y fortalecer temas de trabajo en equipo.</w:t>
            </w:r>
          </w:p>
          <w:p w14:paraId="74B07AB5" w14:textId="77777777" w:rsidR="00D33B23" w:rsidRPr="00FE0853" w:rsidRDefault="00D33B23" w:rsidP="00382DAB">
            <w:pPr>
              <w:pStyle w:val="Prrafodelista"/>
              <w:rPr>
                <w:rFonts w:eastAsia="Times New Roman"/>
                <w:szCs w:val="20"/>
                <w:lang w:val="es-ES_tradnl" w:eastAsia="es-ES"/>
              </w:rPr>
            </w:pPr>
          </w:p>
          <w:p w14:paraId="31606824" w14:textId="77777777" w:rsidR="00D33B23" w:rsidRDefault="00D33B23" w:rsidP="00382DAB">
            <w:pPr>
              <w:widowControl w:val="0"/>
              <w:spacing w:line="259" w:lineRule="auto"/>
              <w:rPr>
                <w:szCs w:val="20"/>
                <w:lang w:val="es-ES_tradnl"/>
              </w:rPr>
            </w:pPr>
            <w:r>
              <w:rPr>
                <w:szCs w:val="20"/>
                <w:lang w:val="es-ES_tradnl"/>
              </w:rPr>
              <w:t>Respecto al manejo de emergencias y accidentes se propone que:</w:t>
            </w:r>
          </w:p>
          <w:p w14:paraId="5A88069E" w14:textId="77777777" w:rsidR="00D33B23" w:rsidRPr="00D8727E" w:rsidRDefault="00D33B23" w:rsidP="00382DAB">
            <w:pPr>
              <w:widowControl w:val="0"/>
              <w:spacing w:line="259" w:lineRule="auto"/>
              <w:rPr>
                <w:szCs w:val="20"/>
                <w:lang w:val="es-ES_tradnl"/>
              </w:rPr>
            </w:pPr>
          </w:p>
          <w:p w14:paraId="2F72B790" w14:textId="77777777" w:rsidR="00D33B23" w:rsidRDefault="00D33B23" w:rsidP="00382DAB">
            <w:pPr>
              <w:pStyle w:val="Prrafodelista"/>
              <w:widowControl w:val="0"/>
              <w:numPr>
                <w:ilvl w:val="0"/>
                <w:numId w:val="39"/>
              </w:numPr>
              <w:spacing w:line="259" w:lineRule="auto"/>
              <w:rPr>
                <w:szCs w:val="20"/>
                <w:lang w:val="es-ES_tradnl"/>
              </w:rPr>
            </w:pPr>
            <w:r w:rsidRPr="00D8727E">
              <w:rPr>
                <w:szCs w:val="20"/>
                <w:lang w:val="es-ES_tradnl"/>
              </w:rPr>
              <w:t xml:space="preserve">Realizar y/o complementar estudios de identificación de riesgos a nivel de plantaciones, donde se contemplen aspectos como el estado de las instalaciones locativas, dotación y estado de mobiliario, equipos y maquinaria, dotación de ropas, materiales e instrumentos de trabajo.  Dicho estudio deberá contemplar también aspectos como los riesgos relacionados con la ubicación o características de la zona de trabajo, ej. Zona de alta actividad sísmica. </w:t>
            </w:r>
          </w:p>
          <w:p w14:paraId="5EF8D2D2" w14:textId="77777777" w:rsidR="00D33B23" w:rsidRPr="00D8727E" w:rsidRDefault="00D33B23" w:rsidP="00382DAB">
            <w:pPr>
              <w:pStyle w:val="Prrafodelista"/>
              <w:widowControl w:val="0"/>
              <w:numPr>
                <w:ilvl w:val="0"/>
                <w:numId w:val="39"/>
              </w:numPr>
              <w:spacing w:line="259" w:lineRule="auto"/>
              <w:rPr>
                <w:szCs w:val="20"/>
                <w:lang w:val="es-ES_tradnl"/>
              </w:rPr>
            </w:pPr>
            <w:r w:rsidRPr="00D8727E">
              <w:rPr>
                <w:szCs w:val="20"/>
                <w:lang w:val="es-ES_tradnl"/>
              </w:rPr>
              <w:t xml:space="preserve">Hacer un diagnóstico de seguridad y salud en el trabajo en el que se identifiquen las principales afectaciones del personal que labora en las distintas dependencias de </w:t>
            </w:r>
            <w:r>
              <w:rPr>
                <w:szCs w:val="20"/>
                <w:lang w:val="es-ES_tradnl"/>
              </w:rPr>
              <w:t xml:space="preserve">las </w:t>
            </w:r>
            <w:r w:rsidRPr="00D8727E">
              <w:rPr>
                <w:szCs w:val="20"/>
                <w:lang w:val="es-ES_tradnl"/>
              </w:rPr>
              <w:t xml:space="preserve">plantaciones. </w:t>
            </w:r>
          </w:p>
          <w:p w14:paraId="0ABCB562" w14:textId="77777777" w:rsidR="00D33B23" w:rsidRPr="003A1CDA" w:rsidRDefault="00D33B23" w:rsidP="00382DAB">
            <w:pPr>
              <w:widowControl w:val="0"/>
              <w:numPr>
                <w:ilvl w:val="0"/>
                <w:numId w:val="39"/>
              </w:numPr>
              <w:spacing w:line="259" w:lineRule="auto"/>
              <w:rPr>
                <w:szCs w:val="20"/>
                <w:lang w:val="es-ES_tradnl"/>
              </w:rPr>
            </w:pPr>
            <w:r w:rsidRPr="003A1CDA">
              <w:rPr>
                <w:szCs w:val="20"/>
                <w:lang w:val="es-ES_tradnl"/>
              </w:rPr>
              <w:t>Diseñar (o fortalecer) y poner en marcha, a partir de los resultados de los estudios previos, protocolo de seguridad y prevención riesgos de accidentes específico para las distintas depen</w:t>
            </w:r>
            <w:r>
              <w:rPr>
                <w:szCs w:val="20"/>
                <w:lang w:val="es-ES_tradnl"/>
              </w:rPr>
              <w:t xml:space="preserve">dencias y actividades de las </w:t>
            </w:r>
            <w:r w:rsidRPr="003A1CDA">
              <w:rPr>
                <w:szCs w:val="20"/>
                <w:lang w:val="es-ES_tradnl"/>
              </w:rPr>
              <w:t xml:space="preserve">plantaciones.  Se sugiere que además los temas que surjan de los estudios se </w:t>
            </w:r>
            <w:r>
              <w:rPr>
                <w:szCs w:val="20"/>
                <w:lang w:val="es-ES_tradnl"/>
              </w:rPr>
              <w:t>mantengan y/o mejoren</w:t>
            </w:r>
            <w:r w:rsidRPr="003A1CDA">
              <w:rPr>
                <w:szCs w:val="20"/>
                <w:lang w:val="es-ES_tradnl"/>
              </w:rPr>
              <w:t xml:space="preserve"> aspectos como:</w:t>
            </w:r>
          </w:p>
          <w:p w14:paraId="04872415" w14:textId="77777777" w:rsidR="00D33B23" w:rsidRPr="003A1CDA" w:rsidRDefault="00D33B23" w:rsidP="00382DAB">
            <w:pPr>
              <w:widowControl w:val="0"/>
              <w:numPr>
                <w:ilvl w:val="0"/>
                <w:numId w:val="39"/>
              </w:numPr>
              <w:rPr>
                <w:rFonts w:eastAsia="Times New Roman"/>
                <w:szCs w:val="20"/>
                <w:lang w:val="es-ES_tradnl" w:eastAsia="es-ES"/>
              </w:rPr>
            </w:pPr>
            <w:r w:rsidRPr="003A1CDA">
              <w:rPr>
                <w:rFonts w:eastAsia="Times New Roman"/>
                <w:szCs w:val="20"/>
                <w:lang w:val="es-ES_tradnl" w:eastAsia="es-ES"/>
              </w:rPr>
              <w:t>Dotación periódica y oportuna de equipo de protección personal. Esto implica que tanto los trabajadores</w:t>
            </w:r>
            <w:r>
              <w:rPr>
                <w:rFonts w:eastAsia="Times New Roman"/>
                <w:szCs w:val="20"/>
                <w:lang w:val="es-ES_tradnl" w:eastAsia="es-ES"/>
              </w:rPr>
              <w:t xml:space="preserve"> de plantaciones </w:t>
            </w:r>
            <w:r w:rsidRPr="003A1CDA">
              <w:rPr>
                <w:rFonts w:eastAsia="Times New Roman"/>
                <w:szCs w:val="20"/>
                <w:lang w:val="es-ES_tradnl" w:eastAsia="es-ES"/>
              </w:rPr>
              <w:t xml:space="preserve">deberán recibir la dotación </w:t>
            </w:r>
            <w:r>
              <w:rPr>
                <w:rFonts w:eastAsia="Times New Roman"/>
                <w:szCs w:val="20"/>
                <w:lang w:val="es-ES_tradnl" w:eastAsia="es-ES"/>
              </w:rPr>
              <w:t>(indumentaria) de acuerdo con a la exigencia de su</w:t>
            </w:r>
            <w:r w:rsidRPr="003A1CDA">
              <w:rPr>
                <w:rFonts w:eastAsia="Times New Roman"/>
                <w:szCs w:val="20"/>
                <w:lang w:val="es-ES_tradnl" w:eastAsia="es-ES"/>
              </w:rPr>
              <w:t xml:space="preserve"> puesto de trabajo. En el caso de las plantaciones, proveer equipos de protección personal para aplicación de pesticidas y agroquímicos en general; Realización de charlas e inducciones periódicas con la finalidad de indicar la obligatoriedad del uso del Equipo de Protección entregado por la Empresa. Reemplazar la dotación dañada o desgastada. </w:t>
            </w:r>
            <w:r>
              <w:rPr>
                <w:rFonts w:eastAsia="Times New Roman"/>
                <w:szCs w:val="20"/>
                <w:lang w:val="es-ES_tradnl" w:eastAsia="es-ES"/>
              </w:rPr>
              <w:t xml:space="preserve">Verificar el uso del material de protección. Garantizar la calidad de los materiales de las dotaciones entregadas. </w:t>
            </w:r>
          </w:p>
          <w:p w14:paraId="4F7FE4F0" w14:textId="77777777" w:rsidR="00D33B23" w:rsidRPr="003A1CDA" w:rsidRDefault="00D33B23" w:rsidP="00382DAB">
            <w:pPr>
              <w:widowControl w:val="0"/>
              <w:numPr>
                <w:ilvl w:val="0"/>
                <w:numId w:val="39"/>
              </w:numPr>
              <w:rPr>
                <w:rFonts w:eastAsia="Times New Roman"/>
                <w:szCs w:val="20"/>
                <w:lang w:val="es-ES_tradnl" w:eastAsia="es-ES"/>
              </w:rPr>
            </w:pPr>
            <w:r>
              <w:rPr>
                <w:rFonts w:eastAsia="Times New Roman"/>
                <w:szCs w:val="20"/>
                <w:lang w:val="es-ES_tradnl" w:eastAsia="es-ES"/>
              </w:rPr>
              <w:t xml:space="preserve">Mantener el </w:t>
            </w:r>
            <w:r w:rsidRPr="003A1CDA">
              <w:rPr>
                <w:rFonts w:eastAsia="Times New Roman"/>
                <w:szCs w:val="20"/>
                <w:lang w:val="es-ES_tradnl" w:eastAsia="es-ES"/>
              </w:rPr>
              <w:t xml:space="preserve">Plan de Contingencias. </w:t>
            </w:r>
            <w:r>
              <w:rPr>
                <w:rFonts w:eastAsia="Times New Roman"/>
                <w:szCs w:val="20"/>
                <w:lang w:val="es-ES_tradnl" w:eastAsia="es-ES"/>
              </w:rPr>
              <w:t xml:space="preserve"> Formar constantemente al </w:t>
            </w:r>
            <w:r w:rsidRPr="003A1CDA">
              <w:rPr>
                <w:rFonts w:eastAsia="Times New Roman"/>
                <w:szCs w:val="20"/>
                <w:lang w:val="es-ES_tradnl" w:eastAsia="es-ES"/>
              </w:rPr>
              <w:t xml:space="preserve">equipo de atención a contingencias, </w:t>
            </w:r>
            <w:r>
              <w:rPr>
                <w:rFonts w:eastAsia="Times New Roman"/>
                <w:szCs w:val="20"/>
                <w:lang w:val="es-ES_tradnl" w:eastAsia="es-ES"/>
              </w:rPr>
              <w:t xml:space="preserve">con la definición de </w:t>
            </w:r>
            <w:r w:rsidRPr="003A1CDA">
              <w:rPr>
                <w:rFonts w:eastAsia="Times New Roman"/>
                <w:szCs w:val="20"/>
                <w:lang w:val="es-ES_tradnl" w:eastAsia="es-ES"/>
              </w:rPr>
              <w:t xml:space="preserve">acciones de contingencia, hacer simulacros, atención de emergencias, etc. </w:t>
            </w:r>
          </w:p>
          <w:p w14:paraId="787EA493" w14:textId="77777777" w:rsidR="00D33B23" w:rsidRPr="003A1CDA" w:rsidRDefault="00D33B23" w:rsidP="00382DAB">
            <w:pPr>
              <w:widowControl w:val="0"/>
              <w:numPr>
                <w:ilvl w:val="0"/>
                <w:numId w:val="39"/>
              </w:numPr>
              <w:rPr>
                <w:rFonts w:eastAsia="Times New Roman"/>
                <w:szCs w:val="20"/>
                <w:lang w:val="es-ES_tradnl" w:eastAsia="es-ES"/>
              </w:rPr>
            </w:pPr>
            <w:r w:rsidRPr="003A1CDA">
              <w:rPr>
                <w:rFonts w:eastAsia="Times New Roman"/>
                <w:szCs w:val="20"/>
                <w:lang w:val="es-ES_tradnl" w:eastAsia="es-ES"/>
              </w:rPr>
              <w:t>Plan de seguridad y salud ocupacional: Registro de salud de los trabajadores –historia clínica; realizar exámenes médicos de ingreso, exámenes de control anual a personal en áreas de mayor riesgo; capacitación en atención de primeros auxilios, dotación de botiquín con elementos de primeros auxilios a cuadrillas en plantaci</w:t>
            </w:r>
            <w:r>
              <w:rPr>
                <w:rFonts w:eastAsia="Times New Roman"/>
                <w:szCs w:val="20"/>
                <w:lang w:val="es-ES_tradnl" w:eastAsia="es-ES"/>
              </w:rPr>
              <w:t>ón.</w:t>
            </w:r>
          </w:p>
          <w:p w14:paraId="2D7C8FFE" w14:textId="77777777" w:rsidR="00D33B23" w:rsidRPr="00073A90" w:rsidRDefault="00D33B23" w:rsidP="00382DAB">
            <w:pPr>
              <w:widowControl w:val="0"/>
              <w:numPr>
                <w:ilvl w:val="0"/>
                <w:numId w:val="39"/>
              </w:numPr>
              <w:rPr>
                <w:szCs w:val="20"/>
                <w:lang w:val="es-ES_tradnl"/>
              </w:rPr>
            </w:pPr>
            <w:r w:rsidRPr="003A1CDA">
              <w:rPr>
                <w:rFonts w:eastAsia="Times New Roman"/>
                <w:szCs w:val="20"/>
                <w:lang w:val="es-ES_tradnl" w:eastAsia="es-ES"/>
              </w:rPr>
              <w:t xml:space="preserve">Plan de modificaciones, arreglos y adaptaciones locativos adecuados a las necesidades de la actividad y de los trabajadores. </w:t>
            </w:r>
            <w:r>
              <w:rPr>
                <w:rFonts w:eastAsia="Times New Roman"/>
                <w:szCs w:val="20"/>
                <w:lang w:val="es-ES_tradnl" w:eastAsia="es-ES"/>
              </w:rPr>
              <w:t xml:space="preserve">Verificar temas de iluminación, ventilación y afectación en salud a la cercanía a equipos Ej. Cercanía a servidores de computación, u otros equipos. </w:t>
            </w:r>
          </w:p>
          <w:p w14:paraId="1EACCF07" w14:textId="77777777" w:rsidR="00D33B23" w:rsidRPr="00AE29B6" w:rsidRDefault="00D33B23" w:rsidP="00382DAB">
            <w:pPr>
              <w:widowControl w:val="0"/>
              <w:numPr>
                <w:ilvl w:val="0"/>
                <w:numId w:val="39"/>
              </w:numPr>
              <w:rPr>
                <w:szCs w:val="20"/>
                <w:lang w:val="es-ES_tradnl"/>
              </w:rPr>
            </w:pPr>
            <w:r>
              <w:rPr>
                <w:rFonts w:eastAsia="Times New Roman"/>
                <w:szCs w:val="20"/>
                <w:lang w:val="es-ES_tradnl" w:eastAsia="es-ES"/>
              </w:rPr>
              <w:t>Realizar todas las actividades de señalización y demarcación de zonas de tránsito seguro en la planta procesadora.</w:t>
            </w:r>
          </w:p>
          <w:p w14:paraId="668F0B85" w14:textId="77777777" w:rsidR="00D33B23" w:rsidRPr="00CD1413" w:rsidRDefault="00D33B23" w:rsidP="00382DAB">
            <w:pPr>
              <w:widowControl w:val="0"/>
              <w:ind w:left="360"/>
              <w:rPr>
                <w:szCs w:val="20"/>
                <w:lang w:val="es-ES_tradnl"/>
              </w:rPr>
            </w:pPr>
          </w:p>
          <w:p w14:paraId="18B9CE34" w14:textId="77777777" w:rsidR="00D33B23" w:rsidRDefault="00D33B23" w:rsidP="00382DAB">
            <w:pPr>
              <w:rPr>
                <w:rFonts w:eastAsia="Times New Roman"/>
                <w:szCs w:val="20"/>
                <w:lang w:val="es-ES_tradnl" w:eastAsia="es-ES"/>
              </w:rPr>
            </w:pPr>
            <w:r w:rsidRPr="003A1CDA">
              <w:rPr>
                <w:rFonts w:eastAsia="Times New Roman"/>
                <w:szCs w:val="20"/>
                <w:lang w:val="es-ES_tradnl" w:eastAsia="es-ES"/>
              </w:rPr>
              <w:lastRenderedPageBreak/>
              <w:t xml:space="preserve">Como parte de seguimiento a los protocolos de seguridad será necesario establecer registros de seguimiento al nivel de accidentalidad laboral y afectaciones de salud de los trabajadores. Igualmente, un comité para la prevención del riesgo y promoción de la seguridad. </w:t>
            </w:r>
          </w:p>
          <w:p w14:paraId="2B284F0C" w14:textId="77777777" w:rsidR="00D33B23" w:rsidRPr="00242AC8" w:rsidRDefault="00D33B23" w:rsidP="00382DAB">
            <w:pPr>
              <w:rPr>
                <w:szCs w:val="20"/>
                <w:lang w:val="es-ES_tradnl"/>
              </w:rPr>
            </w:pPr>
          </w:p>
        </w:tc>
      </w:tr>
      <w:tr w:rsidR="00D33B23" w:rsidRPr="00242AC8" w14:paraId="4A57463E" w14:textId="77777777" w:rsidTr="00802A22">
        <w:trPr>
          <w:trHeight w:val="332"/>
          <w:jc w:val="center"/>
        </w:trPr>
        <w:tc>
          <w:tcPr>
            <w:tcW w:w="2526" w:type="pct"/>
            <w:gridSpan w:val="7"/>
            <w:shd w:val="clear" w:color="auto" w:fill="CCC0D9" w:themeFill="accent4" w:themeFillTint="66"/>
            <w:vAlign w:val="center"/>
          </w:tcPr>
          <w:p w14:paraId="3162D271"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lastRenderedPageBreak/>
              <w:t>INDICADORES DE SEGUIMIENTO</w:t>
            </w:r>
          </w:p>
        </w:tc>
        <w:tc>
          <w:tcPr>
            <w:tcW w:w="2473" w:type="pct"/>
            <w:gridSpan w:val="4"/>
            <w:shd w:val="clear" w:color="auto" w:fill="CCC0D9" w:themeFill="accent4" w:themeFillTint="66"/>
            <w:vAlign w:val="center"/>
          </w:tcPr>
          <w:p w14:paraId="3730130A" w14:textId="77777777" w:rsidR="00D33B23" w:rsidRPr="003A1CDA" w:rsidRDefault="00D33B23" w:rsidP="00382DAB">
            <w:pPr>
              <w:tabs>
                <w:tab w:val="left" w:pos="10192"/>
              </w:tabs>
              <w:autoSpaceDE w:val="0"/>
              <w:autoSpaceDN w:val="0"/>
              <w:adjustRightInd w:val="0"/>
              <w:rPr>
                <w:b/>
                <w:szCs w:val="20"/>
                <w:lang w:val="es-ES_tradnl"/>
              </w:rPr>
            </w:pPr>
            <w:r w:rsidRPr="003A1CDA">
              <w:rPr>
                <w:b/>
                <w:szCs w:val="20"/>
                <w:lang w:val="es-ES_tradnl"/>
              </w:rPr>
              <w:t>REGISTROS</w:t>
            </w:r>
          </w:p>
        </w:tc>
      </w:tr>
      <w:tr w:rsidR="00D33B23" w:rsidRPr="00242AC8" w14:paraId="4B4B5845" w14:textId="77777777" w:rsidTr="00802A22">
        <w:trPr>
          <w:trHeight w:val="378"/>
          <w:jc w:val="center"/>
        </w:trPr>
        <w:tc>
          <w:tcPr>
            <w:tcW w:w="2526" w:type="pct"/>
            <w:gridSpan w:val="7"/>
            <w:shd w:val="clear" w:color="auto" w:fill="FFFFFF"/>
            <w:vAlign w:val="center"/>
          </w:tcPr>
          <w:p w14:paraId="112E89AD" w14:textId="77777777" w:rsidR="00975D7F" w:rsidRDefault="00975D7F" w:rsidP="00382DAB">
            <w:pPr>
              <w:tabs>
                <w:tab w:val="left" w:pos="10192"/>
              </w:tabs>
              <w:autoSpaceDE w:val="0"/>
              <w:autoSpaceDN w:val="0"/>
              <w:adjustRightInd w:val="0"/>
              <w:rPr>
                <w:szCs w:val="20"/>
                <w:lang w:val="es-ES_tradnl"/>
              </w:rPr>
            </w:pPr>
          </w:p>
          <w:p w14:paraId="41645A76" w14:textId="77777777" w:rsidR="00975D7F" w:rsidRDefault="00975D7F" w:rsidP="00382DAB">
            <w:pPr>
              <w:tabs>
                <w:tab w:val="left" w:pos="10192"/>
              </w:tabs>
              <w:autoSpaceDE w:val="0"/>
              <w:autoSpaceDN w:val="0"/>
              <w:adjustRightInd w:val="0"/>
              <w:rPr>
                <w:szCs w:val="20"/>
                <w:lang w:val="es-ES_tradnl"/>
              </w:rPr>
            </w:pPr>
          </w:p>
          <w:p w14:paraId="41EF2594" w14:textId="77777777" w:rsidR="00975D7F" w:rsidRDefault="00975D7F" w:rsidP="00382DAB">
            <w:pPr>
              <w:tabs>
                <w:tab w:val="left" w:pos="10192"/>
              </w:tabs>
              <w:autoSpaceDE w:val="0"/>
              <w:autoSpaceDN w:val="0"/>
              <w:adjustRightInd w:val="0"/>
              <w:rPr>
                <w:szCs w:val="20"/>
                <w:lang w:val="es-ES_tradnl"/>
              </w:rPr>
            </w:pPr>
          </w:p>
          <w:p w14:paraId="0E8167E6"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Número de documentos realizados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documentos proyectados*100</w:t>
            </w:r>
          </w:p>
          <w:p w14:paraId="157BA0D3"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Número de capacitaciones realizadas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reuniones programadas*100</w:t>
            </w:r>
          </w:p>
          <w:p w14:paraId="2310285E" w14:textId="5EA0ADED" w:rsidR="00975D7F" w:rsidRDefault="00D33B23" w:rsidP="00382DAB">
            <w:pPr>
              <w:tabs>
                <w:tab w:val="left" w:pos="10192"/>
              </w:tabs>
              <w:autoSpaceDE w:val="0"/>
              <w:autoSpaceDN w:val="0"/>
              <w:adjustRightInd w:val="0"/>
              <w:rPr>
                <w:szCs w:val="20"/>
                <w:lang w:val="es-ES_tradnl"/>
              </w:rPr>
            </w:pPr>
            <w:r w:rsidRPr="003A1CDA">
              <w:rPr>
                <w:szCs w:val="20"/>
                <w:lang w:val="es-ES_tradnl"/>
              </w:rPr>
              <w:t>Número de personas atendidas y subsanadas por daños</w:t>
            </w:r>
            <w:r>
              <w:rPr>
                <w:szCs w:val="20"/>
                <w:lang w:val="es-ES_tradnl"/>
              </w:rPr>
              <w:t xml:space="preserve"> </w:t>
            </w:r>
            <w:r w:rsidRPr="003A1CDA">
              <w:rPr>
                <w:szCs w:val="20"/>
                <w:lang w:val="es-ES_tradnl"/>
              </w:rPr>
              <w:t>/</w:t>
            </w:r>
            <w:r>
              <w:rPr>
                <w:szCs w:val="20"/>
                <w:lang w:val="es-ES_tradnl"/>
              </w:rPr>
              <w:t xml:space="preserve"> </w:t>
            </w:r>
            <w:r w:rsidRPr="003A1CDA">
              <w:rPr>
                <w:szCs w:val="20"/>
                <w:lang w:val="es-ES_tradnl"/>
              </w:rPr>
              <w:t>Número de personas con reporte de daños*100</w:t>
            </w:r>
          </w:p>
          <w:p w14:paraId="3DE95CF0" w14:textId="77777777" w:rsidR="00975D7F" w:rsidRPr="003A1CDA" w:rsidRDefault="00975D7F" w:rsidP="00382DAB">
            <w:pPr>
              <w:tabs>
                <w:tab w:val="left" w:pos="10192"/>
              </w:tabs>
              <w:autoSpaceDE w:val="0"/>
              <w:autoSpaceDN w:val="0"/>
              <w:adjustRightInd w:val="0"/>
              <w:rPr>
                <w:szCs w:val="20"/>
                <w:lang w:val="es-ES_tradnl"/>
              </w:rPr>
            </w:pPr>
          </w:p>
        </w:tc>
        <w:tc>
          <w:tcPr>
            <w:tcW w:w="2473" w:type="pct"/>
            <w:gridSpan w:val="4"/>
            <w:shd w:val="clear" w:color="auto" w:fill="FFFFFF"/>
            <w:vAlign w:val="center"/>
          </w:tcPr>
          <w:p w14:paraId="3C9F4545"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Documento con Plan o protocolo de seguridad y prevención de riesgos de accidentes</w:t>
            </w:r>
          </w:p>
          <w:p w14:paraId="453138FD"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Planes de acción específicos por áreas.</w:t>
            </w:r>
          </w:p>
          <w:p w14:paraId="0C642259" w14:textId="77777777" w:rsidR="00D33B23" w:rsidRPr="003A1CDA" w:rsidRDefault="00D33B23" w:rsidP="00382DAB">
            <w:pPr>
              <w:tabs>
                <w:tab w:val="left" w:pos="10192"/>
              </w:tabs>
              <w:autoSpaceDE w:val="0"/>
              <w:autoSpaceDN w:val="0"/>
              <w:adjustRightInd w:val="0"/>
              <w:rPr>
                <w:szCs w:val="20"/>
                <w:lang w:val="es-ES_tradnl"/>
              </w:rPr>
            </w:pPr>
            <w:r w:rsidRPr="003A1CDA">
              <w:rPr>
                <w:szCs w:val="20"/>
                <w:lang w:val="es-ES_tradnl"/>
              </w:rPr>
              <w:t>Registros de accidentalidad</w:t>
            </w:r>
            <w:r>
              <w:rPr>
                <w:szCs w:val="20"/>
                <w:lang w:val="es-ES_tradnl"/>
              </w:rPr>
              <w:t xml:space="preserve"> </w:t>
            </w:r>
            <w:r w:rsidRPr="003A1CDA">
              <w:rPr>
                <w:szCs w:val="20"/>
                <w:lang w:val="es-ES_tradnl"/>
              </w:rPr>
              <w:t>/ informes de resultados de protocolos.</w:t>
            </w:r>
          </w:p>
          <w:p w14:paraId="78865B0A" w14:textId="77777777" w:rsidR="00D33B23" w:rsidRDefault="00D33B23" w:rsidP="00382DAB">
            <w:pPr>
              <w:tabs>
                <w:tab w:val="left" w:pos="10192"/>
              </w:tabs>
              <w:autoSpaceDE w:val="0"/>
              <w:autoSpaceDN w:val="0"/>
              <w:adjustRightInd w:val="0"/>
              <w:rPr>
                <w:szCs w:val="20"/>
                <w:lang w:val="es-ES_tradnl"/>
              </w:rPr>
            </w:pPr>
            <w:r w:rsidRPr="003A1CDA">
              <w:rPr>
                <w:szCs w:val="20"/>
                <w:lang w:val="es-ES_tradnl"/>
              </w:rPr>
              <w:t>Registro Fotográfico</w:t>
            </w:r>
          </w:p>
          <w:p w14:paraId="555F7D00" w14:textId="77777777" w:rsidR="00D33B23" w:rsidRPr="003A1CDA" w:rsidRDefault="00D33B23" w:rsidP="00382DAB">
            <w:pPr>
              <w:tabs>
                <w:tab w:val="left" w:pos="10192"/>
              </w:tabs>
              <w:autoSpaceDE w:val="0"/>
              <w:autoSpaceDN w:val="0"/>
              <w:adjustRightInd w:val="0"/>
              <w:rPr>
                <w:szCs w:val="20"/>
                <w:lang w:val="es-ES_tradnl"/>
              </w:rPr>
            </w:pPr>
          </w:p>
        </w:tc>
      </w:tr>
      <w:tr w:rsidR="00D33B23" w:rsidRPr="00242AC8" w14:paraId="48580F69" w14:textId="77777777" w:rsidTr="00802A22">
        <w:trPr>
          <w:trHeight w:val="246"/>
          <w:jc w:val="center"/>
        </w:trPr>
        <w:tc>
          <w:tcPr>
            <w:tcW w:w="5000" w:type="pct"/>
            <w:gridSpan w:val="11"/>
            <w:shd w:val="clear" w:color="auto" w:fill="CCC0D9" w:themeFill="accent4" w:themeFillTint="66"/>
            <w:vAlign w:val="center"/>
          </w:tcPr>
          <w:p w14:paraId="24861ECB" w14:textId="77777777" w:rsidR="00D33B23" w:rsidRPr="00242AC8" w:rsidRDefault="00D33B23" w:rsidP="00382DAB">
            <w:pPr>
              <w:rPr>
                <w:b/>
                <w:szCs w:val="20"/>
                <w:lang w:val="es-ES_tradnl"/>
              </w:rPr>
            </w:pPr>
            <w:r>
              <w:rPr>
                <w:b/>
                <w:szCs w:val="20"/>
                <w:lang w:val="es-ES_tradnl"/>
              </w:rPr>
              <w:t xml:space="preserve">CRONOGRAMA DE ACTIVIDADES </w:t>
            </w:r>
          </w:p>
        </w:tc>
      </w:tr>
      <w:tr w:rsidR="00D33B23" w:rsidRPr="00242AC8" w14:paraId="77D358E3" w14:textId="77777777" w:rsidTr="00802A22">
        <w:trPr>
          <w:trHeight w:val="792"/>
          <w:jc w:val="center"/>
        </w:trPr>
        <w:tc>
          <w:tcPr>
            <w:tcW w:w="5000" w:type="pct"/>
            <w:gridSpan w:val="11"/>
            <w:shd w:val="clear" w:color="auto" w:fill="FFFFFF"/>
            <w:vAlign w:val="center"/>
          </w:tcPr>
          <w:tbl>
            <w:tblPr>
              <w:tblW w:w="933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5399"/>
              <w:gridCol w:w="327"/>
              <w:gridCol w:w="326"/>
              <w:gridCol w:w="326"/>
              <w:gridCol w:w="326"/>
              <w:gridCol w:w="326"/>
              <w:gridCol w:w="326"/>
              <w:gridCol w:w="326"/>
              <w:gridCol w:w="326"/>
              <w:gridCol w:w="326"/>
              <w:gridCol w:w="326"/>
              <w:gridCol w:w="428"/>
              <w:gridCol w:w="223"/>
              <w:gridCol w:w="20"/>
            </w:tblGrid>
            <w:tr w:rsidR="00D33B23" w:rsidRPr="00467DFD" w14:paraId="3E7F795D" w14:textId="77777777" w:rsidTr="00802A22">
              <w:trPr>
                <w:trHeight w:val="197"/>
              </w:trPr>
              <w:tc>
                <w:tcPr>
                  <w:tcW w:w="5399" w:type="dxa"/>
                  <w:vMerge w:val="restart"/>
                  <w:shd w:val="clear" w:color="auto" w:fill="FFFFFF"/>
                  <w:noWrap/>
                  <w:vAlign w:val="center"/>
                  <w:hideMark/>
                </w:tcPr>
                <w:p w14:paraId="75541BCA" w14:textId="77777777" w:rsidR="00D33B23" w:rsidRPr="00467DFD" w:rsidRDefault="00D33B23" w:rsidP="00382DAB">
                  <w:pPr>
                    <w:jc w:val="center"/>
                    <w:rPr>
                      <w:rFonts w:eastAsia="Times New Roman"/>
                      <w:b/>
                      <w:color w:val="000000"/>
                      <w:sz w:val="18"/>
                      <w:szCs w:val="18"/>
                      <w:lang w:val="es-ES_tradnl" w:eastAsia="es-CO"/>
                    </w:rPr>
                  </w:pPr>
                  <w:r w:rsidRPr="00467DFD">
                    <w:rPr>
                      <w:rFonts w:eastAsia="Times New Roman"/>
                      <w:b/>
                      <w:color w:val="000000"/>
                      <w:sz w:val="18"/>
                      <w:szCs w:val="18"/>
                      <w:lang w:val="es-ES_tradnl" w:eastAsia="es-CO"/>
                    </w:rPr>
                    <w:t>ACCIONES</w:t>
                  </w:r>
                </w:p>
              </w:tc>
              <w:tc>
                <w:tcPr>
                  <w:tcW w:w="3932" w:type="dxa"/>
                  <w:gridSpan w:val="13"/>
                  <w:shd w:val="clear" w:color="auto" w:fill="auto"/>
                  <w:vAlign w:val="center"/>
                </w:tcPr>
                <w:p w14:paraId="36BAFCC2" w14:textId="77777777" w:rsidR="00D33B23" w:rsidRPr="004C2B9D" w:rsidRDefault="00D33B23" w:rsidP="00382DAB">
                  <w:pPr>
                    <w:spacing w:after="160" w:line="259" w:lineRule="auto"/>
                    <w:jc w:val="center"/>
                    <w:rPr>
                      <w:b/>
                      <w:sz w:val="18"/>
                      <w:szCs w:val="18"/>
                    </w:rPr>
                  </w:pPr>
                  <w:r w:rsidRPr="004C2B9D">
                    <w:rPr>
                      <w:b/>
                      <w:sz w:val="18"/>
                      <w:szCs w:val="18"/>
                    </w:rPr>
                    <w:t>2018</w:t>
                  </w:r>
                </w:p>
              </w:tc>
            </w:tr>
            <w:tr w:rsidR="00802A22" w:rsidRPr="00467DFD" w14:paraId="3EF8BF9E" w14:textId="77777777" w:rsidTr="00802A22">
              <w:trPr>
                <w:gridAfter w:val="1"/>
                <w:wAfter w:w="20" w:type="dxa"/>
                <w:trHeight w:val="178"/>
              </w:trPr>
              <w:tc>
                <w:tcPr>
                  <w:tcW w:w="5399" w:type="dxa"/>
                  <w:vMerge/>
                  <w:shd w:val="clear" w:color="auto" w:fill="FFFFFF"/>
                  <w:vAlign w:val="center"/>
                  <w:hideMark/>
                </w:tcPr>
                <w:p w14:paraId="3B5FCB4A" w14:textId="77777777" w:rsidR="00D33B23" w:rsidRPr="00467DFD" w:rsidRDefault="00D33B23" w:rsidP="00382DAB">
                  <w:pPr>
                    <w:jc w:val="center"/>
                    <w:rPr>
                      <w:rFonts w:eastAsia="Times New Roman"/>
                      <w:b/>
                      <w:color w:val="000000"/>
                      <w:sz w:val="18"/>
                      <w:szCs w:val="18"/>
                      <w:lang w:val="es-ES_tradnl" w:eastAsia="es-CO"/>
                    </w:rPr>
                  </w:pPr>
                </w:p>
              </w:tc>
              <w:tc>
                <w:tcPr>
                  <w:tcW w:w="327" w:type="dxa"/>
                  <w:shd w:val="clear" w:color="auto" w:fill="FFFFFF"/>
                  <w:noWrap/>
                  <w:vAlign w:val="center"/>
                </w:tcPr>
                <w:p w14:paraId="65069BF0"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1</w:t>
                  </w:r>
                </w:p>
              </w:tc>
              <w:tc>
                <w:tcPr>
                  <w:tcW w:w="326" w:type="dxa"/>
                  <w:tcBorders>
                    <w:bottom w:val="single" w:sz="4" w:space="0" w:color="auto"/>
                  </w:tcBorders>
                  <w:shd w:val="clear" w:color="auto" w:fill="FFFFFF"/>
                  <w:vAlign w:val="center"/>
                </w:tcPr>
                <w:p w14:paraId="49994005"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2</w:t>
                  </w:r>
                </w:p>
              </w:tc>
              <w:tc>
                <w:tcPr>
                  <w:tcW w:w="326" w:type="dxa"/>
                  <w:tcBorders>
                    <w:bottom w:val="single" w:sz="4" w:space="0" w:color="auto"/>
                  </w:tcBorders>
                  <w:shd w:val="clear" w:color="auto" w:fill="FFFFFF"/>
                  <w:noWrap/>
                  <w:vAlign w:val="center"/>
                </w:tcPr>
                <w:p w14:paraId="1739E6FF" w14:textId="77777777" w:rsidR="00D33B23" w:rsidRPr="00802A22" w:rsidRDefault="00D33B23" w:rsidP="00382DAB">
                  <w:pPr>
                    <w:rPr>
                      <w:rFonts w:eastAsia="Times New Roman"/>
                      <w:color w:val="000000"/>
                      <w:sz w:val="16"/>
                      <w:szCs w:val="16"/>
                      <w:lang w:val="es-ES_tradnl" w:eastAsia="es-CO"/>
                    </w:rPr>
                  </w:pPr>
                  <w:r w:rsidRPr="00802A22">
                    <w:rPr>
                      <w:rFonts w:eastAsia="Times New Roman"/>
                      <w:color w:val="000000"/>
                      <w:sz w:val="16"/>
                      <w:szCs w:val="16"/>
                      <w:lang w:val="es-ES_tradnl" w:eastAsia="es-CO"/>
                    </w:rPr>
                    <w:t>3</w:t>
                  </w:r>
                </w:p>
              </w:tc>
              <w:tc>
                <w:tcPr>
                  <w:tcW w:w="326" w:type="dxa"/>
                  <w:shd w:val="clear" w:color="auto" w:fill="FFFFFF"/>
                  <w:noWrap/>
                  <w:vAlign w:val="center"/>
                </w:tcPr>
                <w:p w14:paraId="235F7CAF"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4</w:t>
                  </w:r>
                </w:p>
              </w:tc>
              <w:tc>
                <w:tcPr>
                  <w:tcW w:w="326" w:type="dxa"/>
                  <w:shd w:val="clear" w:color="auto" w:fill="FFFFFF"/>
                  <w:noWrap/>
                  <w:vAlign w:val="center"/>
                </w:tcPr>
                <w:p w14:paraId="213F1A52"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5</w:t>
                  </w:r>
                </w:p>
              </w:tc>
              <w:tc>
                <w:tcPr>
                  <w:tcW w:w="326" w:type="dxa"/>
                  <w:shd w:val="clear" w:color="auto" w:fill="FFFFFF"/>
                  <w:noWrap/>
                  <w:vAlign w:val="center"/>
                </w:tcPr>
                <w:p w14:paraId="0CE17FFA"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6</w:t>
                  </w:r>
                </w:p>
              </w:tc>
              <w:tc>
                <w:tcPr>
                  <w:tcW w:w="326" w:type="dxa"/>
                  <w:shd w:val="clear" w:color="auto" w:fill="FFFFFF"/>
                  <w:noWrap/>
                  <w:vAlign w:val="center"/>
                </w:tcPr>
                <w:p w14:paraId="41F75889"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7</w:t>
                  </w:r>
                </w:p>
              </w:tc>
              <w:tc>
                <w:tcPr>
                  <w:tcW w:w="326" w:type="dxa"/>
                  <w:shd w:val="clear" w:color="auto" w:fill="FFFFFF"/>
                  <w:noWrap/>
                  <w:vAlign w:val="center"/>
                </w:tcPr>
                <w:p w14:paraId="490C5AE2"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8</w:t>
                  </w:r>
                </w:p>
              </w:tc>
              <w:tc>
                <w:tcPr>
                  <w:tcW w:w="326" w:type="dxa"/>
                  <w:shd w:val="clear" w:color="auto" w:fill="FFFFFF"/>
                  <w:noWrap/>
                  <w:vAlign w:val="center"/>
                </w:tcPr>
                <w:p w14:paraId="7A076524"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9</w:t>
                  </w:r>
                </w:p>
              </w:tc>
              <w:tc>
                <w:tcPr>
                  <w:tcW w:w="326" w:type="dxa"/>
                  <w:shd w:val="clear" w:color="auto" w:fill="FFFFFF"/>
                  <w:noWrap/>
                  <w:vAlign w:val="center"/>
                </w:tcPr>
                <w:p w14:paraId="08C01C81"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10</w:t>
                  </w:r>
                </w:p>
              </w:tc>
              <w:tc>
                <w:tcPr>
                  <w:tcW w:w="428" w:type="dxa"/>
                  <w:shd w:val="clear" w:color="auto" w:fill="FFFFFF"/>
                  <w:noWrap/>
                  <w:vAlign w:val="center"/>
                </w:tcPr>
                <w:p w14:paraId="4D122F3E"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11</w:t>
                  </w:r>
                </w:p>
              </w:tc>
              <w:tc>
                <w:tcPr>
                  <w:tcW w:w="223" w:type="dxa"/>
                  <w:shd w:val="clear" w:color="auto" w:fill="FFFFFF"/>
                  <w:noWrap/>
                  <w:vAlign w:val="center"/>
                </w:tcPr>
                <w:p w14:paraId="4DAB4812" w14:textId="77777777" w:rsidR="00D33B23" w:rsidRPr="00802A22" w:rsidRDefault="00D33B23" w:rsidP="00382DAB">
                  <w:pPr>
                    <w:jc w:val="center"/>
                    <w:rPr>
                      <w:rFonts w:eastAsia="Times New Roman"/>
                      <w:color w:val="000000"/>
                      <w:sz w:val="16"/>
                      <w:szCs w:val="16"/>
                      <w:lang w:val="es-ES_tradnl" w:eastAsia="es-CO"/>
                    </w:rPr>
                  </w:pPr>
                  <w:r w:rsidRPr="00802A22">
                    <w:rPr>
                      <w:rFonts w:eastAsia="Times New Roman"/>
                      <w:color w:val="000000"/>
                      <w:sz w:val="16"/>
                      <w:szCs w:val="16"/>
                      <w:lang w:val="es-ES_tradnl" w:eastAsia="es-CO"/>
                    </w:rPr>
                    <w:t>12</w:t>
                  </w:r>
                </w:p>
              </w:tc>
            </w:tr>
            <w:tr w:rsidR="00802A22" w:rsidRPr="00467DFD" w14:paraId="6E472133" w14:textId="77777777" w:rsidTr="00802A22">
              <w:trPr>
                <w:gridAfter w:val="1"/>
                <w:wAfter w:w="20" w:type="dxa"/>
                <w:trHeight w:val="392"/>
              </w:trPr>
              <w:tc>
                <w:tcPr>
                  <w:tcW w:w="5399" w:type="dxa"/>
                  <w:shd w:val="clear" w:color="auto" w:fill="FFFFFF"/>
                  <w:vAlign w:val="center"/>
                </w:tcPr>
                <w:p w14:paraId="67DBEB82" w14:textId="77777777" w:rsidR="00D33B23" w:rsidRPr="00467DFD" w:rsidRDefault="00D33B23" w:rsidP="00382DAB">
                  <w:pPr>
                    <w:jc w:val="left"/>
                    <w:rPr>
                      <w:rFonts w:eastAsia="Times New Roman"/>
                      <w:color w:val="000000"/>
                      <w:sz w:val="18"/>
                      <w:szCs w:val="18"/>
                      <w:lang w:val="es-ES_tradnl" w:eastAsia="es-CO"/>
                    </w:rPr>
                  </w:pPr>
                  <w:r>
                    <w:rPr>
                      <w:rFonts w:eastAsia="Times New Roman"/>
                      <w:color w:val="000000"/>
                      <w:sz w:val="18"/>
                      <w:szCs w:val="18"/>
                      <w:lang w:val="es-ES_tradnl" w:eastAsia="es-CO"/>
                    </w:rPr>
                    <w:t>Consolidación de la base de datos socioeconómica de empleados.</w:t>
                  </w:r>
                </w:p>
              </w:tc>
              <w:tc>
                <w:tcPr>
                  <w:tcW w:w="327" w:type="dxa"/>
                  <w:shd w:val="clear" w:color="auto" w:fill="76923C" w:themeFill="accent3" w:themeFillShade="BF"/>
                  <w:noWrap/>
                  <w:vAlign w:val="center"/>
                  <w:hideMark/>
                </w:tcPr>
                <w:p w14:paraId="7AE6D5A1"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tcPr>
                <w:p w14:paraId="049E87EA"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auto"/>
                  <w:noWrap/>
                  <w:vAlign w:val="center"/>
                  <w:hideMark/>
                </w:tcPr>
                <w:p w14:paraId="50D0CA63"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74F12283"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61C5E0AB"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7F48DB4E"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91241B6"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3C6FBF0E"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601510E"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1B8F5F2E" w14:textId="77777777" w:rsidR="00D33B23" w:rsidRPr="00467DFD" w:rsidRDefault="00D33B23" w:rsidP="00382DAB">
                  <w:pPr>
                    <w:jc w:val="center"/>
                    <w:rPr>
                      <w:rFonts w:eastAsia="Times New Roman"/>
                      <w:color w:val="000000"/>
                      <w:sz w:val="18"/>
                      <w:szCs w:val="18"/>
                      <w:lang w:val="es-ES_tradnl" w:eastAsia="es-CO"/>
                    </w:rPr>
                  </w:pPr>
                </w:p>
              </w:tc>
              <w:tc>
                <w:tcPr>
                  <w:tcW w:w="428" w:type="dxa"/>
                  <w:shd w:val="clear" w:color="auto" w:fill="FFFFFF"/>
                  <w:noWrap/>
                  <w:vAlign w:val="center"/>
                </w:tcPr>
                <w:p w14:paraId="66431A10" w14:textId="77777777" w:rsidR="00D33B23" w:rsidRPr="00467DFD" w:rsidRDefault="00D33B23" w:rsidP="00382DAB">
                  <w:pPr>
                    <w:jc w:val="center"/>
                    <w:rPr>
                      <w:rFonts w:eastAsia="Times New Roman"/>
                      <w:color w:val="000000"/>
                      <w:sz w:val="18"/>
                      <w:szCs w:val="18"/>
                      <w:lang w:val="es-ES_tradnl" w:eastAsia="es-CO"/>
                    </w:rPr>
                  </w:pPr>
                </w:p>
              </w:tc>
              <w:tc>
                <w:tcPr>
                  <w:tcW w:w="223" w:type="dxa"/>
                  <w:shd w:val="clear" w:color="auto" w:fill="FFFFFF"/>
                  <w:noWrap/>
                  <w:vAlign w:val="center"/>
                </w:tcPr>
                <w:p w14:paraId="374BB40D" w14:textId="77777777" w:rsidR="00D33B23" w:rsidRPr="00467DFD" w:rsidRDefault="00D33B23" w:rsidP="00382DAB">
                  <w:pPr>
                    <w:jc w:val="center"/>
                    <w:rPr>
                      <w:rFonts w:eastAsia="Times New Roman"/>
                      <w:color w:val="000000"/>
                      <w:sz w:val="18"/>
                      <w:szCs w:val="18"/>
                      <w:lang w:val="es-ES_tradnl" w:eastAsia="es-CO"/>
                    </w:rPr>
                  </w:pPr>
                </w:p>
              </w:tc>
            </w:tr>
            <w:tr w:rsidR="00802A22" w:rsidRPr="00467DFD" w14:paraId="3AB19DD4" w14:textId="77777777" w:rsidTr="00802A22">
              <w:trPr>
                <w:gridAfter w:val="1"/>
                <w:wAfter w:w="20" w:type="dxa"/>
                <w:trHeight w:val="392"/>
              </w:trPr>
              <w:tc>
                <w:tcPr>
                  <w:tcW w:w="5399" w:type="dxa"/>
                  <w:shd w:val="clear" w:color="auto" w:fill="FFFFFF"/>
                  <w:vAlign w:val="center"/>
                </w:tcPr>
                <w:p w14:paraId="39D1907F" w14:textId="77777777" w:rsidR="00D33B23" w:rsidRDefault="00D33B23" w:rsidP="00382DAB">
                  <w:pPr>
                    <w:jc w:val="left"/>
                    <w:rPr>
                      <w:rFonts w:eastAsia="Times New Roman"/>
                      <w:color w:val="000000"/>
                      <w:sz w:val="18"/>
                      <w:szCs w:val="18"/>
                      <w:lang w:val="es-ES_tradnl" w:eastAsia="es-CO"/>
                    </w:rPr>
                  </w:pPr>
                  <w:r>
                    <w:rPr>
                      <w:rFonts w:eastAsia="Times New Roman"/>
                      <w:color w:val="000000"/>
                      <w:sz w:val="18"/>
                      <w:szCs w:val="18"/>
                      <w:lang w:val="es-ES_tradnl" w:eastAsia="es-CO"/>
                    </w:rPr>
                    <w:t>Concretar acuerdos con la empresa de servicios temporales que igualen las condiciones laborales de los trabajadores /seguimiento</w:t>
                  </w:r>
                </w:p>
              </w:tc>
              <w:tc>
                <w:tcPr>
                  <w:tcW w:w="327" w:type="dxa"/>
                  <w:shd w:val="clear" w:color="auto" w:fill="76923C" w:themeFill="accent3" w:themeFillShade="BF"/>
                  <w:noWrap/>
                  <w:vAlign w:val="center"/>
                </w:tcPr>
                <w:p w14:paraId="37A1326D"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tcPr>
                <w:p w14:paraId="3E1854B7"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4676D782"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583666B3"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3A0EBE04"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629C62E3"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48A8A97"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71F37A73"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4AD8571"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2FE4F6AD" w14:textId="77777777" w:rsidR="00D33B23" w:rsidRPr="00467DFD" w:rsidRDefault="00D33B23" w:rsidP="00382DAB">
                  <w:pPr>
                    <w:jc w:val="center"/>
                    <w:rPr>
                      <w:rFonts w:eastAsia="Times New Roman"/>
                      <w:color w:val="000000"/>
                      <w:sz w:val="18"/>
                      <w:szCs w:val="18"/>
                      <w:lang w:val="es-ES_tradnl" w:eastAsia="es-CO"/>
                    </w:rPr>
                  </w:pPr>
                </w:p>
              </w:tc>
              <w:tc>
                <w:tcPr>
                  <w:tcW w:w="428" w:type="dxa"/>
                  <w:shd w:val="clear" w:color="auto" w:fill="FFFFFF"/>
                  <w:noWrap/>
                  <w:vAlign w:val="center"/>
                </w:tcPr>
                <w:p w14:paraId="7DD80E48" w14:textId="77777777" w:rsidR="00D33B23" w:rsidRPr="00467DFD" w:rsidRDefault="00D33B23" w:rsidP="00382DAB">
                  <w:pPr>
                    <w:jc w:val="center"/>
                    <w:rPr>
                      <w:rFonts w:eastAsia="Times New Roman"/>
                      <w:color w:val="000000"/>
                      <w:sz w:val="18"/>
                      <w:szCs w:val="18"/>
                      <w:lang w:val="es-ES_tradnl" w:eastAsia="es-CO"/>
                    </w:rPr>
                  </w:pPr>
                </w:p>
              </w:tc>
              <w:tc>
                <w:tcPr>
                  <w:tcW w:w="223" w:type="dxa"/>
                  <w:shd w:val="clear" w:color="auto" w:fill="76923C" w:themeFill="accent3" w:themeFillShade="BF"/>
                  <w:noWrap/>
                  <w:vAlign w:val="center"/>
                </w:tcPr>
                <w:p w14:paraId="64A8CC47" w14:textId="77777777" w:rsidR="00D33B23" w:rsidRPr="00467DFD" w:rsidRDefault="00D33B23" w:rsidP="00382DAB">
                  <w:pPr>
                    <w:jc w:val="center"/>
                    <w:rPr>
                      <w:rFonts w:eastAsia="Times New Roman"/>
                      <w:color w:val="000000"/>
                      <w:sz w:val="18"/>
                      <w:szCs w:val="18"/>
                      <w:lang w:val="es-ES_tradnl" w:eastAsia="es-CO"/>
                    </w:rPr>
                  </w:pPr>
                </w:p>
              </w:tc>
            </w:tr>
            <w:tr w:rsidR="00802A22" w:rsidRPr="00467DFD" w14:paraId="74A047E7" w14:textId="77777777" w:rsidTr="00802A22">
              <w:trPr>
                <w:gridAfter w:val="1"/>
                <w:wAfter w:w="20" w:type="dxa"/>
                <w:trHeight w:val="392"/>
              </w:trPr>
              <w:tc>
                <w:tcPr>
                  <w:tcW w:w="5399" w:type="dxa"/>
                  <w:shd w:val="clear" w:color="auto" w:fill="FFFFFF"/>
                  <w:vAlign w:val="center"/>
                </w:tcPr>
                <w:p w14:paraId="4B00A648" w14:textId="77777777" w:rsidR="00D33B23" w:rsidRPr="00467DFD" w:rsidRDefault="00D33B23" w:rsidP="00382DAB">
                  <w:pPr>
                    <w:jc w:val="left"/>
                    <w:rPr>
                      <w:sz w:val="18"/>
                      <w:szCs w:val="18"/>
                      <w:lang w:val="es-ES_tradnl"/>
                    </w:rPr>
                  </w:pPr>
                  <w:r w:rsidRPr="00467DFD">
                    <w:rPr>
                      <w:sz w:val="18"/>
                      <w:szCs w:val="18"/>
                      <w:lang w:val="es-ES_tradnl"/>
                    </w:rPr>
                    <w:t>Definición- identificación de aspectos de bienestar laboral por fortalecer, e iniciar cronograma de acciones</w:t>
                  </w:r>
                </w:p>
              </w:tc>
              <w:tc>
                <w:tcPr>
                  <w:tcW w:w="327" w:type="dxa"/>
                  <w:shd w:val="clear" w:color="auto" w:fill="auto"/>
                  <w:noWrap/>
                  <w:vAlign w:val="center"/>
                </w:tcPr>
                <w:p w14:paraId="72F7F0F2"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auto"/>
                </w:tcPr>
                <w:p w14:paraId="2CE3571F"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auto"/>
                  <w:noWrap/>
                  <w:vAlign w:val="center"/>
                </w:tcPr>
                <w:p w14:paraId="2892069F"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0514CABF"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09B2B1B8"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27589964"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0D0157FD"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07994367"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1DBB8CA1"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3F0EB788" w14:textId="77777777" w:rsidR="00D33B23" w:rsidRPr="00467DFD" w:rsidRDefault="00D33B23" w:rsidP="00382DAB">
                  <w:pPr>
                    <w:jc w:val="center"/>
                    <w:rPr>
                      <w:rFonts w:eastAsia="Times New Roman"/>
                      <w:color w:val="000000"/>
                      <w:sz w:val="18"/>
                      <w:szCs w:val="18"/>
                      <w:lang w:val="es-ES_tradnl" w:eastAsia="es-CO"/>
                    </w:rPr>
                  </w:pPr>
                </w:p>
              </w:tc>
              <w:tc>
                <w:tcPr>
                  <w:tcW w:w="428" w:type="dxa"/>
                  <w:shd w:val="clear" w:color="auto" w:fill="76923C" w:themeFill="accent3" w:themeFillShade="BF"/>
                  <w:noWrap/>
                  <w:vAlign w:val="center"/>
                </w:tcPr>
                <w:p w14:paraId="32A3BB57" w14:textId="77777777" w:rsidR="00D33B23" w:rsidRPr="00467DFD" w:rsidRDefault="00D33B23" w:rsidP="00382DAB">
                  <w:pPr>
                    <w:jc w:val="center"/>
                    <w:rPr>
                      <w:rFonts w:eastAsia="Times New Roman"/>
                      <w:color w:val="000000"/>
                      <w:sz w:val="18"/>
                      <w:szCs w:val="18"/>
                      <w:lang w:val="es-ES_tradnl" w:eastAsia="es-CO"/>
                    </w:rPr>
                  </w:pPr>
                </w:p>
              </w:tc>
              <w:tc>
                <w:tcPr>
                  <w:tcW w:w="223" w:type="dxa"/>
                  <w:shd w:val="clear" w:color="auto" w:fill="76923C" w:themeFill="accent3" w:themeFillShade="BF"/>
                  <w:noWrap/>
                  <w:vAlign w:val="center"/>
                </w:tcPr>
                <w:p w14:paraId="4E56D7C4" w14:textId="77777777" w:rsidR="00D33B23" w:rsidRPr="00467DFD" w:rsidRDefault="00D33B23" w:rsidP="00382DAB">
                  <w:pPr>
                    <w:jc w:val="center"/>
                    <w:rPr>
                      <w:rFonts w:eastAsia="Times New Roman"/>
                      <w:color w:val="000000"/>
                      <w:sz w:val="18"/>
                      <w:szCs w:val="18"/>
                      <w:lang w:val="es-ES_tradnl" w:eastAsia="es-CO"/>
                    </w:rPr>
                  </w:pPr>
                </w:p>
              </w:tc>
            </w:tr>
            <w:tr w:rsidR="00802A22" w:rsidRPr="00467DFD" w14:paraId="1D65C34E" w14:textId="77777777" w:rsidTr="00802A22">
              <w:trPr>
                <w:gridAfter w:val="1"/>
                <w:wAfter w:w="20" w:type="dxa"/>
                <w:trHeight w:val="392"/>
              </w:trPr>
              <w:tc>
                <w:tcPr>
                  <w:tcW w:w="5399" w:type="dxa"/>
                  <w:shd w:val="clear" w:color="auto" w:fill="FFFFFF"/>
                  <w:vAlign w:val="center"/>
                </w:tcPr>
                <w:p w14:paraId="43F3509E" w14:textId="77777777" w:rsidR="00D33B23" w:rsidRPr="00467DFD" w:rsidRDefault="00D33B23" w:rsidP="00382DAB">
                  <w:pPr>
                    <w:jc w:val="left"/>
                    <w:rPr>
                      <w:sz w:val="18"/>
                      <w:szCs w:val="18"/>
                      <w:lang w:val="es-ES_tradnl"/>
                    </w:rPr>
                  </w:pPr>
                  <w:r w:rsidRPr="00467DFD">
                    <w:rPr>
                      <w:sz w:val="18"/>
                      <w:szCs w:val="18"/>
                      <w:lang w:val="es-ES_tradnl"/>
                    </w:rPr>
                    <w:t>Estudios de identificación de riesgos a nivel de plantas extractoras y plantaciones</w:t>
                  </w:r>
                </w:p>
              </w:tc>
              <w:tc>
                <w:tcPr>
                  <w:tcW w:w="327" w:type="dxa"/>
                  <w:shd w:val="clear" w:color="auto" w:fill="76923C" w:themeFill="accent3" w:themeFillShade="BF"/>
                  <w:noWrap/>
                  <w:vAlign w:val="center"/>
                </w:tcPr>
                <w:p w14:paraId="6868A639"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tcPr>
                <w:p w14:paraId="11BDB6F8"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36210EE7"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D458059"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5E59944C"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D9B09C4"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2FD27C18"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38EF8108"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5735E15A"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4913248B" w14:textId="77777777" w:rsidR="00D33B23" w:rsidRPr="00467DFD" w:rsidRDefault="00D33B23" w:rsidP="00382DAB">
                  <w:pPr>
                    <w:jc w:val="center"/>
                    <w:rPr>
                      <w:rFonts w:eastAsia="Times New Roman"/>
                      <w:color w:val="000000"/>
                      <w:sz w:val="18"/>
                      <w:szCs w:val="18"/>
                      <w:lang w:val="es-ES_tradnl" w:eastAsia="es-CO"/>
                    </w:rPr>
                  </w:pPr>
                </w:p>
              </w:tc>
              <w:tc>
                <w:tcPr>
                  <w:tcW w:w="428" w:type="dxa"/>
                  <w:shd w:val="clear" w:color="auto" w:fill="FFFFFF"/>
                  <w:noWrap/>
                  <w:vAlign w:val="center"/>
                </w:tcPr>
                <w:p w14:paraId="7E6DC315" w14:textId="77777777" w:rsidR="00D33B23" w:rsidRPr="00467DFD" w:rsidRDefault="00D33B23" w:rsidP="00382DAB">
                  <w:pPr>
                    <w:jc w:val="center"/>
                    <w:rPr>
                      <w:rFonts w:eastAsia="Times New Roman"/>
                      <w:color w:val="000000"/>
                      <w:sz w:val="18"/>
                      <w:szCs w:val="18"/>
                      <w:lang w:val="es-ES_tradnl" w:eastAsia="es-CO"/>
                    </w:rPr>
                  </w:pPr>
                </w:p>
              </w:tc>
              <w:tc>
                <w:tcPr>
                  <w:tcW w:w="223" w:type="dxa"/>
                  <w:shd w:val="clear" w:color="auto" w:fill="FFFFFF"/>
                  <w:noWrap/>
                  <w:vAlign w:val="center"/>
                </w:tcPr>
                <w:p w14:paraId="53E1ED9F" w14:textId="77777777" w:rsidR="00D33B23" w:rsidRPr="00467DFD" w:rsidRDefault="00D33B23" w:rsidP="00382DAB">
                  <w:pPr>
                    <w:jc w:val="center"/>
                    <w:rPr>
                      <w:rFonts w:eastAsia="Times New Roman"/>
                      <w:color w:val="000000"/>
                      <w:sz w:val="18"/>
                      <w:szCs w:val="18"/>
                      <w:lang w:val="es-ES_tradnl" w:eastAsia="es-CO"/>
                    </w:rPr>
                  </w:pPr>
                </w:p>
              </w:tc>
            </w:tr>
            <w:tr w:rsidR="00802A22" w:rsidRPr="00467DFD" w14:paraId="1ED0411A" w14:textId="77777777" w:rsidTr="00802A22">
              <w:trPr>
                <w:gridAfter w:val="1"/>
                <w:wAfter w:w="20" w:type="dxa"/>
                <w:trHeight w:val="97"/>
              </w:trPr>
              <w:tc>
                <w:tcPr>
                  <w:tcW w:w="5399" w:type="dxa"/>
                  <w:shd w:val="clear" w:color="auto" w:fill="FFFFFF"/>
                  <w:vAlign w:val="center"/>
                </w:tcPr>
                <w:p w14:paraId="6402594E" w14:textId="77777777" w:rsidR="00D33B23" w:rsidRPr="00467DFD" w:rsidRDefault="00D33B23" w:rsidP="00382DAB">
                  <w:pPr>
                    <w:jc w:val="left"/>
                    <w:rPr>
                      <w:rFonts w:eastAsia="Times New Roman"/>
                      <w:color w:val="000000"/>
                      <w:sz w:val="18"/>
                      <w:szCs w:val="18"/>
                      <w:lang w:val="es-ES_tradnl" w:eastAsia="es-CO"/>
                    </w:rPr>
                  </w:pPr>
                  <w:r w:rsidRPr="00467DFD">
                    <w:rPr>
                      <w:sz w:val="18"/>
                      <w:szCs w:val="18"/>
                      <w:lang w:val="es-ES_tradnl"/>
                    </w:rPr>
                    <w:t>Diagnóstico de seguridad y salud en el trabajo</w:t>
                  </w:r>
                </w:p>
              </w:tc>
              <w:tc>
                <w:tcPr>
                  <w:tcW w:w="327" w:type="dxa"/>
                  <w:shd w:val="clear" w:color="auto" w:fill="76923C" w:themeFill="accent3" w:themeFillShade="BF"/>
                  <w:noWrap/>
                  <w:vAlign w:val="center"/>
                  <w:hideMark/>
                </w:tcPr>
                <w:p w14:paraId="4928FA99"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tcPr>
                <w:p w14:paraId="4422A3B0"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7FEE642F"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778669B0"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7A9186A3"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3BE7053D"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28C0CFE6"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07F48320"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4A570A90" w14:textId="77777777" w:rsidR="00D33B23" w:rsidRPr="00467DFD" w:rsidRDefault="00D33B23" w:rsidP="00382DAB">
                  <w:pPr>
                    <w:jc w:val="center"/>
                    <w:rPr>
                      <w:rFonts w:eastAsia="Times New Roman"/>
                      <w:color w:val="000000"/>
                      <w:sz w:val="18"/>
                      <w:szCs w:val="18"/>
                      <w:lang w:val="es-ES_tradnl" w:eastAsia="es-CO"/>
                    </w:rPr>
                  </w:pPr>
                </w:p>
              </w:tc>
              <w:tc>
                <w:tcPr>
                  <w:tcW w:w="326" w:type="dxa"/>
                  <w:tcBorders>
                    <w:bottom w:val="single" w:sz="4" w:space="0" w:color="auto"/>
                  </w:tcBorders>
                  <w:shd w:val="clear" w:color="auto" w:fill="FFFFFF"/>
                  <w:noWrap/>
                  <w:vAlign w:val="center"/>
                  <w:hideMark/>
                </w:tcPr>
                <w:p w14:paraId="083D0909" w14:textId="77777777" w:rsidR="00D33B23" w:rsidRPr="00467DFD" w:rsidRDefault="00D33B23" w:rsidP="00382DAB">
                  <w:pPr>
                    <w:jc w:val="center"/>
                    <w:rPr>
                      <w:rFonts w:eastAsia="Times New Roman"/>
                      <w:color w:val="000000"/>
                      <w:sz w:val="18"/>
                      <w:szCs w:val="18"/>
                      <w:lang w:val="es-ES_tradnl" w:eastAsia="es-CO"/>
                    </w:rPr>
                  </w:pPr>
                </w:p>
              </w:tc>
              <w:tc>
                <w:tcPr>
                  <w:tcW w:w="428" w:type="dxa"/>
                  <w:tcBorders>
                    <w:bottom w:val="single" w:sz="4" w:space="0" w:color="auto"/>
                  </w:tcBorders>
                  <w:shd w:val="clear" w:color="auto" w:fill="FFFFFF"/>
                  <w:noWrap/>
                  <w:vAlign w:val="center"/>
                  <w:hideMark/>
                </w:tcPr>
                <w:p w14:paraId="28906621" w14:textId="77777777" w:rsidR="00D33B23" w:rsidRPr="00467DFD" w:rsidRDefault="00D33B23" w:rsidP="00382DAB">
                  <w:pPr>
                    <w:jc w:val="center"/>
                    <w:rPr>
                      <w:rFonts w:eastAsia="Times New Roman"/>
                      <w:color w:val="000000"/>
                      <w:sz w:val="18"/>
                      <w:szCs w:val="18"/>
                      <w:lang w:val="es-ES_tradnl" w:eastAsia="es-CO"/>
                    </w:rPr>
                  </w:pPr>
                </w:p>
              </w:tc>
              <w:tc>
                <w:tcPr>
                  <w:tcW w:w="223" w:type="dxa"/>
                  <w:tcBorders>
                    <w:bottom w:val="single" w:sz="4" w:space="0" w:color="auto"/>
                  </w:tcBorders>
                  <w:shd w:val="clear" w:color="auto" w:fill="FFFFFF"/>
                  <w:noWrap/>
                  <w:vAlign w:val="center"/>
                  <w:hideMark/>
                </w:tcPr>
                <w:p w14:paraId="46AABAE2" w14:textId="77777777" w:rsidR="00D33B23" w:rsidRPr="00467DFD" w:rsidRDefault="00D33B23" w:rsidP="00382DAB">
                  <w:pPr>
                    <w:jc w:val="center"/>
                    <w:rPr>
                      <w:rFonts w:eastAsia="Times New Roman"/>
                      <w:color w:val="000000"/>
                      <w:sz w:val="18"/>
                      <w:szCs w:val="18"/>
                      <w:lang w:val="es-ES_tradnl" w:eastAsia="es-CO"/>
                    </w:rPr>
                  </w:pPr>
                </w:p>
              </w:tc>
            </w:tr>
            <w:tr w:rsidR="00802A22" w:rsidRPr="00467DFD" w14:paraId="670AE77F" w14:textId="77777777" w:rsidTr="00802A22">
              <w:trPr>
                <w:gridAfter w:val="1"/>
                <w:wAfter w:w="20" w:type="dxa"/>
                <w:trHeight w:val="187"/>
              </w:trPr>
              <w:tc>
                <w:tcPr>
                  <w:tcW w:w="5399" w:type="dxa"/>
                  <w:shd w:val="clear" w:color="auto" w:fill="FFFFFF"/>
                  <w:noWrap/>
                  <w:vAlign w:val="center"/>
                </w:tcPr>
                <w:p w14:paraId="365E437C" w14:textId="77777777" w:rsidR="00D33B23" w:rsidRPr="00467DFD" w:rsidRDefault="00D33B23" w:rsidP="00382DAB">
                  <w:pPr>
                    <w:jc w:val="left"/>
                    <w:rPr>
                      <w:rFonts w:eastAsia="Times New Roman"/>
                      <w:color w:val="000000"/>
                      <w:sz w:val="18"/>
                      <w:szCs w:val="18"/>
                      <w:lang w:val="es-ES_tradnl" w:eastAsia="es-CO"/>
                    </w:rPr>
                  </w:pPr>
                  <w:r w:rsidRPr="00467DFD">
                    <w:rPr>
                      <w:sz w:val="18"/>
                      <w:szCs w:val="18"/>
                      <w:lang w:val="es-ES_tradnl"/>
                    </w:rPr>
                    <w:t>Plan o protocolo de seguridad y prevención riesgos de accidentes</w:t>
                  </w:r>
                </w:p>
              </w:tc>
              <w:tc>
                <w:tcPr>
                  <w:tcW w:w="327" w:type="dxa"/>
                  <w:shd w:val="clear" w:color="auto" w:fill="FFFFFF"/>
                  <w:noWrap/>
                  <w:vAlign w:val="center"/>
                  <w:hideMark/>
                </w:tcPr>
                <w:p w14:paraId="594FB8FF"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tcPr>
                <w:p w14:paraId="6278FD61"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hideMark/>
                </w:tcPr>
                <w:p w14:paraId="569D5DE9"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6E288E28"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24E27E8F"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201DE854"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366690B8"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17CAB126"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55FAAB29"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hideMark/>
                </w:tcPr>
                <w:p w14:paraId="0C85321E" w14:textId="77777777" w:rsidR="00D33B23" w:rsidRPr="00467DFD" w:rsidRDefault="00D33B23" w:rsidP="00382DAB">
                  <w:pPr>
                    <w:jc w:val="center"/>
                    <w:rPr>
                      <w:rFonts w:eastAsia="Times New Roman"/>
                      <w:color w:val="000000"/>
                      <w:sz w:val="18"/>
                      <w:szCs w:val="18"/>
                      <w:lang w:val="es-ES_tradnl" w:eastAsia="es-CO"/>
                    </w:rPr>
                  </w:pPr>
                </w:p>
              </w:tc>
              <w:tc>
                <w:tcPr>
                  <w:tcW w:w="428" w:type="dxa"/>
                  <w:shd w:val="clear" w:color="auto" w:fill="76923C" w:themeFill="accent3" w:themeFillShade="BF"/>
                  <w:noWrap/>
                  <w:vAlign w:val="center"/>
                  <w:hideMark/>
                </w:tcPr>
                <w:p w14:paraId="6CE063CA" w14:textId="77777777" w:rsidR="00D33B23" w:rsidRPr="00467DFD" w:rsidRDefault="00D33B23" w:rsidP="00382DAB">
                  <w:pPr>
                    <w:jc w:val="center"/>
                    <w:rPr>
                      <w:rFonts w:eastAsia="Times New Roman"/>
                      <w:color w:val="000000"/>
                      <w:sz w:val="18"/>
                      <w:szCs w:val="18"/>
                      <w:lang w:val="es-ES_tradnl" w:eastAsia="es-CO"/>
                    </w:rPr>
                  </w:pPr>
                </w:p>
              </w:tc>
              <w:tc>
                <w:tcPr>
                  <w:tcW w:w="223" w:type="dxa"/>
                  <w:shd w:val="clear" w:color="auto" w:fill="76923C" w:themeFill="accent3" w:themeFillShade="BF"/>
                  <w:noWrap/>
                  <w:vAlign w:val="center"/>
                  <w:hideMark/>
                </w:tcPr>
                <w:p w14:paraId="776133BE" w14:textId="77777777" w:rsidR="00D33B23" w:rsidRPr="00467DFD" w:rsidRDefault="00D33B23" w:rsidP="00382DAB">
                  <w:pPr>
                    <w:jc w:val="center"/>
                    <w:rPr>
                      <w:rFonts w:eastAsia="Times New Roman"/>
                      <w:color w:val="000000"/>
                      <w:sz w:val="18"/>
                      <w:szCs w:val="18"/>
                      <w:lang w:val="es-ES_tradnl" w:eastAsia="es-CO"/>
                    </w:rPr>
                  </w:pPr>
                </w:p>
              </w:tc>
            </w:tr>
            <w:tr w:rsidR="00802A22" w:rsidRPr="00467DFD" w14:paraId="30DC25A2" w14:textId="77777777" w:rsidTr="00802A22">
              <w:trPr>
                <w:gridAfter w:val="1"/>
                <w:wAfter w:w="20" w:type="dxa"/>
                <w:trHeight w:val="187"/>
              </w:trPr>
              <w:tc>
                <w:tcPr>
                  <w:tcW w:w="5399" w:type="dxa"/>
                  <w:shd w:val="clear" w:color="auto" w:fill="FFFFFF"/>
                  <w:noWrap/>
                  <w:vAlign w:val="center"/>
                </w:tcPr>
                <w:p w14:paraId="285FED7F" w14:textId="77777777" w:rsidR="00D33B23" w:rsidRPr="00467DFD" w:rsidRDefault="00D33B23" w:rsidP="00382DAB">
                  <w:pPr>
                    <w:jc w:val="left"/>
                    <w:rPr>
                      <w:sz w:val="18"/>
                      <w:szCs w:val="18"/>
                      <w:lang w:val="es-ES_tradnl"/>
                    </w:rPr>
                  </w:pPr>
                </w:p>
              </w:tc>
              <w:tc>
                <w:tcPr>
                  <w:tcW w:w="327" w:type="dxa"/>
                  <w:shd w:val="clear" w:color="auto" w:fill="FFFFFF"/>
                  <w:noWrap/>
                  <w:vAlign w:val="center"/>
                </w:tcPr>
                <w:p w14:paraId="0326EC5E"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tcPr>
                <w:p w14:paraId="074693B7"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FFFFFF"/>
                  <w:noWrap/>
                  <w:vAlign w:val="center"/>
                </w:tcPr>
                <w:p w14:paraId="399D847D"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6AF071EF"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254FDA22"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03700B05"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7C6368EC"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0CBD2916"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4FDDF480" w14:textId="77777777" w:rsidR="00D33B23" w:rsidRPr="00467DFD" w:rsidRDefault="00D33B23" w:rsidP="00382DAB">
                  <w:pPr>
                    <w:jc w:val="center"/>
                    <w:rPr>
                      <w:rFonts w:eastAsia="Times New Roman"/>
                      <w:color w:val="000000"/>
                      <w:sz w:val="18"/>
                      <w:szCs w:val="18"/>
                      <w:lang w:val="es-ES_tradnl" w:eastAsia="es-CO"/>
                    </w:rPr>
                  </w:pPr>
                </w:p>
              </w:tc>
              <w:tc>
                <w:tcPr>
                  <w:tcW w:w="326" w:type="dxa"/>
                  <w:shd w:val="clear" w:color="auto" w:fill="76923C" w:themeFill="accent3" w:themeFillShade="BF"/>
                  <w:noWrap/>
                  <w:vAlign w:val="center"/>
                </w:tcPr>
                <w:p w14:paraId="10F9C598" w14:textId="77777777" w:rsidR="00D33B23" w:rsidRPr="00467DFD" w:rsidRDefault="00D33B23" w:rsidP="00382DAB">
                  <w:pPr>
                    <w:jc w:val="center"/>
                    <w:rPr>
                      <w:rFonts w:eastAsia="Times New Roman"/>
                      <w:color w:val="000000"/>
                      <w:sz w:val="18"/>
                      <w:szCs w:val="18"/>
                      <w:lang w:val="es-ES_tradnl" w:eastAsia="es-CO"/>
                    </w:rPr>
                  </w:pPr>
                </w:p>
              </w:tc>
              <w:tc>
                <w:tcPr>
                  <w:tcW w:w="428" w:type="dxa"/>
                  <w:shd w:val="clear" w:color="auto" w:fill="76923C" w:themeFill="accent3" w:themeFillShade="BF"/>
                  <w:noWrap/>
                  <w:vAlign w:val="center"/>
                </w:tcPr>
                <w:p w14:paraId="591E0BB1" w14:textId="77777777" w:rsidR="00D33B23" w:rsidRPr="00467DFD" w:rsidRDefault="00D33B23" w:rsidP="00382DAB">
                  <w:pPr>
                    <w:jc w:val="center"/>
                    <w:rPr>
                      <w:rFonts w:eastAsia="Times New Roman"/>
                      <w:color w:val="000000"/>
                      <w:sz w:val="18"/>
                      <w:szCs w:val="18"/>
                      <w:lang w:val="es-ES_tradnl" w:eastAsia="es-CO"/>
                    </w:rPr>
                  </w:pPr>
                </w:p>
              </w:tc>
              <w:tc>
                <w:tcPr>
                  <w:tcW w:w="223" w:type="dxa"/>
                  <w:shd w:val="clear" w:color="auto" w:fill="76923C" w:themeFill="accent3" w:themeFillShade="BF"/>
                  <w:noWrap/>
                  <w:vAlign w:val="center"/>
                </w:tcPr>
                <w:p w14:paraId="70B37D55" w14:textId="77777777" w:rsidR="00D33B23" w:rsidRPr="00467DFD" w:rsidRDefault="00D33B23" w:rsidP="00382DAB">
                  <w:pPr>
                    <w:jc w:val="center"/>
                    <w:rPr>
                      <w:rFonts w:eastAsia="Times New Roman"/>
                      <w:color w:val="000000"/>
                      <w:sz w:val="18"/>
                      <w:szCs w:val="18"/>
                      <w:lang w:val="es-ES_tradnl" w:eastAsia="es-CO"/>
                    </w:rPr>
                  </w:pPr>
                </w:p>
              </w:tc>
            </w:tr>
          </w:tbl>
          <w:p w14:paraId="089C8628" w14:textId="77777777" w:rsidR="00D33B23" w:rsidRPr="00242AC8" w:rsidRDefault="00D33B23" w:rsidP="00382DAB">
            <w:pPr>
              <w:rPr>
                <w:szCs w:val="20"/>
                <w:lang w:val="es-ES_tradnl"/>
              </w:rPr>
            </w:pPr>
          </w:p>
        </w:tc>
      </w:tr>
    </w:tbl>
    <w:p w14:paraId="0205EAB0" w14:textId="77777777" w:rsidR="00D33B23" w:rsidRDefault="00D33B23" w:rsidP="00D33B23"/>
    <w:p w14:paraId="38091CE8" w14:textId="77777777" w:rsidR="00C42FBF" w:rsidRDefault="00C42FBF" w:rsidP="00D33B23"/>
    <w:p w14:paraId="50A6C840" w14:textId="77777777" w:rsidR="00C42FBF" w:rsidRDefault="00C42FBF" w:rsidP="00D33B23"/>
    <w:p w14:paraId="295D132C" w14:textId="77777777" w:rsidR="00C42FBF" w:rsidRDefault="00C42FBF" w:rsidP="00D33B23"/>
    <w:p w14:paraId="72B5433E" w14:textId="77777777" w:rsidR="00C42FBF" w:rsidRDefault="00C42FBF" w:rsidP="00D33B23"/>
    <w:p w14:paraId="2EE18D92" w14:textId="77777777" w:rsidR="00C42FBF" w:rsidRDefault="00C42FBF" w:rsidP="00D33B23"/>
    <w:p w14:paraId="1E00F12F" w14:textId="77777777" w:rsidR="00C42FBF" w:rsidRDefault="00C42FBF" w:rsidP="00D33B23"/>
    <w:p w14:paraId="25315511" w14:textId="77777777" w:rsidR="00C42FBF" w:rsidRDefault="00C42FBF" w:rsidP="00D33B23"/>
    <w:p w14:paraId="70994178" w14:textId="77777777" w:rsidR="00C42FBF" w:rsidRDefault="00C42FBF" w:rsidP="00D33B23"/>
    <w:p w14:paraId="42717FB2" w14:textId="77777777" w:rsidR="00C42FBF" w:rsidRDefault="00C42FBF" w:rsidP="00D33B23"/>
    <w:p w14:paraId="173CA71C" w14:textId="77777777" w:rsidR="00C42FBF" w:rsidRDefault="00C42FBF" w:rsidP="00D33B23"/>
    <w:p w14:paraId="0CE38FAD" w14:textId="77777777" w:rsidR="00C42FBF" w:rsidRDefault="00C42FBF" w:rsidP="00D33B23"/>
    <w:p w14:paraId="110BA3A9" w14:textId="30B1A272" w:rsidR="00C42FBF" w:rsidRDefault="00C42FBF" w:rsidP="00D33B23"/>
    <w:p w14:paraId="29B1BB78" w14:textId="77777777" w:rsidR="00802A22" w:rsidRDefault="00802A22" w:rsidP="00D33B23"/>
    <w:p w14:paraId="06924CA3" w14:textId="77777777" w:rsidR="00C42FBF" w:rsidRDefault="00C42FBF" w:rsidP="00D33B23"/>
    <w:p w14:paraId="3592AC35" w14:textId="77777777" w:rsidR="00C42FBF" w:rsidRDefault="00C42FBF" w:rsidP="00D33B23"/>
    <w:p w14:paraId="56E5406C" w14:textId="77777777" w:rsidR="00C42FBF" w:rsidRDefault="00C42FBF" w:rsidP="00D33B23"/>
    <w:p w14:paraId="33E560E7" w14:textId="77777777" w:rsidR="00C42FBF" w:rsidRDefault="00C42FBF" w:rsidP="00D33B23"/>
    <w:p w14:paraId="01C34674" w14:textId="77777777" w:rsidR="00C42FBF" w:rsidRDefault="00C42FBF" w:rsidP="00D33B23"/>
    <w:p w14:paraId="3B727D06" w14:textId="77777777" w:rsidR="00C42FBF" w:rsidRDefault="00C42FBF" w:rsidP="00D33B23"/>
    <w:p w14:paraId="5384F8D6" w14:textId="77777777" w:rsidR="00EA26B2" w:rsidRDefault="00382DAB" w:rsidP="00060F4A">
      <w:pPr>
        <w:pStyle w:val="Ttulo2"/>
      </w:pPr>
      <w:bookmarkStart w:id="146" w:name="_Toc511887239"/>
      <w:r>
        <w:rPr>
          <w:caps w:val="0"/>
        </w:rPr>
        <w:lastRenderedPageBreak/>
        <w:t>HALLAZGOS CONDICIONES LABORALES</w:t>
      </w:r>
      <w:bookmarkEnd w:id="146"/>
      <w:r>
        <w:rPr>
          <w:caps w:val="0"/>
        </w:rPr>
        <w:t xml:space="preserve"> </w:t>
      </w:r>
    </w:p>
    <w:p w14:paraId="2F4B0B27" w14:textId="77777777" w:rsidR="00417AD9" w:rsidRDefault="00417AD9" w:rsidP="00417AD9"/>
    <w:p w14:paraId="6CF79B33" w14:textId="14D0217F" w:rsidR="00BC312F" w:rsidRDefault="00417AD9" w:rsidP="00417AD9">
      <w:r>
        <w:t xml:space="preserve">El acercamiento con trabajadores de las diferentes </w:t>
      </w:r>
      <w:r w:rsidR="0064404E">
        <w:t>plantaciones</w:t>
      </w:r>
      <w:r>
        <w:t xml:space="preserve"> se desarrolló a través de herramientas participativas (grupos focales) y cuantitativas (encuesta), las cuales permitió recolectar información respecto al cumplimento de la normatividad laboral, percepción de los trabajadores hacia la empresa y grado de bienestar de </w:t>
      </w:r>
      <w:r w:rsidR="00802A22">
        <w:t>estos</w:t>
      </w:r>
      <w:r w:rsidR="00BC312F">
        <w:t>.</w:t>
      </w:r>
      <w:r>
        <w:t xml:space="preserve"> </w:t>
      </w:r>
      <w:r w:rsidR="00A87F84">
        <w:t>El proceso de selección de personal par</w:t>
      </w:r>
      <w:r w:rsidR="003F7227">
        <w:t xml:space="preserve">a </w:t>
      </w:r>
      <w:r w:rsidR="00A87F84">
        <w:t xml:space="preserve">cada una de las herramientas implementadas se </w:t>
      </w:r>
      <w:r w:rsidR="003F7227">
        <w:t>llevó</w:t>
      </w:r>
      <w:r w:rsidR="00A87F84">
        <w:t xml:space="preserve"> a cabo a través del muestreo</w:t>
      </w:r>
      <w:r w:rsidR="003F7227">
        <w:t xml:space="preserve"> aleatorio</w:t>
      </w:r>
      <w:r w:rsidR="003F7227">
        <w:rPr>
          <w:rStyle w:val="Refdenotaalpie"/>
        </w:rPr>
        <w:footnoteReference w:id="21"/>
      </w:r>
      <w:r w:rsidR="003F7227">
        <w:t>, el cual se dio para 13% de la población (15 Taller y 20 Encuestas).</w:t>
      </w:r>
      <w:r w:rsidR="008B1B0F">
        <w:t xml:space="preserve"> </w:t>
      </w:r>
      <w:r w:rsidR="003F7227">
        <w:t xml:space="preserve">De acuerdo con </w:t>
      </w:r>
      <w:r w:rsidR="008B1B0F">
        <w:t xml:space="preserve">el análisis de </w:t>
      </w:r>
      <w:r w:rsidR="003F7227">
        <w:t xml:space="preserve">la información recolectada de las 20 encuestas </w:t>
      </w:r>
      <w:r>
        <w:t xml:space="preserve">se presenta </w:t>
      </w:r>
      <w:r w:rsidR="00BD50D5">
        <w:t xml:space="preserve">en la </w:t>
      </w:r>
      <w:r w:rsidR="00BD50D5" w:rsidRPr="00BD50D5">
        <w:rPr>
          <w:b/>
        </w:rPr>
        <w:fldChar w:fldCharType="begin"/>
      </w:r>
      <w:r w:rsidR="00BD50D5" w:rsidRPr="00BD50D5">
        <w:rPr>
          <w:b/>
        </w:rPr>
        <w:instrText xml:space="preserve"> REF _Ref502770480 \h </w:instrText>
      </w:r>
      <w:r w:rsidR="00BD50D5">
        <w:rPr>
          <w:b/>
        </w:rPr>
        <w:instrText xml:space="preserve"> \* MERGEFORMAT </w:instrText>
      </w:r>
      <w:r w:rsidR="00BD50D5" w:rsidRPr="00BD50D5">
        <w:rPr>
          <w:b/>
        </w:rPr>
      </w:r>
      <w:r w:rsidR="00BD50D5" w:rsidRPr="00BD50D5">
        <w:rPr>
          <w:b/>
        </w:rPr>
        <w:fldChar w:fldCharType="separate"/>
      </w:r>
      <w:r w:rsidR="00BC6CB0" w:rsidRPr="00BC6CB0">
        <w:rPr>
          <w:b/>
          <w:color w:val="000000" w:themeColor="text1"/>
          <w:szCs w:val="20"/>
        </w:rPr>
        <w:t xml:space="preserve">Figura </w:t>
      </w:r>
      <w:r w:rsidR="00BC6CB0" w:rsidRPr="00BC6CB0">
        <w:rPr>
          <w:b/>
          <w:noProof/>
          <w:color w:val="000000" w:themeColor="text1"/>
          <w:szCs w:val="20"/>
        </w:rPr>
        <w:t>5.2</w:t>
      </w:r>
      <w:r w:rsidR="00BD50D5" w:rsidRPr="00BD50D5">
        <w:rPr>
          <w:b/>
        </w:rPr>
        <w:fldChar w:fldCharType="end"/>
      </w:r>
      <w:r w:rsidR="00BD50D5">
        <w:t>.</w:t>
      </w:r>
      <w:r w:rsidR="003F7227">
        <w:t>, la cual evalúa el grado de cumplimiento general de la empresa según</w:t>
      </w:r>
      <w:r w:rsidR="00BD50D5">
        <w:t xml:space="preserve"> </w:t>
      </w:r>
      <w:r w:rsidR="00BC312F">
        <w:t>los aspectos</w:t>
      </w:r>
      <w:r w:rsidR="003F7227">
        <w:t xml:space="preserve"> a consideración</w:t>
      </w:r>
      <w:r w:rsidR="008B1B0F">
        <w:t>:</w:t>
      </w:r>
    </w:p>
    <w:p w14:paraId="7209F108" w14:textId="77777777" w:rsidR="008B1B0F" w:rsidRDefault="008B1B0F" w:rsidP="00417AD9"/>
    <w:p w14:paraId="0270A357" w14:textId="77777777" w:rsidR="00BC312F" w:rsidRDefault="008F61FF" w:rsidP="00BD50D5">
      <w:pPr>
        <w:jc w:val="center"/>
      </w:pPr>
      <w:r>
        <w:rPr>
          <w:noProof/>
          <w:lang w:val="es-CO" w:eastAsia="es-CO"/>
        </w:rPr>
        <w:drawing>
          <wp:inline distT="0" distB="0" distL="0" distR="0" wp14:anchorId="6F723F73" wp14:editId="0CF91B03">
            <wp:extent cx="4895850" cy="3381376"/>
            <wp:effectExtent l="0" t="0" r="0" b="0"/>
            <wp:docPr id="250" name="Gráfico 250">
              <a:extLst xmlns:a="http://schemas.openxmlformats.org/drawingml/2006/main">
                <a:ext uri="{FF2B5EF4-FFF2-40B4-BE49-F238E27FC236}">
                  <a16:creationId xmlns:a16="http://schemas.microsoft.com/office/drawing/2014/main" id="{084D9BD4-F12D-4673-A306-E24F9D9AF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36F595" w14:textId="350B0E44" w:rsidR="00BD50D5" w:rsidRPr="00BD50D5" w:rsidRDefault="00BD50D5" w:rsidP="00BD50D5">
      <w:pPr>
        <w:pStyle w:val="Descripcin"/>
        <w:jc w:val="center"/>
        <w:rPr>
          <w:color w:val="000000" w:themeColor="text1"/>
          <w:sz w:val="20"/>
          <w:szCs w:val="20"/>
        </w:rPr>
      </w:pPr>
      <w:bookmarkStart w:id="147" w:name="_Ref502770480"/>
      <w:bookmarkStart w:id="148" w:name="_Ref502770460"/>
      <w:bookmarkStart w:id="149" w:name="_Toc511887315"/>
      <w:r w:rsidRPr="00BD50D5">
        <w:rPr>
          <w:color w:val="000000" w:themeColor="text1"/>
          <w:sz w:val="20"/>
          <w:szCs w:val="20"/>
        </w:rPr>
        <w:t xml:space="preserve">Figura </w:t>
      </w:r>
      <w:r w:rsidR="001D629E">
        <w:rPr>
          <w:color w:val="000000" w:themeColor="text1"/>
          <w:sz w:val="20"/>
          <w:szCs w:val="20"/>
        </w:rPr>
        <w:fldChar w:fldCharType="begin"/>
      </w:r>
      <w:r w:rsidR="001D629E">
        <w:rPr>
          <w:color w:val="000000" w:themeColor="text1"/>
          <w:sz w:val="20"/>
          <w:szCs w:val="20"/>
        </w:rPr>
        <w:instrText xml:space="preserve"> STYLEREF 1 \s </w:instrText>
      </w:r>
      <w:r w:rsidR="001D629E">
        <w:rPr>
          <w:color w:val="000000" w:themeColor="text1"/>
          <w:sz w:val="20"/>
          <w:szCs w:val="20"/>
        </w:rPr>
        <w:fldChar w:fldCharType="separate"/>
      </w:r>
      <w:r w:rsidR="00BC6CB0">
        <w:rPr>
          <w:noProof/>
          <w:color w:val="000000" w:themeColor="text1"/>
          <w:sz w:val="20"/>
          <w:szCs w:val="20"/>
        </w:rPr>
        <w:t>5</w:t>
      </w:r>
      <w:r w:rsidR="001D629E">
        <w:rPr>
          <w:color w:val="000000" w:themeColor="text1"/>
          <w:sz w:val="20"/>
          <w:szCs w:val="20"/>
        </w:rPr>
        <w:fldChar w:fldCharType="end"/>
      </w:r>
      <w:r w:rsidR="001D629E">
        <w:rPr>
          <w:color w:val="000000" w:themeColor="text1"/>
          <w:sz w:val="20"/>
          <w:szCs w:val="20"/>
        </w:rPr>
        <w:t>.</w:t>
      </w:r>
      <w:r w:rsidR="001D629E">
        <w:rPr>
          <w:color w:val="000000" w:themeColor="text1"/>
          <w:sz w:val="20"/>
          <w:szCs w:val="20"/>
        </w:rPr>
        <w:fldChar w:fldCharType="begin"/>
      </w:r>
      <w:r w:rsidR="001D629E">
        <w:rPr>
          <w:color w:val="000000" w:themeColor="text1"/>
          <w:sz w:val="20"/>
          <w:szCs w:val="20"/>
        </w:rPr>
        <w:instrText xml:space="preserve"> SEQ Figura \* ARABIC \s 1 </w:instrText>
      </w:r>
      <w:r w:rsidR="001D629E">
        <w:rPr>
          <w:color w:val="000000" w:themeColor="text1"/>
          <w:sz w:val="20"/>
          <w:szCs w:val="20"/>
        </w:rPr>
        <w:fldChar w:fldCharType="separate"/>
      </w:r>
      <w:r w:rsidR="00BC6CB0">
        <w:rPr>
          <w:noProof/>
          <w:color w:val="000000" w:themeColor="text1"/>
          <w:sz w:val="20"/>
          <w:szCs w:val="20"/>
        </w:rPr>
        <w:t>2</w:t>
      </w:r>
      <w:r w:rsidR="001D629E">
        <w:rPr>
          <w:color w:val="000000" w:themeColor="text1"/>
          <w:sz w:val="20"/>
          <w:szCs w:val="20"/>
        </w:rPr>
        <w:fldChar w:fldCharType="end"/>
      </w:r>
      <w:bookmarkEnd w:id="147"/>
      <w:r>
        <w:rPr>
          <w:color w:val="000000" w:themeColor="text1"/>
          <w:sz w:val="20"/>
          <w:szCs w:val="20"/>
        </w:rPr>
        <w:t xml:space="preserve">. </w:t>
      </w:r>
      <w:r w:rsidRPr="00BD50D5">
        <w:rPr>
          <w:b w:val="0"/>
          <w:color w:val="000000" w:themeColor="text1"/>
          <w:sz w:val="20"/>
          <w:szCs w:val="20"/>
        </w:rPr>
        <w:t>Cumplimiento aspectos laborales</w:t>
      </w:r>
      <w:bookmarkEnd w:id="148"/>
      <w:bookmarkEnd w:id="149"/>
    </w:p>
    <w:p w14:paraId="757818B7" w14:textId="1B112BB7" w:rsidR="00BD50D5" w:rsidRPr="00BD50D5" w:rsidRDefault="00BC312F" w:rsidP="00BD50D5">
      <w:pPr>
        <w:pStyle w:val="Descripcin"/>
        <w:jc w:val="center"/>
        <w:rPr>
          <w:color w:val="000000" w:themeColor="text1"/>
          <w:sz w:val="20"/>
          <w:szCs w:val="20"/>
        </w:rPr>
      </w:pPr>
      <w:r w:rsidRPr="00BD50D5">
        <w:rPr>
          <w:color w:val="000000" w:themeColor="text1"/>
          <w:sz w:val="20"/>
          <w:szCs w:val="20"/>
        </w:rPr>
        <w:t xml:space="preserve">Fuente: </w:t>
      </w:r>
      <w:sdt>
        <w:sdtPr>
          <w:rPr>
            <w:color w:val="000000" w:themeColor="text1"/>
            <w:sz w:val="20"/>
            <w:szCs w:val="20"/>
          </w:rPr>
          <w:id w:val="-1446612155"/>
          <w:citation/>
        </w:sdtPr>
        <w:sdtContent>
          <w:r w:rsidRPr="00BD50D5">
            <w:rPr>
              <w:color w:val="000000" w:themeColor="text1"/>
              <w:sz w:val="20"/>
              <w:szCs w:val="20"/>
            </w:rPr>
            <w:fldChar w:fldCharType="begin"/>
          </w:r>
          <w:r w:rsidR="00BB319A">
            <w:rPr>
              <w:color w:val="000000" w:themeColor="text1"/>
              <w:sz w:val="20"/>
              <w:szCs w:val="20"/>
              <w:lang w:val="es-CO"/>
            </w:rPr>
            <w:instrText xml:space="preserve">CITATION Bio172 \l 9226 </w:instrText>
          </w:r>
          <w:r w:rsidRPr="00BD50D5">
            <w:rPr>
              <w:color w:val="000000" w:themeColor="text1"/>
              <w:sz w:val="20"/>
              <w:szCs w:val="20"/>
            </w:rPr>
            <w:fldChar w:fldCharType="separate"/>
          </w:r>
          <w:r w:rsidR="00BB319A" w:rsidRPr="00BB319A">
            <w:rPr>
              <w:noProof/>
              <w:color w:val="000000" w:themeColor="text1"/>
              <w:sz w:val="20"/>
              <w:szCs w:val="20"/>
              <w:lang w:val="es-CO"/>
            </w:rPr>
            <w:t>(Biología Aplicada BioAp SAS, 2017)</w:t>
          </w:r>
          <w:r w:rsidRPr="00BD50D5">
            <w:rPr>
              <w:color w:val="000000" w:themeColor="text1"/>
              <w:sz w:val="20"/>
              <w:szCs w:val="20"/>
            </w:rPr>
            <w:fldChar w:fldCharType="end"/>
          </w:r>
        </w:sdtContent>
      </w:sdt>
    </w:p>
    <w:p w14:paraId="1B590F2E" w14:textId="77777777" w:rsidR="00BD50D5" w:rsidRDefault="00BD50D5" w:rsidP="00BD50D5">
      <w:pPr>
        <w:pStyle w:val="Descripcin"/>
      </w:pPr>
    </w:p>
    <w:p w14:paraId="42A8245D" w14:textId="77777777" w:rsidR="00975D7F" w:rsidRDefault="00975D7F" w:rsidP="008B1B0F">
      <w:pPr>
        <w:rPr>
          <w:color w:val="000000" w:themeColor="text1"/>
          <w:szCs w:val="20"/>
        </w:rPr>
      </w:pPr>
    </w:p>
    <w:p w14:paraId="4787D6A8" w14:textId="711C5FBA" w:rsidR="009A6ACA" w:rsidRDefault="008B1B0F" w:rsidP="008B1B0F">
      <w:pPr>
        <w:rPr>
          <w:b/>
          <w:color w:val="000000" w:themeColor="text1"/>
          <w:szCs w:val="20"/>
        </w:rPr>
      </w:pPr>
      <w:r w:rsidRPr="008B1B0F">
        <w:rPr>
          <w:color w:val="000000" w:themeColor="text1"/>
          <w:szCs w:val="20"/>
        </w:rPr>
        <w:t>De acuerdo con la</w:t>
      </w:r>
      <w:r>
        <w:rPr>
          <w:b/>
          <w:color w:val="000000" w:themeColor="text1"/>
          <w:szCs w:val="20"/>
        </w:rPr>
        <w:t xml:space="preserve"> </w:t>
      </w:r>
      <w:r w:rsidRPr="008B1B0F">
        <w:rPr>
          <w:b/>
          <w:color w:val="000000" w:themeColor="text1"/>
          <w:szCs w:val="20"/>
        </w:rPr>
        <w:fldChar w:fldCharType="begin"/>
      </w:r>
      <w:r w:rsidRPr="008B1B0F">
        <w:rPr>
          <w:b/>
          <w:color w:val="000000" w:themeColor="text1"/>
          <w:szCs w:val="20"/>
        </w:rPr>
        <w:instrText xml:space="preserve"> REF _Ref502770480 \h  \* MERGEFORMAT </w:instrText>
      </w:r>
      <w:r w:rsidRPr="008B1B0F">
        <w:rPr>
          <w:b/>
          <w:color w:val="000000" w:themeColor="text1"/>
          <w:szCs w:val="20"/>
        </w:rPr>
      </w:r>
      <w:r w:rsidRPr="008B1B0F">
        <w:rPr>
          <w:b/>
          <w:color w:val="000000" w:themeColor="text1"/>
          <w:szCs w:val="20"/>
        </w:rPr>
        <w:fldChar w:fldCharType="separate"/>
      </w:r>
      <w:r w:rsidR="00BC6CB0" w:rsidRPr="00BC6CB0">
        <w:rPr>
          <w:b/>
          <w:color w:val="000000" w:themeColor="text1"/>
          <w:szCs w:val="20"/>
        </w:rPr>
        <w:t xml:space="preserve">Figura </w:t>
      </w:r>
      <w:r w:rsidR="00BC6CB0" w:rsidRPr="00BC6CB0">
        <w:rPr>
          <w:b/>
          <w:noProof/>
          <w:color w:val="000000" w:themeColor="text1"/>
          <w:szCs w:val="20"/>
        </w:rPr>
        <w:t>5.2</w:t>
      </w:r>
      <w:r w:rsidRPr="008B1B0F">
        <w:rPr>
          <w:b/>
          <w:color w:val="000000" w:themeColor="text1"/>
          <w:szCs w:val="20"/>
        </w:rPr>
        <w:fldChar w:fldCharType="end"/>
      </w:r>
      <w:r w:rsidRPr="008B1B0F">
        <w:rPr>
          <w:color w:val="000000" w:themeColor="text1"/>
          <w:szCs w:val="20"/>
        </w:rPr>
        <w:t xml:space="preserve">, se evidencia el grado de cumplimiento según la percepción de los trabajadores, en la que se evidencia que el 82% de los encuestados tiene claridad acerca de información de la empresa, pero el 39% no se encuentra a gusto o no evidencia procesos de bienestar laboral. </w:t>
      </w:r>
      <w:r>
        <w:rPr>
          <w:color w:val="000000" w:themeColor="text1"/>
          <w:szCs w:val="20"/>
        </w:rPr>
        <w:t xml:space="preserve"> De igual forma se </w:t>
      </w:r>
      <w:r>
        <w:t xml:space="preserve">genera una caracterización básica con el fin de consolidar una muestra homogénea y objetiva, en la cual se identifica que 90% son hombres y el 10% son mujeres.  Además, el 40% se encuentra en una etapa de adulto joven (20-40 años), lo cual indica que es personal activo laboralmente. Así mismo el personal encuestado revela que un 70% no han culminado sus estudios básicos (secundaria), el 75% son foráneos del área de influencia y por último el 70% no supera el año de estar laborando con la empresa.  </w:t>
      </w:r>
      <w:r w:rsidR="00DF01C4" w:rsidRPr="008B1B0F">
        <w:rPr>
          <w:color w:val="000000" w:themeColor="text1"/>
          <w:szCs w:val="20"/>
        </w:rPr>
        <w:t>Con el fin de que la empresa</w:t>
      </w:r>
      <w:r w:rsidR="009A6ACA" w:rsidRPr="008B1B0F">
        <w:rPr>
          <w:color w:val="000000" w:themeColor="text1"/>
          <w:szCs w:val="20"/>
        </w:rPr>
        <w:t>, tenga más información del grado de cumplimiento de l</w:t>
      </w:r>
      <w:r w:rsidR="002C1998" w:rsidRPr="008B1B0F">
        <w:rPr>
          <w:color w:val="000000" w:themeColor="text1"/>
          <w:szCs w:val="20"/>
        </w:rPr>
        <w:t>os principios y criterios de la</w:t>
      </w:r>
      <w:r w:rsidR="009A6ACA" w:rsidRPr="008B1B0F">
        <w:rPr>
          <w:color w:val="000000" w:themeColor="text1"/>
          <w:szCs w:val="20"/>
        </w:rPr>
        <w:t xml:space="preserve"> norma RSPO y la norma nacional (Código sustantivo del trabajo – Ley 50 de 1990) según la muestra </w:t>
      </w:r>
      <w:r w:rsidR="009A6ACA" w:rsidRPr="008B1B0F">
        <w:rPr>
          <w:color w:val="000000" w:themeColor="text1"/>
          <w:szCs w:val="20"/>
        </w:rPr>
        <w:lastRenderedPageBreak/>
        <w:t xml:space="preserve">de encuestas soportadas con la percepción general identificada en el taller, </w:t>
      </w:r>
      <w:r w:rsidR="00BD50D5" w:rsidRPr="008B1B0F">
        <w:rPr>
          <w:color w:val="000000" w:themeColor="text1"/>
          <w:szCs w:val="20"/>
        </w:rPr>
        <w:t xml:space="preserve">se exponen las </w:t>
      </w:r>
      <w:r w:rsidR="00417AD9" w:rsidRPr="008B1B0F">
        <w:rPr>
          <w:color w:val="000000" w:themeColor="text1"/>
          <w:szCs w:val="20"/>
        </w:rPr>
        <w:t>fortalezas y debilidades de</w:t>
      </w:r>
      <w:r w:rsidR="009A6ACA" w:rsidRPr="008B1B0F">
        <w:rPr>
          <w:color w:val="000000" w:themeColor="text1"/>
          <w:szCs w:val="20"/>
        </w:rPr>
        <w:t xml:space="preserve"> cada uno de los aspectos evaluados</w:t>
      </w:r>
      <w:r>
        <w:rPr>
          <w:color w:val="000000" w:themeColor="text1"/>
          <w:szCs w:val="20"/>
        </w:rPr>
        <w:t>.</w:t>
      </w:r>
    </w:p>
    <w:p w14:paraId="4142C0D3" w14:textId="77777777" w:rsidR="009A6ACA" w:rsidRDefault="009A6ACA" w:rsidP="009A6ACA"/>
    <w:p w14:paraId="38EC37AB" w14:textId="77777777" w:rsidR="00C039A9" w:rsidRPr="00D34DE1" w:rsidRDefault="009A6ACA" w:rsidP="00D34DE1">
      <w:pPr>
        <w:pStyle w:val="Ttulo4"/>
      </w:pPr>
      <w:bookmarkStart w:id="150" w:name="_Toc511887240"/>
      <w:r w:rsidRPr="00D34DE1">
        <w:t>Conocimiento de la empresa</w:t>
      </w:r>
      <w:bookmarkEnd w:id="150"/>
    </w:p>
    <w:p w14:paraId="59206CDE" w14:textId="77777777" w:rsidR="009A6ACA" w:rsidRDefault="009A6ACA" w:rsidP="00417AD9"/>
    <w:p w14:paraId="4BFD6101" w14:textId="3C965A21" w:rsidR="009A6ACA" w:rsidRDefault="008B1B0F" w:rsidP="00417AD9">
      <w:r>
        <w:t>Los resultados del acercamiento con trabajadores</w:t>
      </w:r>
      <w:r w:rsidR="00C7582A">
        <w:t xml:space="preserve"> (</w:t>
      </w:r>
      <w:r w:rsidR="00C7582A" w:rsidRPr="00C7582A">
        <w:rPr>
          <w:b/>
        </w:rPr>
        <w:fldChar w:fldCharType="begin"/>
      </w:r>
      <w:r w:rsidR="00C7582A" w:rsidRPr="00C7582A">
        <w:rPr>
          <w:b/>
        </w:rPr>
        <w:instrText xml:space="preserve"> REF _Ref503350704 \h  \* MERGEFORMAT </w:instrText>
      </w:r>
      <w:r w:rsidR="00C7582A" w:rsidRPr="00C7582A">
        <w:rPr>
          <w:b/>
        </w:rPr>
      </w:r>
      <w:r w:rsidR="00C7582A" w:rsidRPr="00C7582A">
        <w:rPr>
          <w:b/>
        </w:rPr>
        <w:fldChar w:fldCharType="separate"/>
      </w:r>
      <w:r w:rsidR="00BC6CB0" w:rsidRPr="00BC6CB0">
        <w:rPr>
          <w:b/>
          <w:color w:val="000000" w:themeColor="text1"/>
        </w:rPr>
        <w:t xml:space="preserve">Figura </w:t>
      </w:r>
      <w:r w:rsidR="00BC6CB0" w:rsidRPr="00BC6CB0">
        <w:rPr>
          <w:b/>
          <w:noProof/>
          <w:color w:val="000000" w:themeColor="text1"/>
        </w:rPr>
        <w:t>5.3</w:t>
      </w:r>
      <w:r w:rsidR="00C7582A" w:rsidRPr="00C7582A">
        <w:rPr>
          <w:b/>
        </w:rPr>
        <w:fldChar w:fldCharType="end"/>
      </w:r>
      <w:r w:rsidR="00C7582A">
        <w:t xml:space="preserve"> y </w:t>
      </w:r>
      <w:r w:rsidR="00C7582A" w:rsidRPr="00C7582A">
        <w:rPr>
          <w:b/>
        </w:rPr>
        <w:fldChar w:fldCharType="begin"/>
      </w:r>
      <w:r w:rsidR="00C7582A" w:rsidRPr="00C7582A">
        <w:rPr>
          <w:b/>
        </w:rPr>
        <w:instrText xml:space="preserve"> REF _Ref503423507 \h </w:instrText>
      </w:r>
      <w:r w:rsidR="00C7582A">
        <w:rPr>
          <w:b/>
        </w:rPr>
        <w:instrText xml:space="preserve"> \* MERGEFORMAT </w:instrText>
      </w:r>
      <w:r w:rsidR="00C7582A" w:rsidRPr="00C7582A">
        <w:rPr>
          <w:b/>
        </w:rPr>
      </w:r>
      <w:r w:rsidR="00C7582A" w:rsidRPr="00C7582A">
        <w:rPr>
          <w:b/>
        </w:rPr>
        <w:fldChar w:fldCharType="separate"/>
      </w:r>
      <w:r w:rsidR="00BC6CB0" w:rsidRPr="00BC6CB0">
        <w:rPr>
          <w:b/>
          <w:color w:val="000000" w:themeColor="text1"/>
        </w:rPr>
        <w:t xml:space="preserve">Tabla </w:t>
      </w:r>
      <w:r w:rsidR="00BC6CB0" w:rsidRPr="00BC6CB0">
        <w:rPr>
          <w:b/>
          <w:noProof/>
          <w:color w:val="000000" w:themeColor="text1"/>
        </w:rPr>
        <w:t>5.22</w:t>
      </w:r>
      <w:r w:rsidR="00C7582A" w:rsidRPr="00C7582A">
        <w:rPr>
          <w:b/>
        </w:rPr>
        <w:fldChar w:fldCharType="end"/>
      </w:r>
      <w:r w:rsidR="00C7582A">
        <w:t>)</w:t>
      </w:r>
      <w:r>
        <w:t xml:space="preserve"> permiten identificar que el 82% de la muestra tienen conocimiento acerca de los principios y criterios de la n</w:t>
      </w:r>
      <w:r w:rsidR="009A6ACA">
        <w:t>orma RSPO, reglamento</w:t>
      </w:r>
      <w:r w:rsidR="00A04B4F">
        <w:t xml:space="preserve"> </w:t>
      </w:r>
      <w:r w:rsidR="009A6ACA">
        <w:t xml:space="preserve">interno, Plan de Seguridad y   Salud ocupacional en el trabajo, Política de derechos humanos, Política de </w:t>
      </w:r>
      <w:r w:rsidR="00A04B4F">
        <w:t>género</w:t>
      </w:r>
      <w:r w:rsidR="009A6ACA">
        <w:t xml:space="preserve"> y no discriminación </w:t>
      </w:r>
      <w:r w:rsidR="006F785A">
        <w:t>etc.</w:t>
      </w:r>
      <w:r w:rsidR="009A6ACA">
        <w:t xml:space="preserve"> </w:t>
      </w:r>
      <w:r>
        <w:t xml:space="preserve"> El resultado general corresponde al promedio de los criterios específicos presentados a continuación:</w:t>
      </w:r>
    </w:p>
    <w:p w14:paraId="527F53D4" w14:textId="77777777" w:rsidR="007A6B78" w:rsidRDefault="007A6B78" w:rsidP="00417AD9"/>
    <w:p w14:paraId="79BFDE81" w14:textId="77777777" w:rsidR="009A6ACA" w:rsidRDefault="009A6ACA" w:rsidP="00417AD9"/>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442"/>
      </w:tblGrid>
      <w:tr w:rsidR="009A6ACA" w14:paraId="205CAAEE" w14:textId="77777777" w:rsidTr="00C7582A">
        <w:trPr>
          <w:trHeight w:val="4728"/>
        </w:trPr>
        <w:tc>
          <w:tcPr>
            <w:tcW w:w="9544" w:type="dxa"/>
          </w:tcPr>
          <w:p w14:paraId="50C7E9AE" w14:textId="77777777" w:rsidR="002C1998" w:rsidRDefault="002C1998" w:rsidP="00C7582A">
            <w:pPr>
              <w:jc w:val="center"/>
            </w:pPr>
            <w:r>
              <w:rPr>
                <w:noProof/>
                <w:lang w:eastAsia="es-CO"/>
              </w:rPr>
              <w:drawing>
                <wp:inline distT="0" distB="0" distL="0" distR="0" wp14:anchorId="4B8DFBDC" wp14:editId="2104027D">
                  <wp:extent cx="4762500" cy="2933700"/>
                  <wp:effectExtent l="0" t="0" r="0" b="0"/>
                  <wp:docPr id="20" name="Gráfico 20">
                    <a:extLst xmlns:a="http://schemas.openxmlformats.org/drawingml/2006/main">
                      <a:ext uri="{FF2B5EF4-FFF2-40B4-BE49-F238E27FC236}">
                        <a16:creationId xmlns:a16="http://schemas.microsoft.com/office/drawing/2014/main" id="{48023079-F4F3-4E06-8BFE-E7D0E09D8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9A6ACA" w14:paraId="0DC5412D" w14:textId="77777777" w:rsidTr="00C7582A">
        <w:tblPrEx>
          <w:tblCellMar>
            <w:left w:w="108" w:type="dxa"/>
            <w:right w:w="108" w:type="dxa"/>
          </w:tblCellMar>
        </w:tblPrEx>
        <w:tc>
          <w:tcPr>
            <w:tcW w:w="9544" w:type="dxa"/>
          </w:tcPr>
          <w:p w14:paraId="1E162376" w14:textId="3D5DB79E" w:rsidR="009A6ACA" w:rsidRPr="00A04B4F" w:rsidRDefault="007A6B78" w:rsidP="00A04B4F">
            <w:pPr>
              <w:pStyle w:val="Descripcin"/>
              <w:jc w:val="center"/>
              <w:rPr>
                <w:color w:val="000000" w:themeColor="text1"/>
              </w:rPr>
            </w:pPr>
            <w:bookmarkStart w:id="151" w:name="_Ref503350704"/>
            <w:bookmarkStart w:id="152" w:name="_Toc511887316"/>
            <w:r w:rsidRPr="00A04B4F">
              <w:rPr>
                <w:color w:val="000000" w:themeColor="text1"/>
              </w:rPr>
              <w:t xml:space="preserve">Figura </w:t>
            </w:r>
            <w:r w:rsidR="001D629E">
              <w:rPr>
                <w:color w:val="000000" w:themeColor="text1"/>
              </w:rPr>
              <w:fldChar w:fldCharType="begin"/>
            </w:r>
            <w:r w:rsidR="001D629E">
              <w:rPr>
                <w:color w:val="000000" w:themeColor="text1"/>
              </w:rPr>
              <w:instrText xml:space="preserve"> STYLEREF 1 \s </w:instrText>
            </w:r>
            <w:r w:rsidR="001D629E">
              <w:rPr>
                <w:color w:val="000000" w:themeColor="text1"/>
              </w:rPr>
              <w:fldChar w:fldCharType="separate"/>
            </w:r>
            <w:r w:rsidR="00BC6CB0">
              <w:rPr>
                <w:noProof/>
                <w:color w:val="000000" w:themeColor="text1"/>
              </w:rPr>
              <w:t>5</w:t>
            </w:r>
            <w:r w:rsidR="001D629E">
              <w:rPr>
                <w:color w:val="000000" w:themeColor="text1"/>
              </w:rPr>
              <w:fldChar w:fldCharType="end"/>
            </w:r>
            <w:r w:rsidR="001D629E">
              <w:rPr>
                <w:color w:val="000000" w:themeColor="text1"/>
              </w:rPr>
              <w:t>.</w:t>
            </w:r>
            <w:r w:rsidR="001D629E">
              <w:rPr>
                <w:color w:val="000000" w:themeColor="text1"/>
              </w:rPr>
              <w:fldChar w:fldCharType="begin"/>
            </w:r>
            <w:r w:rsidR="001D629E">
              <w:rPr>
                <w:color w:val="000000" w:themeColor="text1"/>
              </w:rPr>
              <w:instrText xml:space="preserve"> SEQ Figura \* ARABIC \s 1 </w:instrText>
            </w:r>
            <w:r w:rsidR="001D629E">
              <w:rPr>
                <w:color w:val="000000" w:themeColor="text1"/>
              </w:rPr>
              <w:fldChar w:fldCharType="separate"/>
            </w:r>
            <w:r w:rsidR="00BC6CB0">
              <w:rPr>
                <w:noProof/>
                <w:color w:val="000000" w:themeColor="text1"/>
              </w:rPr>
              <w:t>3</w:t>
            </w:r>
            <w:r w:rsidR="001D629E">
              <w:rPr>
                <w:color w:val="000000" w:themeColor="text1"/>
              </w:rPr>
              <w:fldChar w:fldCharType="end"/>
            </w:r>
            <w:bookmarkEnd w:id="151"/>
            <w:r w:rsidRPr="00A04B4F">
              <w:rPr>
                <w:color w:val="000000" w:themeColor="text1"/>
              </w:rPr>
              <w:t xml:space="preserve"> Resultados conocimiento de la empresa</w:t>
            </w:r>
            <w:bookmarkEnd w:id="152"/>
          </w:p>
          <w:p w14:paraId="525B25C8" w14:textId="10C8B25D" w:rsidR="00A04B4F" w:rsidRPr="00A04B4F" w:rsidRDefault="00A04B4F" w:rsidP="00A04B4F">
            <w:pPr>
              <w:jc w:val="center"/>
            </w:pPr>
            <w:r w:rsidRPr="00A04B4F">
              <w:rPr>
                <w:b/>
                <w:color w:val="000000" w:themeColor="text1"/>
              </w:rPr>
              <w:t xml:space="preserve">Fuente: </w:t>
            </w:r>
            <w:sdt>
              <w:sdtPr>
                <w:rPr>
                  <w:b/>
                  <w:color w:val="000000" w:themeColor="text1"/>
                </w:rPr>
                <w:id w:val="-861584555"/>
                <w:citation/>
              </w:sdtPr>
              <w:sdtContent>
                <w:r w:rsidRPr="00A04B4F">
                  <w:rPr>
                    <w:b/>
                    <w:color w:val="000000" w:themeColor="text1"/>
                  </w:rPr>
                  <w:fldChar w:fldCharType="begin"/>
                </w:r>
                <w:r w:rsidR="00BB319A">
                  <w:rPr>
                    <w:b/>
                    <w:color w:val="000000" w:themeColor="text1"/>
                  </w:rPr>
                  <w:instrText xml:space="preserve">CITATION Bio172 \l 9226 </w:instrText>
                </w:r>
                <w:r w:rsidRPr="00A04B4F">
                  <w:rPr>
                    <w:b/>
                    <w:color w:val="000000" w:themeColor="text1"/>
                  </w:rPr>
                  <w:fldChar w:fldCharType="separate"/>
                </w:r>
                <w:r w:rsidR="00BB319A" w:rsidRPr="00BB319A">
                  <w:rPr>
                    <w:noProof/>
                    <w:color w:val="000000" w:themeColor="text1"/>
                  </w:rPr>
                  <w:t>(Biología Aplicada BioAp SAS, 2017)</w:t>
                </w:r>
                <w:r w:rsidRPr="00A04B4F">
                  <w:rPr>
                    <w:b/>
                    <w:color w:val="000000" w:themeColor="text1"/>
                  </w:rPr>
                  <w:fldChar w:fldCharType="end"/>
                </w:r>
              </w:sdtContent>
            </w:sdt>
          </w:p>
        </w:tc>
      </w:tr>
    </w:tbl>
    <w:p w14:paraId="636214D1" w14:textId="77777777" w:rsidR="00365D5B" w:rsidRDefault="00365D5B" w:rsidP="00417AD9"/>
    <w:p w14:paraId="44C57BFA" w14:textId="77777777" w:rsidR="00A04B4F" w:rsidRDefault="00A04B4F" w:rsidP="00417AD9"/>
    <w:p w14:paraId="67320ECB" w14:textId="77777777" w:rsidR="00A04B4F" w:rsidRDefault="00A04B4F" w:rsidP="00417AD9"/>
    <w:p w14:paraId="066E6DF2" w14:textId="77777777" w:rsidR="00A04B4F" w:rsidRDefault="00A04B4F" w:rsidP="00417AD9"/>
    <w:p w14:paraId="557C9B7A" w14:textId="77777777" w:rsidR="00A04B4F" w:rsidRDefault="00A04B4F" w:rsidP="00417AD9"/>
    <w:p w14:paraId="28658ADD" w14:textId="77777777" w:rsidR="00A04B4F" w:rsidRDefault="00A04B4F" w:rsidP="00417AD9"/>
    <w:p w14:paraId="5A8CF735" w14:textId="77777777" w:rsidR="00A04B4F" w:rsidRDefault="00A04B4F" w:rsidP="00417AD9"/>
    <w:p w14:paraId="6CF48B8F" w14:textId="77777777" w:rsidR="00A04B4F" w:rsidRDefault="00A04B4F" w:rsidP="00417AD9"/>
    <w:p w14:paraId="7C9AEEF2" w14:textId="77777777" w:rsidR="00A04B4F" w:rsidRDefault="00A04B4F" w:rsidP="00417AD9">
      <w:pPr>
        <w:sectPr w:rsidR="00A04B4F" w:rsidSect="00C94360">
          <w:pgSz w:w="12240" w:h="15840" w:code="1"/>
          <w:pgMar w:top="1418" w:right="1418" w:bottom="1418" w:left="1418" w:header="709" w:footer="709" w:gutter="0"/>
          <w:pgNumType w:chapStyle="1"/>
          <w:cols w:space="708"/>
          <w:docGrid w:linePitch="360"/>
        </w:sectPr>
      </w:pPr>
    </w:p>
    <w:p w14:paraId="5ECDBFCF" w14:textId="72025459" w:rsidR="00365D5B" w:rsidRPr="00E331B4" w:rsidRDefault="00A04B4F" w:rsidP="00A04B4F">
      <w:pPr>
        <w:pStyle w:val="Descripcin"/>
        <w:jc w:val="center"/>
        <w:rPr>
          <w:color w:val="000000" w:themeColor="text1"/>
          <w:sz w:val="20"/>
          <w:szCs w:val="20"/>
        </w:rPr>
        <w:sectPr w:rsidR="00365D5B" w:rsidRPr="00E331B4" w:rsidSect="00C94360">
          <w:pgSz w:w="15840" w:h="12240" w:orient="landscape" w:code="1"/>
          <w:pgMar w:top="1418" w:right="1418" w:bottom="1418" w:left="1418" w:header="709" w:footer="709" w:gutter="0"/>
          <w:pgNumType w:chapStyle="1"/>
          <w:cols w:space="708"/>
          <w:docGrid w:linePitch="360"/>
        </w:sectPr>
      </w:pPr>
      <w:bookmarkStart w:id="153" w:name="_Ref503423507"/>
      <w:bookmarkStart w:id="154" w:name="_Toc511887309"/>
      <w:r w:rsidRPr="00E331B4">
        <w:rPr>
          <w:color w:val="000000" w:themeColor="text1"/>
          <w:sz w:val="20"/>
          <w:szCs w:val="20"/>
        </w:rPr>
        <w:lastRenderedPageBreak/>
        <w:t xml:space="preserve">Tabla </w:t>
      </w:r>
      <w:r w:rsidR="001A7DD5" w:rsidRPr="00E331B4">
        <w:rPr>
          <w:color w:val="000000" w:themeColor="text1"/>
          <w:sz w:val="20"/>
          <w:szCs w:val="20"/>
        </w:rPr>
        <w:fldChar w:fldCharType="begin"/>
      </w:r>
      <w:r w:rsidR="001A7DD5" w:rsidRPr="00E331B4">
        <w:rPr>
          <w:color w:val="000000" w:themeColor="text1"/>
          <w:sz w:val="20"/>
          <w:szCs w:val="20"/>
        </w:rPr>
        <w:instrText xml:space="preserve"> STYLEREF 1 \s </w:instrText>
      </w:r>
      <w:r w:rsidR="001A7DD5" w:rsidRPr="00E331B4">
        <w:rPr>
          <w:color w:val="000000" w:themeColor="text1"/>
          <w:sz w:val="20"/>
          <w:szCs w:val="20"/>
        </w:rPr>
        <w:fldChar w:fldCharType="separate"/>
      </w:r>
      <w:r w:rsidR="00BC6CB0">
        <w:rPr>
          <w:noProof/>
          <w:color w:val="000000" w:themeColor="text1"/>
          <w:sz w:val="20"/>
          <w:szCs w:val="20"/>
        </w:rPr>
        <w:t>5</w:t>
      </w:r>
      <w:r w:rsidR="001A7DD5" w:rsidRPr="00E331B4">
        <w:rPr>
          <w:color w:val="000000" w:themeColor="text1"/>
          <w:sz w:val="20"/>
          <w:szCs w:val="20"/>
        </w:rPr>
        <w:fldChar w:fldCharType="end"/>
      </w:r>
      <w:r w:rsidR="001A7DD5" w:rsidRPr="00E331B4">
        <w:rPr>
          <w:color w:val="000000" w:themeColor="text1"/>
          <w:sz w:val="20"/>
          <w:szCs w:val="20"/>
        </w:rPr>
        <w:t>.</w:t>
      </w:r>
      <w:r w:rsidR="001A7DD5" w:rsidRPr="00E331B4">
        <w:rPr>
          <w:color w:val="000000" w:themeColor="text1"/>
          <w:sz w:val="20"/>
          <w:szCs w:val="20"/>
        </w:rPr>
        <w:fldChar w:fldCharType="begin"/>
      </w:r>
      <w:r w:rsidR="001A7DD5" w:rsidRPr="00E331B4">
        <w:rPr>
          <w:color w:val="000000" w:themeColor="text1"/>
          <w:sz w:val="20"/>
          <w:szCs w:val="20"/>
        </w:rPr>
        <w:instrText xml:space="preserve"> SEQ Tabla \* ARABIC \s 1 </w:instrText>
      </w:r>
      <w:r w:rsidR="001A7DD5" w:rsidRPr="00E331B4">
        <w:rPr>
          <w:color w:val="000000" w:themeColor="text1"/>
          <w:sz w:val="20"/>
          <w:szCs w:val="20"/>
        </w:rPr>
        <w:fldChar w:fldCharType="separate"/>
      </w:r>
      <w:r w:rsidR="00BC6CB0">
        <w:rPr>
          <w:noProof/>
          <w:color w:val="000000" w:themeColor="text1"/>
          <w:sz w:val="20"/>
          <w:szCs w:val="20"/>
        </w:rPr>
        <w:t>22</w:t>
      </w:r>
      <w:r w:rsidR="001A7DD5" w:rsidRPr="00E331B4">
        <w:rPr>
          <w:color w:val="000000" w:themeColor="text1"/>
          <w:sz w:val="20"/>
          <w:szCs w:val="20"/>
        </w:rPr>
        <w:fldChar w:fldCharType="end"/>
      </w:r>
      <w:bookmarkEnd w:id="153"/>
      <w:r w:rsidRPr="00E331B4">
        <w:rPr>
          <w:color w:val="000000" w:themeColor="text1"/>
          <w:sz w:val="20"/>
          <w:szCs w:val="20"/>
        </w:rPr>
        <w:t xml:space="preserve"> Conocimiento de la empresa Palmeras La Carolina</w:t>
      </w:r>
      <w:bookmarkEnd w:id="154"/>
    </w:p>
    <w:tbl>
      <w:tblPr>
        <w:tblStyle w:val="Tablaconcuadrcula"/>
        <w:tblW w:w="0" w:type="auto"/>
        <w:tblLayout w:type="fixed"/>
        <w:tblLook w:val="04A0" w:firstRow="1" w:lastRow="0" w:firstColumn="1" w:lastColumn="0" w:noHBand="0" w:noVBand="1"/>
      </w:tblPr>
      <w:tblGrid>
        <w:gridCol w:w="1480"/>
        <w:gridCol w:w="1481"/>
        <w:gridCol w:w="5085"/>
        <w:gridCol w:w="4678"/>
      </w:tblGrid>
      <w:tr w:rsidR="00365D5B" w:rsidRPr="00355065" w14:paraId="59DFFF09" w14:textId="77777777" w:rsidTr="00365D5B">
        <w:tc>
          <w:tcPr>
            <w:tcW w:w="1480" w:type="dxa"/>
            <w:shd w:val="clear" w:color="auto" w:fill="B2A1C7" w:themeFill="accent4" w:themeFillTint="99"/>
          </w:tcPr>
          <w:p w14:paraId="164458D2" w14:textId="77777777" w:rsidR="00365D5B" w:rsidRPr="00355065" w:rsidRDefault="00365D5B" w:rsidP="00355065">
            <w:pPr>
              <w:jc w:val="center"/>
              <w:rPr>
                <w:b/>
                <w:sz w:val="18"/>
                <w:szCs w:val="18"/>
              </w:rPr>
            </w:pPr>
            <w:r w:rsidRPr="00355065">
              <w:rPr>
                <w:b/>
                <w:sz w:val="18"/>
                <w:szCs w:val="18"/>
              </w:rPr>
              <w:lastRenderedPageBreak/>
              <w:t>ASPECTO</w:t>
            </w:r>
          </w:p>
        </w:tc>
        <w:tc>
          <w:tcPr>
            <w:tcW w:w="1481" w:type="dxa"/>
            <w:shd w:val="clear" w:color="auto" w:fill="B2A1C7" w:themeFill="accent4" w:themeFillTint="99"/>
          </w:tcPr>
          <w:p w14:paraId="571023FD" w14:textId="77777777" w:rsidR="00365D5B" w:rsidRPr="00355065" w:rsidRDefault="00365D5B" w:rsidP="00355065">
            <w:pPr>
              <w:jc w:val="center"/>
              <w:rPr>
                <w:b/>
                <w:sz w:val="18"/>
                <w:szCs w:val="18"/>
              </w:rPr>
            </w:pPr>
            <w:r w:rsidRPr="00355065">
              <w:rPr>
                <w:b/>
                <w:sz w:val="18"/>
                <w:szCs w:val="18"/>
              </w:rPr>
              <w:t>CRITERIO RSPO</w:t>
            </w:r>
          </w:p>
        </w:tc>
        <w:tc>
          <w:tcPr>
            <w:tcW w:w="5085" w:type="dxa"/>
            <w:shd w:val="clear" w:color="auto" w:fill="B2A1C7" w:themeFill="accent4" w:themeFillTint="99"/>
          </w:tcPr>
          <w:p w14:paraId="2141877D" w14:textId="77777777" w:rsidR="00365D5B" w:rsidRPr="00355065" w:rsidRDefault="00365D5B" w:rsidP="00355065">
            <w:pPr>
              <w:jc w:val="center"/>
              <w:rPr>
                <w:b/>
                <w:sz w:val="18"/>
                <w:szCs w:val="18"/>
              </w:rPr>
            </w:pPr>
            <w:r w:rsidRPr="00355065">
              <w:rPr>
                <w:b/>
                <w:sz w:val="18"/>
                <w:szCs w:val="18"/>
              </w:rPr>
              <w:t>FORTALEZAS</w:t>
            </w:r>
          </w:p>
        </w:tc>
        <w:tc>
          <w:tcPr>
            <w:tcW w:w="4678" w:type="dxa"/>
            <w:shd w:val="clear" w:color="auto" w:fill="B2A1C7" w:themeFill="accent4" w:themeFillTint="99"/>
          </w:tcPr>
          <w:p w14:paraId="69F7936F" w14:textId="77777777" w:rsidR="00365D5B" w:rsidRPr="00355065" w:rsidRDefault="00365D5B" w:rsidP="00355065">
            <w:pPr>
              <w:jc w:val="center"/>
              <w:rPr>
                <w:b/>
                <w:sz w:val="18"/>
                <w:szCs w:val="18"/>
              </w:rPr>
            </w:pPr>
            <w:r w:rsidRPr="00355065">
              <w:rPr>
                <w:b/>
                <w:sz w:val="18"/>
                <w:szCs w:val="18"/>
              </w:rPr>
              <w:t>DEBILIDADES</w:t>
            </w:r>
          </w:p>
        </w:tc>
      </w:tr>
      <w:tr w:rsidR="00365D5B" w:rsidRPr="00355065" w14:paraId="2ACAFC45" w14:textId="77777777" w:rsidTr="00365D5B">
        <w:tc>
          <w:tcPr>
            <w:tcW w:w="1480" w:type="dxa"/>
            <w:vAlign w:val="center"/>
          </w:tcPr>
          <w:p w14:paraId="0147E3D3" w14:textId="77777777" w:rsidR="00365D5B" w:rsidRPr="00355065" w:rsidRDefault="00365D5B" w:rsidP="00365D5B">
            <w:pPr>
              <w:jc w:val="center"/>
              <w:rPr>
                <w:rFonts w:eastAsia="Times New Roman" w:cs="Arial"/>
                <w:color w:val="000000"/>
                <w:sz w:val="18"/>
                <w:szCs w:val="18"/>
                <w:lang w:eastAsia="es-CO"/>
              </w:rPr>
            </w:pPr>
            <w:r w:rsidRPr="00355065">
              <w:rPr>
                <w:rFonts w:eastAsia="Times New Roman" w:cs="Arial"/>
                <w:color w:val="000000"/>
                <w:sz w:val="18"/>
                <w:szCs w:val="18"/>
                <w:lang w:eastAsia="es-CO"/>
              </w:rPr>
              <w:t>Conocimiento de la norma RPSO</w:t>
            </w:r>
          </w:p>
        </w:tc>
        <w:tc>
          <w:tcPr>
            <w:tcW w:w="1481" w:type="dxa"/>
          </w:tcPr>
          <w:p w14:paraId="3DFBCA2D" w14:textId="77777777" w:rsidR="00365D5B" w:rsidRPr="00355065" w:rsidRDefault="00365D5B" w:rsidP="00365D5B">
            <w:pPr>
              <w:rPr>
                <w:sz w:val="18"/>
                <w:szCs w:val="18"/>
              </w:rPr>
            </w:pPr>
            <w:r w:rsidRPr="00355065">
              <w:rPr>
                <w:rFonts w:eastAsia="Times New Roman" w:cs="Arial"/>
                <w:b/>
                <w:bCs/>
                <w:color w:val="000000"/>
                <w:sz w:val="18"/>
                <w:szCs w:val="18"/>
                <w:lang w:eastAsia="es-CO"/>
              </w:rPr>
              <w:t xml:space="preserve">4.8.1 </w:t>
            </w:r>
            <w:r w:rsidRPr="00355065">
              <w:rPr>
                <w:rFonts w:eastAsia="Times New Roman" w:cs="Arial"/>
                <w:bCs/>
                <w:color w:val="000000"/>
                <w:sz w:val="18"/>
                <w:szCs w:val="18"/>
                <w:lang w:eastAsia="es-CO"/>
              </w:rPr>
              <w:t>A</w:t>
            </w:r>
            <w:r w:rsidRPr="00355065">
              <w:rPr>
                <w:rFonts w:eastAsia="Times New Roman" w:cs="Arial"/>
                <w:color w:val="000000"/>
                <w:sz w:val="18"/>
                <w:szCs w:val="18"/>
                <w:lang w:eastAsia="es-CO"/>
              </w:rPr>
              <w:t>spectos de los Principios y Criterios de la RSPO</w:t>
            </w:r>
          </w:p>
        </w:tc>
        <w:tc>
          <w:tcPr>
            <w:tcW w:w="5085" w:type="dxa"/>
          </w:tcPr>
          <w:p w14:paraId="207BAAB8" w14:textId="2DCDD831" w:rsidR="005301CC" w:rsidRPr="00355065" w:rsidRDefault="005301CC" w:rsidP="00355065">
            <w:pPr>
              <w:rPr>
                <w:sz w:val="18"/>
                <w:szCs w:val="18"/>
              </w:rPr>
            </w:pPr>
            <w:r w:rsidRPr="00355065">
              <w:rPr>
                <w:sz w:val="18"/>
                <w:szCs w:val="18"/>
              </w:rPr>
              <w:t xml:space="preserve">Se identifica </w:t>
            </w:r>
            <w:r w:rsidR="00D436FB" w:rsidRPr="00355065">
              <w:rPr>
                <w:sz w:val="18"/>
                <w:szCs w:val="18"/>
              </w:rPr>
              <w:t xml:space="preserve">que </w:t>
            </w:r>
            <w:r w:rsidR="00AD2D04" w:rsidRPr="00355065">
              <w:rPr>
                <w:sz w:val="18"/>
                <w:szCs w:val="18"/>
              </w:rPr>
              <w:t>el 70%</w:t>
            </w:r>
            <w:r w:rsidR="00D436FB" w:rsidRPr="00355065">
              <w:rPr>
                <w:sz w:val="18"/>
                <w:szCs w:val="18"/>
              </w:rPr>
              <w:t xml:space="preserve"> (14 personas)</w:t>
            </w:r>
            <w:r w:rsidR="00AD2D04" w:rsidRPr="00355065">
              <w:rPr>
                <w:sz w:val="18"/>
                <w:szCs w:val="18"/>
              </w:rPr>
              <w:t xml:space="preserve"> reconocen la norma RSPO</w:t>
            </w:r>
            <w:r w:rsidR="00D436FB" w:rsidRPr="00355065">
              <w:rPr>
                <w:sz w:val="18"/>
                <w:szCs w:val="18"/>
              </w:rPr>
              <w:t>, de las cuales 11 personas están contratadas directamente con la empresa y por lo tanto tienen acceso a capacitaciones constantes</w:t>
            </w:r>
            <w:r w:rsidR="005A4EFE" w:rsidRPr="00355065">
              <w:rPr>
                <w:sz w:val="18"/>
                <w:szCs w:val="18"/>
              </w:rPr>
              <w:t xml:space="preserve"> acerca de </w:t>
            </w:r>
            <w:r w:rsidR="00D436FB" w:rsidRPr="00355065">
              <w:rPr>
                <w:sz w:val="18"/>
                <w:szCs w:val="18"/>
              </w:rPr>
              <w:t xml:space="preserve">los principios y criterios de RSPO, evidenciado en mayor </w:t>
            </w:r>
            <w:r w:rsidRPr="00355065">
              <w:rPr>
                <w:sz w:val="18"/>
                <w:szCs w:val="18"/>
              </w:rPr>
              <w:t xml:space="preserve">claridad respecto a la norma (siglas, aspectos ambientales, uso de elemento de protección personal, beneficios). </w:t>
            </w:r>
            <w:r w:rsidR="00355065">
              <w:rPr>
                <w:sz w:val="18"/>
                <w:szCs w:val="18"/>
              </w:rPr>
              <w:t xml:space="preserve"> </w:t>
            </w:r>
            <w:r w:rsidRPr="00355065">
              <w:rPr>
                <w:sz w:val="18"/>
                <w:szCs w:val="18"/>
              </w:rPr>
              <w:t>De igual manera, reportan que la empresa ha realizado mejoras en cuanto a la contratación, dotaciones, campamentos, alimentación, etc., desde que se inició con el proceso de certificación</w:t>
            </w:r>
            <w:r w:rsidR="005A4EFE" w:rsidRPr="00355065">
              <w:rPr>
                <w:sz w:val="18"/>
                <w:szCs w:val="18"/>
              </w:rPr>
              <w:t xml:space="preserve"> RSPO</w:t>
            </w:r>
            <w:r w:rsidRPr="00355065">
              <w:rPr>
                <w:sz w:val="18"/>
                <w:szCs w:val="18"/>
              </w:rPr>
              <w:t>.</w:t>
            </w:r>
          </w:p>
        </w:tc>
        <w:tc>
          <w:tcPr>
            <w:tcW w:w="4678" w:type="dxa"/>
          </w:tcPr>
          <w:p w14:paraId="4351204C" w14:textId="5177FA18" w:rsidR="00504748" w:rsidRPr="00355065" w:rsidRDefault="00926F2D" w:rsidP="00365D5B">
            <w:pPr>
              <w:rPr>
                <w:sz w:val="18"/>
                <w:szCs w:val="18"/>
              </w:rPr>
            </w:pPr>
            <w:r w:rsidRPr="00355065">
              <w:rPr>
                <w:sz w:val="18"/>
                <w:szCs w:val="18"/>
              </w:rPr>
              <w:t xml:space="preserve"> </w:t>
            </w:r>
            <w:r w:rsidR="005301CC" w:rsidRPr="00355065">
              <w:rPr>
                <w:sz w:val="18"/>
                <w:szCs w:val="18"/>
              </w:rPr>
              <w:t>De acuerdo con los resultados</w:t>
            </w:r>
            <w:r w:rsidR="00355065" w:rsidRPr="00355065">
              <w:rPr>
                <w:sz w:val="18"/>
                <w:szCs w:val="18"/>
              </w:rPr>
              <w:t xml:space="preserve"> </w:t>
            </w:r>
            <w:r w:rsidR="00504748" w:rsidRPr="00355065">
              <w:rPr>
                <w:sz w:val="18"/>
                <w:szCs w:val="18"/>
              </w:rPr>
              <w:t>se identifica que</w:t>
            </w:r>
            <w:r w:rsidR="005A4EFE" w:rsidRPr="00355065">
              <w:rPr>
                <w:sz w:val="18"/>
                <w:szCs w:val="18"/>
              </w:rPr>
              <w:t xml:space="preserve"> el 2</w:t>
            </w:r>
            <w:r w:rsidR="009F305D" w:rsidRPr="00355065">
              <w:rPr>
                <w:sz w:val="18"/>
                <w:szCs w:val="18"/>
              </w:rPr>
              <w:t>3</w:t>
            </w:r>
            <w:r w:rsidR="005A4EFE" w:rsidRPr="00355065">
              <w:rPr>
                <w:sz w:val="18"/>
                <w:szCs w:val="18"/>
              </w:rPr>
              <w:t>% personal</w:t>
            </w:r>
            <w:r w:rsidR="00504748" w:rsidRPr="00355065">
              <w:rPr>
                <w:sz w:val="18"/>
                <w:szCs w:val="18"/>
              </w:rPr>
              <w:t xml:space="preserve"> de la muestra con contrato directo </w:t>
            </w:r>
            <w:r w:rsidR="005A4EFE" w:rsidRPr="00355065">
              <w:rPr>
                <w:sz w:val="18"/>
                <w:szCs w:val="18"/>
              </w:rPr>
              <w:t xml:space="preserve">cuenta con dificultad en la comprensión de la norma, debido a que las capacitaciones no están diseñadas para abordar </w:t>
            </w:r>
            <w:r w:rsidR="009F305D" w:rsidRPr="00355065">
              <w:rPr>
                <w:sz w:val="18"/>
                <w:szCs w:val="18"/>
              </w:rPr>
              <w:t xml:space="preserve">a población </w:t>
            </w:r>
            <w:r w:rsidR="005A4EFE" w:rsidRPr="00355065">
              <w:rPr>
                <w:sz w:val="18"/>
                <w:szCs w:val="18"/>
              </w:rPr>
              <w:t>que no ha culminado sus estudios de primaria</w:t>
            </w:r>
            <w:r w:rsidR="009F305D" w:rsidRPr="00355065">
              <w:rPr>
                <w:sz w:val="18"/>
                <w:szCs w:val="18"/>
              </w:rPr>
              <w:t xml:space="preserve"> (o sin estudios)</w:t>
            </w:r>
            <w:r w:rsidR="005A4EFE" w:rsidRPr="00355065">
              <w:rPr>
                <w:sz w:val="18"/>
                <w:szCs w:val="18"/>
              </w:rPr>
              <w:t>, con edad avanzada o con algún tipo de limitación.</w:t>
            </w:r>
          </w:p>
          <w:p w14:paraId="1A50DA14" w14:textId="02C258B8" w:rsidR="00926F2D" w:rsidRPr="00355065" w:rsidRDefault="00926F2D" w:rsidP="00365D5B">
            <w:pPr>
              <w:rPr>
                <w:sz w:val="18"/>
                <w:szCs w:val="18"/>
              </w:rPr>
            </w:pPr>
          </w:p>
        </w:tc>
      </w:tr>
      <w:tr w:rsidR="00365D5B" w:rsidRPr="00355065" w14:paraId="69A76F4C" w14:textId="77777777" w:rsidTr="00365D5B">
        <w:tc>
          <w:tcPr>
            <w:tcW w:w="1480" w:type="dxa"/>
            <w:vAlign w:val="center"/>
          </w:tcPr>
          <w:p w14:paraId="483CB616" w14:textId="77777777" w:rsidR="00365D5B" w:rsidRPr="00355065" w:rsidRDefault="00365D5B" w:rsidP="00365D5B">
            <w:pPr>
              <w:jc w:val="center"/>
              <w:rPr>
                <w:rFonts w:eastAsia="Times New Roman" w:cs="Arial"/>
                <w:color w:val="000000"/>
                <w:sz w:val="18"/>
                <w:szCs w:val="18"/>
                <w:lang w:eastAsia="es-CO"/>
              </w:rPr>
            </w:pPr>
            <w:r w:rsidRPr="00355065">
              <w:rPr>
                <w:rFonts w:eastAsia="Times New Roman" w:cs="Arial"/>
                <w:color w:val="000000"/>
                <w:sz w:val="18"/>
                <w:szCs w:val="18"/>
                <w:lang w:eastAsia="es-CO"/>
              </w:rPr>
              <w:t>Conocimiento del reglamento interno (derechos, deberes, obligaciones y sanciones</w:t>
            </w:r>
          </w:p>
        </w:tc>
        <w:tc>
          <w:tcPr>
            <w:tcW w:w="1481" w:type="dxa"/>
          </w:tcPr>
          <w:p w14:paraId="5C224DB8" w14:textId="77777777" w:rsidR="00365D5B" w:rsidRPr="00355065" w:rsidRDefault="00365D5B" w:rsidP="00365D5B">
            <w:pPr>
              <w:rPr>
                <w:sz w:val="18"/>
                <w:szCs w:val="18"/>
              </w:rPr>
            </w:pPr>
            <w:r w:rsidRPr="00355065">
              <w:rPr>
                <w:rFonts w:eastAsia="Times New Roman" w:cs="Arial"/>
                <w:b/>
                <w:bCs/>
                <w:color w:val="000000"/>
                <w:sz w:val="18"/>
                <w:szCs w:val="18"/>
                <w:lang w:eastAsia="es-CO"/>
              </w:rPr>
              <w:t>6.13.2 I</w:t>
            </w:r>
            <w:r w:rsidRPr="00355065">
              <w:rPr>
                <w:rFonts w:eastAsia="Times New Roman" w:cs="Arial"/>
                <w:color w:val="000000"/>
                <w:sz w:val="18"/>
                <w:szCs w:val="18"/>
                <w:lang w:eastAsia="es-CO"/>
              </w:rPr>
              <w:t>dentificar el nivel de adhesión de sus prácticas empresariales</w:t>
            </w:r>
          </w:p>
        </w:tc>
        <w:tc>
          <w:tcPr>
            <w:tcW w:w="5085" w:type="dxa"/>
          </w:tcPr>
          <w:p w14:paraId="2B0C82FB" w14:textId="77777777" w:rsidR="00365D5B" w:rsidRPr="00355065" w:rsidRDefault="005B766F" w:rsidP="00365D5B">
            <w:pPr>
              <w:rPr>
                <w:sz w:val="18"/>
                <w:szCs w:val="18"/>
              </w:rPr>
            </w:pPr>
            <w:r w:rsidRPr="00355065">
              <w:rPr>
                <w:sz w:val="18"/>
                <w:szCs w:val="18"/>
              </w:rPr>
              <w:t>El 90% de la muestra reconoce que la empresa cuenta con un reglamento interno publicado y accesible para su consulta, en el que se establecen horarios, sanciones y las causas de despido.</w:t>
            </w:r>
          </w:p>
        </w:tc>
        <w:tc>
          <w:tcPr>
            <w:tcW w:w="4678" w:type="dxa"/>
          </w:tcPr>
          <w:p w14:paraId="1A09A9AF" w14:textId="16AF123C" w:rsidR="00365D5B" w:rsidRPr="00355065" w:rsidRDefault="005B766F" w:rsidP="00365D5B">
            <w:pPr>
              <w:rPr>
                <w:sz w:val="18"/>
                <w:szCs w:val="18"/>
              </w:rPr>
            </w:pPr>
            <w:r w:rsidRPr="00355065">
              <w:rPr>
                <w:sz w:val="18"/>
                <w:szCs w:val="18"/>
              </w:rPr>
              <w:t xml:space="preserve">Del 90% expuesto en la </w:t>
            </w:r>
            <w:r w:rsidRPr="00355065">
              <w:rPr>
                <w:b/>
                <w:sz w:val="18"/>
                <w:szCs w:val="18"/>
              </w:rPr>
              <w:fldChar w:fldCharType="begin"/>
            </w:r>
            <w:r w:rsidRPr="00355065">
              <w:rPr>
                <w:b/>
                <w:sz w:val="18"/>
                <w:szCs w:val="18"/>
              </w:rPr>
              <w:instrText xml:space="preserve"> REF _Ref503350704 \h  \* MERGEFORMAT </w:instrText>
            </w:r>
            <w:r w:rsidRPr="00355065">
              <w:rPr>
                <w:b/>
                <w:sz w:val="18"/>
                <w:szCs w:val="18"/>
              </w:rPr>
            </w:r>
            <w:r w:rsidRPr="00355065">
              <w:rPr>
                <w:b/>
                <w:sz w:val="18"/>
                <w:szCs w:val="18"/>
              </w:rPr>
              <w:fldChar w:fldCharType="separate"/>
            </w:r>
            <w:r w:rsidR="00BC6CB0" w:rsidRPr="00BC6CB0">
              <w:rPr>
                <w:b/>
                <w:color w:val="000000" w:themeColor="text1"/>
                <w:sz w:val="18"/>
                <w:szCs w:val="18"/>
              </w:rPr>
              <w:t xml:space="preserve">Figura </w:t>
            </w:r>
            <w:r w:rsidR="00BC6CB0" w:rsidRPr="00BC6CB0">
              <w:rPr>
                <w:b/>
                <w:noProof/>
                <w:color w:val="000000" w:themeColor="text1"/>
                <w:sz w:val="18"/>
                <w:szCs w:val="18"/>
              </w:rPr>
              <w:t>5.3</w:t>
            </w:r>
            <w:r w:rsidRPr="00355065">
              <w:rPr>
                <w:b/>
                <w:sz w:val="18"/>
                <w:szCs w:val="18"/>
              </w:rPr>
              <w:fldChar w:fldCharType="end"/>
            </w:r>
            <w:r w:rsidRPr="00355065">
              <w:rPr>
                <w:sz w:val="18"/>
                <w:szCs w:val="18"/>
              </w:rPr>
              <w:t xml:space="preserve"> se identifica que tan solo el 2</w:t>
            </w:r>
            <w:r w:rsidR="00984A90" w:rsidRPr="00355065">
              <w:rPr>
                <w:sz w:val="18"/>
                <w:szCs w:val="18"/>
              </w:rPr>
              <w:t>1</w:t>
            </w:r>
            <w:r w:rsidRPr="00355065">
              <w:rPr>
                <w:sz w:val="18"/>
                <w:szCs w:val="18"/>
              </w:rPr>
              <w:t>% reporta conocerlo, es decir, haberlo leído y tener claridad de sus derechos, deberes, sanciones y beneficios. El 7</w:t>
            </w:r>
            <w:r w:rsidR="00984A90" w:rsidRPr="00355065">
              <w:rPr>
                <w:sz w:val="18"/>
                <w:szCs w:val="18"/>
              </w:rPr>
              <w:t>9</w:t>
            </w:r>
            <w:r w:rsidRPr="00355065">
              <w:rPr>
                <w:sz w:val="18"/>
                <w:szCs w:val="18"/>
              </w:rPr>
              <w:t>% restante expresa que se encuentra publicado pero que no es claro o que nunca lo ha leído, por lo que solo se rigen a lo que dice el supervisor o administrativos.</w:t>
            </w:r>
          </w:p>
          <w:p w14:paraId="7FBF5186" w14:textId="7A569A5C" w:rsidR="005B766F" w:rsidRPr="00355065" w:rsidRDefault="005B766F" w:rsidP="00984A90">
            <w:pPr>
              <w:rPr>
                <w:sz w:val="18"/>
                <w:szCs w:val="18"/>
              </w:rPr>
            </w:pPr>
          </w:p>
        </w:tc>
      </w:tr>
      <w:tr w:rsidR="00365D5B" w:rsidRPr="00355065" w14:paraId="1FF41E60" w14:textId="77777777" w:rsidTr="00355065">
        <w:trPr>
          <w:trHeight w:val="2128"/>
        </w:trPr>
        <w:tc>
          <w:tcPr>
            <w:tcW w:w="1480" w:type="dxa"/>
            <w:vAlign w:val="center"/>
          </w:tcPr>
          <w:p w14:paraId="5765ACEC" w14:textId="77777777" w:rsidR="00365D5B" w:rsidRPr="00355065" w:rsidRDefault="00365D5B" w:rsidP="00365D5B">
            <w:pPr>
              <w:jc w:val="center"/>
              <w:rPr>
                <w:rFonts w:eastAsia="Times New Roman" w:cs="Arial"/>
                <w:color w:val="000000"/>
                <w:sz w:val="18"/>
                <w:szCs w:val="18"/>
                <w:lang w:eastAsia="es-CO"/>
              </w:rPr>
            </w:pPr>
            <w:r w:rsidRPr="00355065">
              <w:rPr>
                <w:rFonts w:eastAsia="Times New Roman" w:cs="Arial"/>
                <w:color w:val="000000"/>
                <w:sz w:val="18"/>
                <w:szCs w:val="18"/>
                <w:lang w:eastAsia="es-CO"/>
              </w:rPr>
              <w:t>Plan de seguridad industrial y salud ocupacional</w:t>
            </w:r>
          </w:p>
        </w:tc>
        <w:tc>
          <w:tcPr>
            <w:tcW w:w="1481" w:type="dxa"/>
          </w:tcPr>
          <w:p w14:paraId="72A7AC4D" w14:textId="77777777" w:rsidR="00365D5B" w:rsidRPr="00355065" w:rsidRDefault="00365D5B" w:rsidP="00365D5B">
            <w:pPr>
              <w:rPr>
                <w:sz w:val="18"/>
                <w:szCs w:val="18"/>
              </w:rPr>
            </w:pPr>
            <w:r w:rsidRPr="00355065">
              <w:rPr>
                <w:rFonts w:eastAsia="Times New Roman" w:cs="Arial"/>
                <w:b/>
                <w:bCs/>
                <w:color w:val="000000"/>
                <w:sz w:val="18"/>
                <w:szCs w:val="18"/>
                <w:lang w:eastAsia="es-CO"/>
              </w:rPr>
              <w:t xml:space="preserve">4.8.2 </w:t>
            </w:r>
            <w:r w:rsidRPr="00355065">
              <w:rPr>
                <w:rFonts w:eastAsia="Times New Roman" w:cs="Arial"/>
                <w:bCs/>
                <w:color w:val="000000"/>
                <w:sz w:val="18"/>
                <w:szCs w:val="18"/>
                <w:lang w:eastAsia="es-CO"/>
              </w:rPr>
              <w:t>R</w:t>
            </w:r>
            <w:r w:rsidRPr="00355065">
              <w:rPr>
                <w:rFonts w:eastAsia="Times New Roman" w:cs="Arial"/>
                <w:color w:val="000000"/>
                <w:sz w:val="18"/>
                <w:szCs w:val="18"/>
                <w:lang w:eastAsia="es-CO"/>
              </w:rPr>
              <w:t>egistros de capacitación</w:t>
            </w:r>
          </w:p>
        </w:tc>
        <w:tc>
          <w:tcPr>
            <w:tcW w:w="5085" w:type="dxa"/>
          </w:tcPr>
          <w:p w14:paraId="258A0C9F" w14:textId="77777777" w:rsidR="00365D5B" w:rsidRPr="00355065" w:rsidRDefault="00BC16B5" w:rsidP="00365D5B">
            <w:pPr>
              <w:rPr>
                <w:sz w:val="18"/>
                <w:szCs w:val="18"/>
              </w:rPr>
            </w:pPr>
            <w:r w:rsidRPr="00355065">
              <w:rPr>
                <w:sz w:val="18"/>
                <w:szCs w:val="18"/>
              </w:rPr>
              <w:t xml:space="preserve">Se identifica que el </w:t>
            </w:r>
            <w:r w:rsidR="009F305D" w:rsidRPr="00355065">
              <w:rPr>
                <w:sz w:val="18"/>
                <w:szCs w:val="18"/>
              </w:rPr>
              <w:t>75</w:t>
            </w:r>
            <w:r w:rsidRPr="00355065">
              <w:rPr>
                <w:sz w:val="18"/>
                <w:szCs w:val="18"/>
              </w:rPr>
              <w:t xml:space="preserve">% reconoce que existe o hay actividades entorno a la seguridad y salud en el trabajo, dicho reconocimiento </w:t>
            </w:r>
            <w:r w:rsidR="00C7582A" w:rsidRPr="00355065">
              <w:rPr>
                <w:sz w:val="18"/>
                <w:szCs w:val="18"/>
              </w:rPr>
              <w:t>está</w:t>
            </w:r>
            <w:r w:rsidRPr="00355065">
              <w:rPr>
                <w:sz w:val="18"/>
                <w:szCs w:val="18"/>
              </w:rPr>
              <w:t xml:space="preserve"> encaminado principalmente por la obligatoriedad del uso de EPP y el personal que brinda capacitaciones.</w:t>
            </w:r>
          </w:p>
          <w:p w14:paraId="3C12F2F9" w14:textId="77777777" w:rsidR="00BC16B5" w:rsidRPr="00355065" w:rsidRDefault="00BC16B5" w:rsidP="00365D5B">
            <w:pPr>
              <w:rPr>
                <w:sz w:val="18"/>
                <w:szCs w:val="18"/>
              </w:rPr>
            </w:pPr>
            <w:r w:rsidRPr="00355065">
              <w:rPr>
                <w:sz w:val="18"/>
                <w:szCs w:val="18"/>
              </w:rPr>
              <w:t xml:space="preserve"> Además, el 60%</w:t>
            </w:r>
            <w:r w:rsidR="009F305D" w:rsidRPr="00355065">
              <w:rPr>
                <w:sz w:val="18"/>
                <w:szCs w:val="18"/>
              </w:rPr>
              <w:t xml:space="preserve"> (tomado sobre 75%)</w:t>
            </w:r>
            <w:r w:rsidRPr="00355065">
              <w:rPr>
                <w:sz w:val="18"/>
                <w:szCs w:val="18"/>
              </w:rPr>
              <w:t xml:space="preserve"> identifica la existencia de brigadas de emergencias, la formación en primeros auxilios y el apoyo en caso de accidentes.  </w:t>
            </w:r>
          </w:p>
        </w:tc>
        <w:tc>
          <w:tcPr>
            <w:tcW w:w="4678" w:type="dxa"/>
          </w:tcPr>
          <w:p w14:paraId="27695237" w14:textId="51162A5D" w:rsidR="00C32B44" w:rsidRPr="00355065" w:rsidRDefault="00BC16B5" w:rsidP="00365D5B">
            <w:pPr>
              <w:rPr>
                <w:sz w:val="18"/>
                <w:szCs w:val="18"/>
              </w:rPr>
            </w:pPr>
            <w:r w:rsidRPr="00355065">
              <w:rPr>
                <w:sz w:val="18"/>
                <w:szCs w:val="18"/>
              </w:rPr>
              <w:t xml:space="preserve">De acuerdo </w:t>
            </w:r>
            <w:r w:rsidR="00C32B44" w:rsidRPr="00355065">
              <w:rPr>
                <w:sz w:val="18"/>
                <w:szCs w:val="18"/>
              </w:rPr>
              <w:t>con el</w:t>
            </w:r>
            <w:r w:rsidRPr="00355065">
              <w:rPr>
                <w:sz w:val="18"/>
                <w:szCs w:val="18"/>
              </w:rPr>
              <w:t xml:space="preserve"> di</w:t>
            </w:r>
            <w:r w:rsidR="00C32B44" w:rsidRPr="00355065">
              <w:rPr>
                <w:sz w:val="18"/>
                <w:szCs w:val="18"/>
              </w:rPr>
              <w:t>á</w:t>
            </w:r>
            <w:r w:rsidRPr="00355065">
              <w:rPr>
                <w:sz w:val="18"/>
                <w:szCs w:val="18"/>
              </w:rPr>
              <w:t xml:space="preserve">logo con los trabajadores se identifica </w:t>
            </w:r>
            <w:r w:rsidR="00C32B44" w:rsidRPr="00355065">
              <w:rPr>
                <w:sz w:val="18"/>
                <w:szCs w:val="18"/>
              </w:rPr>
              <w:t xml:space="preserve">la necesidad de trasporte en caso de accidente, uso eficiente del botiquín y mayor cobertura en la formación de personas en primeros auxilios. Además, se identifican falta de control y supervisión en el uso de elementos de protección personal, así como la caracterización de sitios con riesgo de accidentes y la prevención de </w:t>
            </w:r>
            <w:r w:rsidR="00355065" w:rsidRPr="00355065">
              <w:rPr>
                <w:sz w:val="18"/>
                <w:szCs w:val="18"/>
              </w:rPr>
              <w:t>estos</w:t>
            </w:r>
            <w:r w:rsidR="00C32B44" w:rsidRPr="00355065">
              <w:rPr>
                <w:sz w:val="18"/>
                <w:szCs w:val="18"/>
              </w:rPr>
              <w:t>.</w:t>
            </w:r>
            <w:r w:rsidR="00355065">
              <w:rPr>
                <w:sz w:val="18"/>
                <w:szCs w:val="18"/>
              </w:rPr>
              <w:t xml:space="preserve"> </w:t>
            </w:r>
            <w:r w:rsidR="00C32B44" w:rsidRPr="00355065">
              <w:rPr>
                <w:sz w:val="18"/>
                <w:szCs w:val="18"/>
              </w:rPr>
              <w:t>Por último, se señala que hace falta mantenimiento al interior de</w:t>
            </w:r>
            <w:r w:rsidR="00355065">
              <w:rPr>
                <w:sz w:val="18"/>
                <w:szCs w:val="18"/>
              </w:rPr>
              <w:t xml:space="preserve"> algunas</w:t>
            </w:r>
            <w:r w:rsidR="00C32B44" w:rsidRPr="00355065">
              <w:rPr>
                <w:sz w:val="18"/>
                <w:szCs w:val="18"/>
              </w:rPr>
              <w:t xml:space="preserve"> plantaciones con el fin de minimizar riesgos.</w:t>
            </w:r>
          </w:p>
          <w:p w14:paraId="23B2DDCF" w14:textId="3DEC258C" w:rsidR="00355065" w:rsidRPr="00355065" w:rsidRDefault="00355065" w:rsidP="00365D5B">
            <w:pPr>
              <w:rPr>
                <w:sz w:val="18"/>
                <w:szCs w:val="18"/>
              </w:rPr>
            </w:pPr>
          </w:p>
        </w:tc>
      </w:tr>
      <w:tr w:rsidR="00365D5B" w:rsidRPr="00355065" w14:paraId="6AF03D4B" w14:textId="77777777" w:rsidTr="00355065">
        <w:trPr>
          <w:trHeight w:val="1267"/>
        </w:trPr>
        <w:tc>
          <w:tcPr>
            <w:tcW w:w="1480" w:type="dxa"/>
            <w:vAlign w:val="center"/>
          </w:tcPr>
          <w:p w14:paraId="733E09FC" w14:textId="77777777" w:rsidR="00365D5B" w:rsidRPr="00355065" w:rsidRDefault="00365D5B" w:rsidP="00365D5B">
            <w:pPr>
              <w:jc w:val="center"/>
              <w:rPr>
                <w:rFonts w:eastAsia="Times New Roman" w:cs="Arial"/>
                <w:color w:val="000000"/>
                <w:sz w:val="18"/>
                <w:szCs w:val="18"/>
                <w:lang w:eastAsia="es-CO"/>
              </w:rPr>
            </w:pPr>
            <w:r w:rsidRPr="00355065">
              <w:rPr>
                <w:rFonts w:eastAsia="Times New Roman" w:cs="Arial"/>
                <w:color w:val="000000"/>
                <w:sz w:val="18"/>
                <w:szCs w:val="18"/>
                <w:lang w:eastAsia="es-CO"/>
              </w:rPr>
              <w:t>Políticas internas de la empresa</w:t>
            </w:r>
          </w:p>
        </w:tc>
        <w:tc>
          <w:tcPr>
            <w:tcW w:w="1481" w:type="dxa"/>
          </w:tcPr>
          <w:p w14:paraId="2E1202D5" w14:textId="77777777" w:rsidR="00365D5B" w:rsidRPr="00355065" w:rsidRDefault="00365D5B" w:rsidP="00365D5B">
            <w:pPr>
              <w:rPr>
                <w:sz w:val="18"/>
                <w:szCs w:val="18"/>
              </w:rPr>
            </w:pPr>
            <w:r w:rsidRPr="00355065">
              <w:rPr>
                <w:rFonts w:eastAsia="Times New Roman" w:cs="Arial"/>
                <w:b/>
                <w:bCs/>
                <w:color w:val="000000"/>
                <w:sz w:val="18"/>
                <w:szCs w:val="18"/>
                <w:lang w:eastAsia="es-CO"/>
              </w:rPr>
              <w:t xml:space="preserve">6.6.1. </w:t>
            </w:r>
            <w:r w:rsidRPr="00355065">
              <w:rPr>
                <w:rFonts w:eastAsia="Times New Roman" w:cs="Arial"/>
                <w:bCs/>
                <w:color w:val="000000"/>
                <w:sz w:val="18"/>
                <w:szCs w:val="18"/>
                <w:lang w:eastAsia="es-CO"/>
              </w:rPr>
              <w:t>L</w:t>
            </w:r>
            <w:r w:rsidRPr="00355065">
              <w:rPr>
                <w:rFonts w:eastAsia="Times New Roman" w:cs="Arial"/>
                <w:color w:val="000000"/>
                <w:sz w:val="18"/>
                <w:szCs w:val="18"/>
                <w:lang w:eastAsia="es-CO"/>
              </w:rPr>
              <w:t xml:space="preserve">a libertad de asociación. </w:t>
            </w:r>
            <w:r w:rsidRPr="00355065">
              <w:rPr>
                <w:rFonts w:eastAsia="Times New Roman" w:cs="Arial"/>
                <w:b/>
                <w:bCs/>
                <w:color w:val="000000"/>
                <w:sz w:val="18"/>
                <w:szCs w:val="18"/>
                <w:lang w:eastAsia="es-CO"/>
              </w:rPr>
              <w:t>6.8.2</w:t>
            </w:r>
            <w:r w:rsidR="00434B61" w:rsidRPr="00355065">
              <w:rPr>
                <w:rFonts w:eastAsia="Times New Roman" w:cs="Arial"/>
                <w:b/>
                <w:bCs/>
                <w:color w:val="000000"/>
                <w:sz w:val="18"/>
                <w:szCs w:val="18"/>
                <w:lang w:eastAsia="es-CO"/>
              </w:rPr>
              <w:t xml:space="preserve"> </w:t>
            </w:r>
            <w:r w:rsidRPr="00355065">
              <w:rPr>
                <w:rFonts w:eastAsia="Times New Roman" w:cs="Arial"/>
                <w:color w:val="000000"/>
                <w:sz w:val="18"/>
                <w:szCs w:val="18"/>
                <w:lang w:eastAsia="es-CO"/>
              </w:rPr>
              <w:t xml:space="preserve">Política de no discriminación.  </w:t>
            </w:r>
            <w:r w:rsidRPr="00355065">
              <w:rPr>
                <w:rFonts w:eastAsia="Times New Roman" w:cs="Arial"/>
                <w:b/>
                <w:bCs/>
                <w:color w:val="000000"/>
                <w:sz w:val="18"/>
                <w:szCs w:val="18"/>
                <w:lang w:eastAsia="es-CO"/>
              </w:rPr>
              <w:t>6.9.1.</w:t>
            </w:r>
          </w:p>
        </w:tc>
        <w:tc>
          <w:tcPr>
            <w:tcW w:w="5085" w:type="dxa"/>
          </w:tcPr>
          <w:p w14:paraId="040369A4" w14:textId="77777777" w:rsidR="00365D5B" w:rsidRPr="00355065" w:rsidRDefault="00C32B44" w:rsidP="00365D5B">
            <w:pPr>
              <w:rPr>
                <w:sz w:val="18"/>
                <w:szCs w:val="18"/>
              </w:rPr>
            </w:pPr>
            <w:r w:rsidRPr="00355065">
              <w:rPr>
                <w:sz w:val="18"/>
                <w:szCs w:val="18"/>
              </w:rPr>
              <w:t xml:space="preserve">La empresa </w:t>
            </w:r>
            <w:r w:rsidR="00B404F6" w:rsidRPr="00355065">
              <w:rPr>
                <w:sz w:val="18"/>
                <w:szCs w:val="18"/>
              </w:rPr>
              <w:t>cuenta con</w:t>
            </w:r>
            <w:r w:rsidRPr="00355065">
              <w:rPr>
                <w:sz w:val="18"/>
                <w:szCs w:val="18"/>
              </w:rPr>
              <w:t xml:space="preserve"> documentos escritos que soportan las políticas de </w:t>
            </w:r>
            <w:r w:rsidR="00B404F6" w:rsidRPr="00355065">
              <w:rPr>
                <w:sz w:val="18"/>
                <w:szCs w:val="18"/>
              </w:rPr>
              <w:t xml:space="preserve">Convivencia Laboral, integridad y ética, responsabilidad social empresarial y Derechos humanos. </w:t>
            </w:r>
          </w:p>
          <w:p w14:paraId="11F87E44" w14:textId="77777777" w:rsidR="00B404F6" w:rsidRPr="00355065" w:rsidRDefault="00B404F6" w:rsidP="00365D5B">
            <w:pPr>
              <w:rPr>
                <w:sz w:val="18"/>
                <w:szCs w:val="18"/>
              </w:rPr>
            </w:pPr>
            <w:r w:rsidRPr="00355065">
              <w:rPr>
                <w:sz w:val="18"/>
                <w:szCs w:val="18"/>
              </w:rPr>
              <w:t xml:space="preserve">La empresa cuenta con un comité de género, lo cual garantiza un trato equitativo entre los trabajadores y mayor inclusión de mujeres en </w:t>
            </w:r>
            <w:r w:rsidR="006F785A" w:rsidRPr="00355065">
              <w:rPr>
                <w:sz w:val="18"/>
                <w:szCs w:val="18"/>
              </w:rPr>
              <w:t>la empresa</w:t>
            </w:r>
            <w:r w:rsidRPr="00355065">
              <w:rPr>
                <w:sz w:val="18"/>
                <w:szCs w:val="18"/>
              </w:rPr>
              <w:t xml:space="preserve">. </w:t>
            </w:r>
          </w:p>
        </w:tc>
        <w:tc>
          <w:tcPr>
            <w:tcW w:w="4678" w:type="dxa"/>
          </w:tcPr>
          <w:p w14:paraId="0510A756" w14:textId="77777777" w:rsidR="00365D5B" w:rsidRPr="00355065" w:rsidRDefault="00B404F6" w:rsidP="00365D5B">
            <w:pPr>
              <w:rPr>
                <w:sz w:val="18"/>
                <w:szCs w:val="18"/>
              </w:rPr>
            </w:pPr>
            <w:r w:rsidRPr="00355065">
              <w:rPr>
                <w:sz w:val="18"/>
                <w:szCs w:val="18"/>
              </w:rPr>
              <w:t xml:space="preserve">El personal de la muestra desconoce el contenido de las políticas internas de la empresa y por lo tanto su aplicabilidad en el trabajo. Así mismo, no se evidencia una política que determine la libertad de asociación. </w:t>
            </w:r>
          </w:p>
        </w:tc>
      </w:tr>
    </w:tbl>
    <w:p w14:paraId="1D6C6926" w14:textId="77777777" w:rsidR="009A6ACA" w:rsidRDefault="009A6ACA" w:rsidP="00417AD9">
      <w:pPr>
        <w:sectPr w:rsidR="009A6ACA" w:rsidSect="00C94360">
          <w:type w:val="continuous"/>
          <w:pgSz w:w="15840" w:h="12240" w:orient="landscape" w:code="1"/>
          <w:pgMar w:top="1418" w:right="1418" w:bottom="1418" w:left="1418" w:header="709" w:footer="709" w:gutter="0"/>
          <w:pgNumType w:chapStyle="1"/>
          <w:cols w:space="708"/>
          <w:docGrid w:linePitch="360"/>
        </w:sectPr>
      </w:pPr>
    </w:p>
    <w:p w14:paraId="284AA81A" w14:textId="77463874" w:rsidR="00365D5B" w:rsidRDefault="00355065" w:rsidP="00355065">
      <w:pPr>
        <w:pStyle w:val="Descripcin"/>
        <w:jc w:val="center"/>
      </w:pPr>
      <w:r>
        <w:rPr>
          <w:color w:val="000000" w:themeColor="text1"/>
          <w:sz w:val="20"/>
          <w:szCs w:val="20"/>
        </w:rPr>
        <w:lastRenderedPageBreak/>
        <w:t xml:space="preserve">Elaborado por: </w:t>
      </w:r>
      <w:sdt>
        <w:sdtPr>
          <w:rPr>
            <w:color w:val="000000" w:themeColor="text1"/>
            <w:sz w:val="20"/>
            <w:szCs w:val="20"/>
          </w:rPr>
          <w:id w:val="2053656528"/>
          <w:citation/>
        </w:sdtPr>
        <w:sdtContent>
          <w:r>
            <w:rPr>
              <w:color w:val="000000" w:themeColor="text1"/>
              <w:sz w:val="20"/>
              <w:szCs w:val="20"/>
            </w:rPr>
            <w:fldChar w:fldCharType="begin"/>
          </w:r>
          <w:r>
            <w:rPr>
              <w:color w:val="000000" w:themeColor="text1"/>
              <w:sz w:val="20"/>
              <w:szCs w:val="20"/>
              <w:lang w:val="es-CO"/>
            </w:rPr>
            <w:instrText xml:space="preserve"> CITATION Bio172 \l 9226 </w:instrText>
          </w:r>
          <w:r>
            <w:rPr>
              <w:color w:val="000000" w:themeColor="text1"/>
              <w:sz w:val="20"/>
              <w:szCs w:val="20"/>
            </w:rPr>
            <w:fldChar w:fldCharType="separate"/>
          </w:r>
          <w:r w:rsidRPr="00355065">
            <w:rPr>
              <w:noProof/>
              <w:color w:val="000000" w:themeColor="text1"/>
              <w:sz w:val="20"/>
              <w:szCs w:val="20"/>
              <w:lang w:val="es-CO"/>
            </w:rPr>
            <w:t>(Biología Aplicada BioAp SAS, 2017)</w:t>
          </w:r>
          <w:r>
            <w:rPr>
              <w:color w:val="000000" w:themeColor="text1"/>
              <w:sz w:val="20"/>
              <w:szCs w:val="20"/>
            </w:rPr>
            <w:fldChar w:fldCharType="end"/>
          </w:r>
        </w:sdtContent>
      </w:sdt>
    </w:p>
    <w:p w14:paraId="133E6379" w14:textId="77777777" w:rsidR="00355065" w:rsidRDefault="00355065" w:rsidP="00153963">
      <w:pPr>
        <w:pStyle w:val="Ttulo4"/>
        <w:sectPr w:rsidR="00355065" w:rsidSect="00C94360">
          <w:type w:val="continuous"/>
          <w:pgSz w:w="15840" w:h="12240" w:orient="landscape" w:code="1"/>
          <w:pgMar w:top="1418" w:right="1418" w:bottom="1418" w:left="1418" w:header="709" w:footer="709" w:gutter="0"/>
          <w:pgNumType w:chapStyle="1"/>
          <w:cols w:space="708"/>
          <w:docGrid w:linePitch="360"/>
        </w:sectPr>
      </w:pPr>
    </w:p>
    <w:p w14:paraId="03B4C9B4" w14:textId="17B4EEEB" w:rsidR="007E6B30" w:rsidRPr="00153963" w:rsidRDefault="007E6B30" w:rsidP="00153963">
      <w:pPr>
        <w:pStyle w:val="Ttulo4"/>
      </w:pPr>
      <w:bookmarkStart w:id="155" w:name="_Toc511887241"/>
      <w:r w:rsidRPr="00153963">
        <w:lastRenderedPageBreak/>
        <w:t>Contratación</w:t>
      </w:r>
      <w:bookmarkEnd w:id="155"/>
    </w:p>
    <w:p w14:paraId="49AAC366" w14:textId="77777777" w:rsidR="007E6B30" w:rsidRDefault="007E6B30" w:rsidP="007E6B30"/>
    <w:p w14:paraId="3717050F" w14:textId="11822C52" w:rsidR="007E6B30" w:rsidRPr="007E6B30" w:rsidRDefault="00B75D3D" w:rsidP="00A4276C">
      <w:pPr>
        <w:rPr>
          <w:color w:val="FF0000"/>
        </w:rPr>
      </w:pPr>
      <w:r>
        <w:t>La c</w:t>
      </w:r>
      <w:r w:rsidR="00B1768D">
        <w:t>ontratación</w:t>
      </w:r>
      <w:r>
        <w:t xml:space="preserve"> de mano de </w:t>
      </w:r>
      <w:r w:rsidR="00A4276C">
        <w:t xml:space="preserve">obra </w:t>
      </w:r>
      <w:r w:rsidR="00EE6473">
        <w:t xml:space="preserve">(77%) </w:t>
      </w:r>
      <w:r w:rsidR="00A4276C">
        <w:t>debe</w:t>
      </w:r>
      <w:r>
        <w:t xml:space="preserve"> constituir una política clara respecto a la convocatoria, proceso de selección, tipo y tiempo de contrato, en la que en personal reclutado tenga la oportunidad de aplicar a la oferta de empleo </w:t>
      </w:r>
      <w:r w:rsidR="00A4276C">
        <w:t xml:space="preserve">con pleno conocimiento de sus derechos, deberes y compromisos que adquiere con la empresa. En la </w:t>
      </w:r>
      <w:r w:rsidR="00A4276C" w:rsidRPr="00A4276C">
        <w:rPr>
          <w:b/>
        </w:rPr>
        <w:fldChar w:fldCharType="begin"/>
      </w:r>
      <w:r w:rsidR="00A4276C" w:rsidRPr="00A4276C">
        <w:rPr>
          <w:b/>
        </w:rPr>
        <w:instrText xml:space="preserve"> REF _Ref503340261 \h  \* MERGEFORMAT </w:instrText>
      </w:r>
      <w:r w:rsidR="00A4276C" w:rsidRPr="00A4276C">
        <w:rPr>
          <w:b/>
        </w:rPr>
      </w:r>
      <w:r w:rsidR="00A4276C" w:rsidRPr="00A4276C">
        <w:rPr>
          <w:b/>
        </w:rPr>
        <w:fldChar w:fldCharType="separate"/>
      </w:r>
      <w:r w:rsidR="00BC6CB0" w:rsidRPr="00BC6CB0">
        <w:rPr>
          <w:b/>
        </w:rPr>
        <w:t xml:space="preserve">Figura </w:t>
      </w:r>
      <w:r w:rsidR="00BC6CB0" w:rsidRPr="00BC6CB0">
        <w:rPr>
          <w:b/>
          <w:noProof/>
        </w:rPr>
        <w:t>5.4</w:t>
      </w:r>
      <w:r w:rsidR="00A4276C" w:rsidRPr="00A4276C">
        <w:rPr>
          <w:b/>
        </w:rPr>
        <w:fldChar w:fldCharType="end"/>
      </w:r>
      <w:r w:rsidR="00A4276C" w:rsidRPr="00A4276C">
        <w:rPr>
          <w:b/>
        </w:rPr>
        <w:t xml:space="preserve"> </w:t>
      </w:r>
      <w:r w:rsidR="00A4276C" w:rsidRPr="00A4276C">
        <w:t>y la</w:t>
      </w:r>
      <w:r w:rsidR="00A4276C">
        <w:rPr>
          <w:b/>
        </w:rPr>
        <w:t xml:space="preserve"> </w:t>
      </w:r>
      <w:r w:rsidR="00A4276C" w:rsidRPr="00A4276C">
        <w:rPr>
          <w:b/>
        </w:rPr>
        <w:fldChar w:fldCharType="begin"/>
      </w:r>
      <w:r w:rsidR="00A4276C" w:rsidRPr="00A4276C">
        <w:rPr>
          <w:b/>
        </w:rPr>
        <w:instrText xml:space="preserve"> REF _Ref503340375 \h  \* MERGEFORMAT </w:instrText>
      </w:r>
      <w:r w:rsidR="00A4276C" w:rsidRPr="00A4276C">
        <w:rPr>
          <w:b/>
        </w:rPr>
      </w:r>
      <w:r w:rsidR="00A4276C" w:rsidRPr="00A4276C">
        <w:rPr>
          <w:b/>
        </w:rPr>
        <w:fldChar w:fldCharType="separate"/>
      </w:r>
      <w:r w:rsidR="00BC6CB0" w:rsidRPr="00BC6CB0">
        <w:rPr>
          <w:b/>
          <w:color w:val="000000" w:themeColor="text1"/>
        </w:rPr>
        <w:t xml:space="preserve">Tabla </w:t>
      </w:r>
      <w:r w:rsidR="00BC6CB0" w:rsidRPr="00BC6CB0">
        <w:rPr>
          <w:b/>
          <w:noProof/>
          <w:color w:val="000000" w:themeColor="text1"/>
        </w:rPr>
        <w:t>5.23</w:t>
      </w:r>
      <w:r w:rsidR="00A4276C" w:rsidRPr="00A4276C">
        <w:rPr>
          <w:b/>
        </w:rPr>
        <w:fldChar w:fldCharType="end"/>
      </w:r>
      <w:r w:rsidR="00A4276C">
        <w:rPr>
          <w:b/>
        </w:rPr>
        <w:t xml:space="preserve">, </w:t>
      </w:r>
      <w:r w:rsidR="00A4276C">
        <w:t>se exponen los resultados de acuerdo a los criterios de contratación</w:t>
      </w:r>
      <w:r w:rsidR="00EE6473">
        <w:t xml:space="preserve"> establecidos en el código sustantivo del trabajo y el principio 6 de la norma RSPO</w:t>
      </w:r>
      <w:r w:rsidR="00A4276C">
        <w:t xml:space="preserve">: </w:t>
      </w:r>
    </w:p>
    <w:p w14:paraId="0929E499" w14:textId="77777777" w:rsidR="007E6B30" w:rsidRDefault="007E6B30" w:rsidP="007E6B30"/>
    <w:tbl>
      <w:tblPr>
        <w:tblStyle w:val="Tablaconcuadrcula"/>
        <w:tblW w:w="0" w:type="auto"/>
        <w:tblInd w:w="-38" w:type="dxa"/>
        <w:tblCellMar>
          <w:left w:w="70" w:type="dxa"/>
          <w:right w:w="70" w:type="dxa"/>
        </w:tblCellMar>
        <w:tblLook w:val="04A0" w:firstRow="1" w:lastRow="0" w:firstColumn="1" w:lastColumn="0" w:noHBand="0" w:noVBand="1"/>
      </w:tblPr>
      <w:tblGrid>
        <w:gridCol w:w="9432"/>
      </w:tblGrid>
      <w:tr w:rsidR="007E6B30" w14:paraId="7C04B348" w14:textId="77777777" w:rsidTr="00EE6473">
        <w:tc>
          <w:tcPr>
            <w:tcW w:w="9544" w:type="dxa"/>
          </w:tcPr>
          <w:p w14:paraId="27337463" w14:textId="77777777" w:rsidR="007E6B30" w:rsidRDefault="00EE6473" w:rsidP="00B1768D">
            <w:pPr>
              <w:jc w:val="center"/>
            </w:pPr>
            <w:r>
              <w:rPr>
                <w:noProof/>
                <w:lang w:eastAsia="es-CO"/>
              </w:rPr>
              <w:drawing>
                <wp:inline distT="0" distB="0" distL="0" distR="0" wp14:anchorId="31E0278A" wp14:editId="7F59A076">
                  <wp:extent cx="4662488" cy="3038475"/>
                  <wp:effectExtent l="0" t="0" r="5080" b="9525"/>
                  <wp:docPr id="22" name="Gráfico 22">
                    <a:extLst xmlns:a="http://schemas.openxmlformats.org/drawingml/2006/main">
                      <a:ext uri="{FF2B5EF4-FFF2-40B4-BE49-F238E27FC236}">
                        <a16:creationId xmlns:a16="http://schemas.microsoft.com/office/drawing/2014/main" id="{19A5E983-71AA-4D4D-BCA8-6A7FA1684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7E6B30" w14:paraId="2B2856A0" w14:textId="77777777" w:rsidTr="001665EF">
        <w:tblPrEx>
          <w:tblCellMar>
            <w:left w:w="108" w:type="dxa"/>
            <w:right w:w="108" w:type="dxa"/>
          </w:tblCellMar>
        </w:tblPrEx>
        <w:tc>
          <w:tcPr>
            <w:tcW w:w="9544" w:type="dxa"/>
          </w:tcPr>
          <w:p w14:paraId="5B5ECFA2" w14:textId="69DC2AE5" w:rsidR="00A4276C" w:rsidRPr="00A4276C" w:rsidRDefault="00A4276C" w:rsidP="00A4276C">
            <w:pPr>
              <w:pStyle w:val="Descripcin"/>
              <w:jc w:val="center"/>
              <w:rPr>
                <w:color w:val="000000" w:themeColor="text1"/>
              </w:rPr>
            </w:pPr>
            <w:bookmarkStart w:id="156" w:name="_Ref503340261"/>
            <w:bookmarkStart w:id="157" w:name="_Toc511887317"/>
            <w:r w:rsidRPr="00A4276C">
              <w:rPr>
                <w:color w:val="000000" w:themeColor="text1"/>
              </w:rPr>
              <w:t xml:space="preserve">Figura </w:t>
            </w:r>
            <w:r w:rsidR="001D629E">
              <w:rPr>
                <w:color w:val="000000" w:themeColor="text1"/>
              </w:rPr>
              <w:fldChar w:fldCharType="begin"/>
            </w:r>
            <w:r w:rsidR="001D629E">
              <w:rPr>
                <w:color w:val="000000" w:themeColor="text1"/>
              </w:rPr>
              <w:instrText xml:space="preserve"> STYLEREF 1 \s </w:instrText>
            </w:r>
            <w:r w:rsidR="001D629E">
              <w:rPr>
                <w:color w:val="000000" w:themeColor="text1"/>
              </w:rPr>
              <w:fldChar w:fldCharType="separate"/>
            </w:r>
            <w:r w:rsidR="00BC6CB0">
              <w:rPr>
                <w:noProof/>
                <w:color w:val="000000" w:themeColor="text1"/>
              </w:rPr>
              <w:t>5</w:t>
            </w:r>
            <w:r w:rsidR="001D629E">
              <w:rPr>
                <w:color w:val="000000" w:themeColor="text1"/>
              </w:rPr>
              <w:fldChar w:fldCharType="end"/>
            </w:r>
            <w:r w:rsidR="001D629E">
              <w:rPr>
                <w:color w:val="000000" w:themeColor="text1"/>
              </w:rPr>
              <w:t>.</w:t>
            </w:r>
            <w:r w:rsidR="001D629E">
              <w:rPr>
                <w:color w:val="000000" w:themeColor="text1"/>
              </w:rPr>
              <w:fldChar w:fldCharType="begin"/>
            </w:r>
            <w:r w:rsidR="001D629E">
              <w:rPr>
                <w:color w:val="000000" w:themeColor="text1"/>
              </w:rPr>
              <w:instrText xml:space="preserve"> SEQ Figura \* ARABIC \s 1 </w:instrText>
            </w:r>
            <w:r w:rsidR="001D629E">
              <w:rPr>
                <w:color w:val="000000" w:themeColor="text1"/>
              </w:rPr>
              <w:fldChar w:fldCharType="separate"/>
            </w:r>
            <w:r w:rsidR="00BC6CB0">
              <w:rPr>
                <w:noProof/>
                <w:color w:val="000000" w:themeColor="text1"/>
              </w:rPr>
              <w:t>4</w:t>
            </w:r>
            <w:r w:rsidR="001D629E">
              <w:rPr>
                <w:color w:val="000000" w:themeColor="text1"/>
              </w:rPr>
              <w:fldChar w:fldCharType="end"/>
            </w:r>
            <w:bookmarkEnd w:id="156"/>
            <w:r w:rsidRPr="00A4276C">
              <w:rPr>
                <w:color w:val="000000" w:themeColor="text1"/>
              </w:rPr>
              <w:t xml:space="preserve"> Contratación de mano de Obra</w:t>
            </w:r>
            <w:bookmarkEnd w:id="157"/>
          </w:p>
          <w:p w14:paraId="5F506B11" w14:textId="1F5C776D" w:rsidR="007E6B30" w:rsidRDefault="00355065" w:rsidP="00355065">
            <w:pPr>
              <w:pStyle w:val="Descripcin"/>
              <w:jc w:val="center"/>
            </w:pPr>
            <w:r>
              <w:rPr>
                <w:color w:val="000000" w:themeColor="text1"/>
                <w:sz w:val="20"/>
                <w:szCs w:val="20"/>
              </w:rPr>
              <w:t xml:space="preserve">Elaborado por: </w:t>
            </w:r>
            <w:sdt>
              <w:sdtPr>
                <w:rPr>
                  <w:color w:val="000000" w:themeColor="text1"/>
                  <w:sz w:val="20"/>
                  <w:szCs w:val="20"/>
                </w:rPr>
                <w:id w:val="1191655829"/>
                <w:citation/>
              </w:sdtPr>
              <w:sdtContent>
                <w:r>
                  <w:rPr>
                    <w:color w:val="000000" w:themeColor="text1"/>
                    <w:sz w:val="20"/>
                    <w:szCs w:val="20"/>
                  </w:rPr>
                  <w:fldChar w:fldCharType="begin"/>
                </w:r>
                <w:r>
                  <w:rPr>
                    <w:color w:val="000000" w:themeColor="text1"/>
                    <w:sz w:val="20"/>
                    <w:szCs w:val="20"/>
                  </w:rPr>
                  <w:instrText xml:space="preserve"> CITATION Bio172 \l 9226 </w:instrText>
                </w:r>
                <w:r>
                  <w:rPr>
                    <w:color w:val="000000" w:themeColor="text1"/>
                    <w:sz w:val="20"/>
                    <w:szCs w:val="20"/>
                  </w:rPr>
                  <w:fldChar w:fldCharType="separate"/>
                </w:r>
                <w:r w:rsidRPr="00355065">
                  <w:rPr>
                    <w:noProof/>
                    <w:color w:val="000000" w:themeColor="text1"/>
                    <w:sz w:val="20"/>
                    <w:szCs w:val="20"/>
                  </w:rPr>
                  <w:t>(Biología Aplicada BioAp SAS, 2017)</w:t>
                </w:r>
                <w:r>
                  <w:rPr>
                    <w:color w:val="000000" w:themeColor="text1"/>
                    <w:sz w:val="20"/>
                    <w:szCs w:val="20"/>
                  </w:rPr>
                  <w:fldChar w:fldCharType="end"/>
                </w:r>
              </w:sdtContent>
            </w:sdt>
          </w:p>
        </w:tc>
      </w:tr>
    </w:tbl>
    <w:p w14:paraId="458FFDBC" w14:textId="77777777" w:rsidR="00474FBA" w:rsidRDefault="00474FBA" w:rsidP="007E6B30">
      <w:pPr>
        <w:sectPr w:rsidR="00474FBA" w:rsidSect="00355065">
          <w:pgSz w:w="12240" w:h="15840" w:code="1"/>
          <w:pgMar w:top="1418" w:right="1418" w:bottom="1418" w:left="1418" w:header="709" w:footer="709" w:gutter="0"/>
          <w:pgNumType w:chapStyle="1"/>
          <w:cols w:space="708"/>
          <w:docGrid w:linePitch="360"/>
        </w:sectPr>
      </w:pPr>
    </w:p>
    <w:p w14:paraId="4005E552" w14:textId="30A02EC5" w:rsidR="007E6B30" w:rsidRPr="00E331B4" w:rsidRDefault="00474FBA" w:rsidP="00474FBA">
      <w:pPr>
        <w:pStyle w:val="Descripcin"/>
        <w:jc w:val="center"/>
        <w:rPr>
          <w:color w:val="000000" w:themeColor="text1"/>
          <w:sz w:val="20"/>
        </w:rPr>
      </w:pPr>
      <w:bookmarkStart w:id="158" w:name="_Ref503340375"/>
      <w:bookmarkStart w:id="159" w:name="_Ref503340279"/>
      <w:bookmarkStart w:id="160" w:name="_Toc511887310"/>
      <w:r w:rsidRPr="00E331B4">
        <w:rPr>
          <w:color w:val="000000" w:themeColor="text1"/>
          <w:sz w:val="20"/>
        </w:rPr>
        <w:lastRenderedPageBreak/>
        <w:t xml:space="preserve">Tabla </w:t>
      </w:r>
      <w:r w:rsidR="001A7DD5" w:rsidRPr="00E331B4">
        <w:rPr>
          <w:color w:val="000000" w:themeColor="text1"/>
          <w:sz w:val="20"/>
        </w:rPr>
        <w:fldChar w:fldCharType="begin"/>
      </w:r>
      <w:r w:rsidR="001A7DD5" w:rsidRPr="00E331B4">
        <w:rPr>
          <w:color w:val="000000" w:themeColor="text1"/>
          <w:sz w:val="20"/>
        </w:rPr>
        <w:instrText xml:space="preserve"> STYLEREF 1 \s </w:instrText>
      </w:r>
      <w:r w:rsidR="001A7DD5" w:rsidRPr="00E331B4">
        <w:rPr>
          <w:color w:val="000000" w:themeColor="text1"/>
          <w:sz w:val="20"/>
        </w:rPr>
        <w:fldChar w:fldCharType="separate"/>
      </w:r>
      <w:r w:rsidR="00BC6CB0">
        <w:rPr>
          <w:noProof/>
          <w:color w:val="000000" w:themeColor="text1"/>
          <w:sz w:val="20"/>
        </w:rPr>
        <w:t>5</w:t>
      </w:r>
      <w:r w:rsidR="001A7DD5" w:rsidRPr="00E331B4">
        <w:rPr>
          <w:color w:val="000000" w:themeColor="text1"/>
          <w:sz w:val="20"/>
        </w:rPr>
        <w:fldChar w:fldCharType="end"/>
      </w:r>
      <w:r w:rsidR="001A7DD5" w:rsidRPr="00E331B4">
        <w:rPr>
          <w:color w:val="000000" w:themeColor="text1"/>
          <w:sz w:val="20"/>
        </w:rPr>
        <w:t>.</w:t>
      </w:r>
      <w:r w:rsidR="001A7DD5" w:rsidRPr="00E331B4">
        <w:rPr>
          <w:color w:val="000000" w:themeColor="text1"/>
          <w:sz w:val="20"/>
        </w:rPr>
        <w:fldChar w:fldCharType="begin"/>
      </w:r>
      <w:r w:rsidR="001A7DD5" w:rsidRPr="00E331B4">
        <w:rPr>
          <w:color w:val="000000" w:themeColor="text1"/>
          <w:sz w:val="20"/>
        </w:rPr>
        <w:instrText xml:space="preserve"> SEQ Tabla \* ARABIC \s 1 </w:instrText>
      </w:r>
      <w:r w:rsidR="001A7DD5" w:rsidRPr="00E331B4">
        <w:rPr>
          <w:color w:val="000000" w:themeColor="text1"/>
          <w:sz w:val="20"/>
        </w:rPr>
        <w:fldChar w:fldCharType="separate"/>
      </w:r>
      <w:r w:rsidR="00BC6CB0">
        <w:rPr>
          <w:noProof/>
          <w:color w:val="000000" w:themeColor="text1"/>
          <w:sz w:val="20"/>
        </w:rPr>
        <w:t>23</w:t>
      </w:r>
      <w:r w:rsidR="001A7DD5" w:rsidRPr="00E331B4">
        <w:rPr>
          <w:color w:val="000000" w:themeColor="text1"/>
          <w:sz w:val="20"/>
        </w:rPr>
        <w:fldChar w:fldCharType="end"/>
      </w:r>
      <w:bookmarkEnd w:id="158"/>
      <w:r w:rsidRPr="00E331B4">
        <w:rPr>
          <w:color w:val="000000" w:themeColor="text1"/>
          <w:sz w:val="20"/>
        </w:rPr>
        <w:t>. Contratación Palmeras La Carolina</w:t>
      </w:r>
      <w:bookmarkEnd w:id="159"/>
      <w:bookmarkEnd w:id="160"/>
    </w:p>
    <w:p w14:paraId="3D3B5454" w14:textId="77777777" w:rsidR="00474FBA" w:rsidRPr="00474FBA" w:rsidRDefault="00474FBA" w:rsidP="00474FBA">
      <w:pPr>
        <w:jc w:val="center"/>
        <w:sectPr w:rsidR="00474FBA" w:rsidRPr="00474FBA" w:rsidSect="00355065">
          <w:pgSz w:w="15840" w:h="12240" w:orient="landscape" w:code="1"/>
          <w:pgMar w:top="1418" w:right="1418" w:bottom="1418" w:left="1418" w:header="709" w:footer="709" w:gutter="0"/>
          <w:pgNumType w:chapStyle="1"/>
          <w:cols w:space="708"/>
          <w:docGrid w:linePitch="360"/>
        </w:sectPr>
      </w:pPr>
    </w:p>
    <w:tbl>
      <w:tblPr>
        <w:tblStyle w:val="Tablaconcuadrcula"/>
        <w:tblW w:w="12724" w:type="dxa"/>
        <w:tblLayout w:type="fixed"/>
        <w:tblLook w:val="04A0" w:firstRow="1" w:lastRow="0" w:firstColumn="1" w:lastColumn="0" w:noHBand="0" w:noVBand="1"/>
      </w:tblPr>
      <w:tblGrid>
        <w:gridCol w:w="1480"/>
        <w:gridCol w:w="1463"/>
        <w:gridCol w:w="5103"/>
        <w:gridCol w:w="4678"/>
      </w:tblGrid>
      <w:tr w:rsidR="007E6B30" w:rsidRPr="00E331B4" w14:paraId="64447E6E" w14:textId="77777777" w:rsidTr="00355065">
        <w:tc>
          <w:tcPr>
            <w:tcW w:w="1480" w:type="dxa"/>
            <w:shd w:val="clear" w:color="auto" w:fill="B2A1C7" w:themeFill="accent4" w:themeFillTint="99"/>
          </w:tcPr>
          <w:p w14:paraId="281EF6AE" w14:textId="77777777" w:rsidR="007E6B30" w:rsidRPr="00E331B4" w:rsidRDefault="007E6B30" w:rsidP="00474FBA">
            <w:pPr>
              <w:jc w:val="center"/>
              <w:rPr>
                <w:b/>
                <w:sz w:val="18"/>
                <w:szCs w:val="18"/>
              </w:rPr>
            </w:pPr>
            <w:r w:rsidRPr="00E331B4">
              <w:rPr>
                <w:b/>
                <w:sz w:val="18"/>
                <w:szCs w:val="18"/>
              </w:rPr>
              <w:lastRenderedPageBreak/>
              <w:t>ASPECTO</w:t>
            </w:r>
          </w:p>
        </w:tc>
        <w:tc>
          <w:tcPr>
            <w:tcW w:w="1463" w:type="dxa"/>
            <w:shd w:val="clear" w:color="auto" w:fill="B2A1C7" w:themeFill="accent4" w:themeFillTint="99"/>
          </w:tcPr>
          <w:p w14:paraId="46EA34B9" w14:textId="77777777" w:rsidR="007E6B30" w:rsidRPr="00E331B4" w:rsidRDefault="007E6B30" w:rsidP="00474FBA">
            <w:pPr>
              <w:jc w:val="center"/>
              <w:rPr>
                <w:b/>
                <w:sz w:val="18"/>
                <w:szCs w:val="18"/>
              </w:rPr>
            </w:pPr>
            <w:r w:rsidRPr="00E331B4">
              <w:rPr>
                <w:b/>
                <w:sz w:val="18"/>
                <w:szCs w:val="18"/>
              </w:rPr>
              <w:t>CRITERIO RSPO</w:t>
            </w:r>
          </w:p>
        </w:tc>
        <w:tc>
          <w:tcPr>
            <w:tcW w:w="5103" w:type="dxa"/>
            <w:shd w:val="clear" w:color="auto" w:fill="B2A1C7" w:themeFill="accent4" w:themeFillTint="99"/>
          </w:tcPr>
          <w:p w14:paraId="21F569F0" w14:textId="77777777" w:rsidR="007E6B30" w:rsidRPr="00E331B4" w:rsidRDefault="007E6B30" w:rsidP="00474FBA">
            <w:pPr>
              <w:jc w:val="center"/>
              <w:rPr>
                <w:b/>
                <w:sz w:val="18"/>
                <w:szCs w:val="18"/>
              </w:rPr>
            </w:pPr>
            <w:r w:rsidRPr="00E331B4">
              <w:rPr>
                <w:b/>
                <w:sz w:val="18"/>
                <w:szCs w:val="18"/>
              </w:rPr>
              <w:t>FORTALEZAS</w:t>
            </w:r>
          </w:p>
        </w:tc>
        <w:tc>
          <w:tcPr>
            <w:tcW w:w="4678" w:type="dxa"/>
            <w:shd w:val="clear" w:color="auto" w:fill="B2A1C7" w:themeFill="accent4" w:themeFillTint="99"/>
          </w:tcPr>
          <w:p w14:paraId="5EEDCFA9" w14:textId="77777777" w:rsidR="007E6B30" w:rsidRPr="00E331B4" w:rsidRDefault="007E6B30" w:rsidP="00474FBA">
            <w:pPr>
              <w:jc w:val="center"/>
              <w:rPr>
                <w:b/>
                <w:sz w:val="18"/>
                <w:szCs w:val="18"/>
              </w:rPr>
            </w:pPr>
            <w:r w:rsidRPr="00E331B4">
              <w:rPr>
                <w:b/>
                <w:sz w:val="18"/>
                <w:szCs w:val="18"/>
              </w:rPr>
              <w:t>DEBILIDADES</w:t>
            </w:r>
          </w:p>
        </w:tc>
      </w:tr>
      <w:tr w:rsidR="007E6B30" w:rsidRPr="00E331B4" w14:paraId="1587AC5B" w14:textId="77777777" w:rsidTr="00355065">
        <w:tc>
          <w:tcPr>
            <w:tcW w:w="1480" w:type="dxa"/>
            <w:vAlign w:val="center"/>
          </w:tcPr>
          <w:p w14:paraId="32B31B5A" w14:textId="77777777" w:rsidR="007E6B30" w:rsidRPr="00E331B4" w:rsidRDefault="007E6B30" w:rsidP="00474FBA">
            <w:pPr>
              <w:jc w:val="center"/>
              <w:rPr>
                <w:rFonts w:eastAsia="Times New Roman" w:cs="Arial"/>
                <w:color w:val="000000"/>
                <w:sz w:val="18"/>
                <w:szCs w:val="18"/>
                <w:lang w:eastAsia="es-CO"/>
              </w:rPr>
            </w:pPr>
            <w:r w:rsidRPr="00E331B4">
              <w:rPr>
                <w:rFonts w:eastAsia="Times New Roman" w:cs="Arial"/>
                <w:color w:val="000000"/>
                <w:sz w:val="18"/>
                <w:szCs w:val="18"/>
                <w:lang w:eastAsia="es-CO"/>
              </w:rPr>
              <w:t>Convocatoria oferta de empleo</w:t>
            </w:r>
          </w:p>
          <w:p w14:paraId="1C2D19EC" w14:textId="77777777" w:rsidR="007E6B30" w:rsidRPr="00E331B4" w:rsidRDefault="007E6B30" w:rsidP="00474FBA">
            <w:pPr>
              <w:jc w:val="center"/>
              <w:rPr>
                <w:rFonts w:eastAsia="Times New Roman" w:cs="Arial"/>
                <w:color w:val="000000"/>
                <w:sz w:val="18"/>
                <w:szCs w:val="18"/>
                <w:lang w:eastAsia="es-CO"/>
              </w:rPr>
            </w:pPr>
          </w:p>
        </w:tc>
        <w:tc>
          <w:tcPr>
            <w:tcW w:w="1463" w:type="dxa"/>
            <w:vAlign w:val="center"/>
          </w:tcPr>
          <w:p w14:paraId="09483E7E" w14:textId="77777777" w:rsidR="007E6B30" w:rsidRPr="00E331B4" w:rsidRDefault="007E6B30" w:rsidP="00474FBA">
            <w:pPr>
              <w:jc w:val="center"/>
              <w:rPr>
                <w:rFonts w:eastAsia="Times New Roman" w:cs="Arial"/>
                <w:color w:val="000000"/>
                <w:sz w:val="18"/>
                <w:szCs w:val="18"/>
                <w:lang w:eastAsia="es-CO"/>
              </w:rPr>
            </w:pPr>
            <w:r w:rsidRPr="00E331B4">
              <w:rPr>
                <w:rFonts w:eastAsia="Times New Roman" w:cs="Arial"/>
                <w:b/>
                <w:bCs/>
                <w:color w:val="000000"/>
                <w:sz w:val="18"/>
                <w:szCs w:val="18"/>
                <w:lang w:eastAsia="es-CO"/>
              </w:rPr>
              <w:t>6.8.1</w:t>
            </w:r>
            <w:r w:rsidRPr="00E331B4">
              <w:rPr>
                <w:rFonts w:eastAsia="Times New Roman" w:cs="Arial"/>
                <w:color w:val="000000"/>
                <w:sz w:val="18"/>
                <w:szCs w:val="18"/>
                <w:lang w:eastAsia="es-CO"/>
              </w:rPr>
              <w:t xml:space="preserve"> </w:t>
            </w:r>
            <w:r w:rsidR="00B953BD" w:rsidRPr="00E331B4">
              <w:rPr>
                <w:rFonts w:eastAsia="Times New Roman" w:cs="Arial"/>
                <w:color w:val="000000"/>
                <w:sz w:val="18"/>
                <w:szCs w:val="18"/>
                <w:lang w:eastAsia="es-CO"/>
              </w:rPr>
              <w:t>P</w:t>
            </w:r>
            <w:r w:rsidRPr="00E331B4">
              <w:rPr>
                <w:rFonts w:eastAsia="Times New Roman" w:cs="Arial"/>
                <w:color w:val="000000"/>
                <w:sz w:val="18"/>
                <w:szCs w:val="18"/>
                <w:lang w:eastAsia="es-CO"/>
              </w:rPr>
              <w:t>olítica de igualdad de oportunidades.</w:t>
            </w:r>
          </w:p>
        </w:tc>
        <w:tc>
          <w:tcPr>
            <w:tcW w:w="5103" w:type="dxa"/>
          </w:tcPr>
          <w:p w14:paraId="33920D63" w14:textId="77777777" w:rsidR="007E6B30" w:rsidRPr="00E331B4" w:rsidRDefault="00B953BD" w:rsidP="000B3459">
            <w:pPr>
              <w:rPr>
                <w:sz w:val="18"/>
                <w:szCs w:val="18"/>
              </w:rPr>
            </w:pPr>
            <w:r w:rsidRPr="00E331B4">
              <w:rPr>
                <w:sz w:val="18"/>
                <w:szCs w:val="18"/>
              </w:rPr>
              <w:t xml:space="preserve">Los resultados indican que el 55% de la muestra conto con una oferta de empleo abierta, es decir, mediante el uso de bolsas de empleo, SENA </w:t>
            </w:r>
            <w:r w:rsidR="002D48CE" w:rsidRPr="00E331B4">
              <w:rPr>
                <w:sz w:val="18"/>
                <w:szCs w:val="18"/>
              </w:rPr>
              <w:t xml:space="preserve">u otro mecanismo de comunicación.  Además, se destaca que la empresa tiene en cuenta personal recomendado </w:t>
            </w:r>
          </w:p>
        </w:tc>
        <w:tc>
          <w:tcPr>
            <w:tcW w:w="4678" w:type="dxa"/>
          </w:tcPr>
          <w:p w14:paraId="05186FDA" w14:textId="0605583A" w:rsidR="007E6B30" w:rsidRPr="00E331B4" w:rsidRDefault="002D48CE" w:rsidP="000B3459">
            <w:pPr>
              <w:rPr>
                <w:sz w:val="18"/>
                <w:szCs w:val="18"/>
              </w:rPr>
            </w:pPr>
            <w:r w:rsidRPr="00E331B4">
              <w:rPr>
                <w:sz w:val="18"/>
                <w:szCs w:val="18"/>
              </w:rPr>
              <w:t>No se identifica un protocolo de convocatorias para las comunidades de área de influencia, en el que se determine los cargos requeridos, requisitos mínimos y mecanismos de comunicación que facilite la empleabilidad de personal cercano a la empresa.</w:t>
            </w:r>
          </w:p>
        </w:tc>
      </w:tr>
      <w:tr w:rsidR="007E6B30" w:rsidRPr="00E331B4" w14:paraId="035137B1" w14:textId="77777777" w:rsidTr="00355065">
        <w:tc>
          <w:tcPr>
            <w:tcW w:w="1480" w:type="dxa"/>
            <w:vAlign w:val="center"/>
          </w:tcPr>
          <w:p w14:paraId="10EBCE57" w14:textId="77777777" w:rsidR="007E6B30" w:rsidRPr="00E331B4" w:rsidRDefault="007E6B30" w:rsidP="00474FBA">
            <w:pPr>
              <w:jc w:val="center"/>
              <w:rPr>
                <w:rFonts w:eastAsia="Times New Roman" w:cs="Arial"/>
                <w:color w:val="000000"/>
                <w:sz w:val="18"/>
                <w:szCs w:val="18"/>
                <w:lang w:eastAsia="es-CO"/>
              </w:rPr>
            </w:pPr>
            <w:r w:rsidRPr="00E331B4">
              <w:rPr>
                <w:rFonts w:eastAsia="Times New Roman" w:cs="Arial"/>
                <w:color w:val="000000"/>
                <w:sz w:val="18"/>
                <w:szCs w:val="18"/>
                <w:lang w:eastAsia="es-CO"/>
              </w:rPr>
              <w:t>Proceso de selección</w:t>
            </w:r>
          </w:p>
          <w:p w14:paraId="4157AAAF" w14:textId="77777777" w:rsidR="007E6B30" w:rsidRPr="00E331B4" w:rsidRDefault="007E6B30" w:rsidP="00474FBA">
            <w:pPr>
              <w:jc w:val="center"/>
              <w:rPr>
                <w:rFonts w:eastAsia="Times New Roman" w:cs="Arial"/>
                <w:color w:val="000000"/>
                <w:sz w:val="18"/>
                <w:szCs w:val="18"/>
                <w:lang w:eastAsia="es-CO"/>
              </w:rPr>
            </w:pPr>
          </w:p>
        </w:tc>
        <w:tc>
          <w:tcPr>
            <w:tcW w:w="1463" w:type="dxa"/>
            <w:vAlign w:val="center"/>
          </w:tcPr>
          <w:p w14:paraId="5B3BD590" w14:textId="77777777" w:rsidR="007B0183" w:rsidRPr="00E331B4" w:rsidRDefault="007E6B30" w:rsidP="00474FBA">
            <w:pPr>
              <w:jc w:val="center"/>
              <w:rPr>
                <w:rFonts w:eastAsia="Times New Roman" w:cs="Arial"/>
                <w:color w:val="000000"/>
                <w:sz w:val="18"/>
                <w:szCs w:val="18"/>
                <w:lang w:eastAsia="es-CO"/>
              </w:rPr>
            </w:pPr>
            <w:r w:rsidRPr="00E331B4">
              <w:rPr>
                <w:rFonts w:eastAsia="Times New Roman" w:cs="Arial"/>
                <w:b/>
                <w:bCs/>
                <w:color w:val="000000"/>
                <w:sz w:val="18"/>
                <w:szCs w:val="18"/>
                <w:lang w:eastAsia="es-CO"/>
              </w:rPr>
              <w:t xml:space="preserve">6.8.3 </w:t>
            </w:r>
            <w:r w:rsidRPr="00E331B4">
              <w:rPr>
                <w:rFonts w:eastAsia="Times New Roman" w:cs="Arial"/>
                <w:color w:val="000000"/>
                <w:sz w:val="18"/>
                <w:szCs w:val="18"/>
                <w:lang w:eastAsia="es-CO"/>
              </w:rPr>
              <w:t>Proceso de selección, contratación y promoción</w:t>
            </w:r>
          </w:p>
          <w:p w14:paraId="217CD4EC" w14:textId="77777777" w:rsidR="007E6B30" w:rsidRPr="00E331B4" w:rsidRDefault="007E6B30" w:rsidP="00474FBA">
            <w:pPr>
              <w:jc w:val="center"/>
              <w:rPr>
                <w:rFonts w:eastAsia="Times New Roman" w:cs="Arial"/>
                <w:color w:val="000000"/>
                <w:sz w:val="18"/>
                <w:szCs w:val="18"/>
                <w:lang w:eastAsia="es-CO"/>
              </w:rPr>
            </w:pPr>
            <w:r w:rsidRPr="00E331B4">
              <w:rPr>
                <w:rFonts w:eastAsia="Times New Roman" w:cs="Arial"/>
                <w:b/>
                <w:bCs/>
                <w:color w:val="000000"/>
                <w:sz w:val="18"/>
                <w:szCs w:val="18"/>
                <w:lang w:eastAsia="es-CO"/>
              </w:rPr>
              <w:t>6.7.1</w:t>
            </w:r>
            <w:r w:rsidRPr="00E331B4">
              <w:rPr>
                <w:rFonts w:eastAsia="Times New Roman" w:cs="Arial"/>
                <w:color w:val="000000"/>
                <w:sz w:val="18"/>
                <w:szCs w:val="18"/>
                <w:lang w:eastAsia="es-CO"/>
              </w:rPr>
              <w:t xml:space="preserve"> </w:t>
            </w:r>
            <w:r w:rsidR="007B0183" w:rsidRPr="00E331B4">
              <w:rPr>
                <w:rFonts w:eastAsia="Times New Roman" w:cs="Arial"/>
                <w:color w:val="000000"/>
                <w:sz w:val="18"/>
                <w:szCs w:val="18"/>
                <w:lang w:eastAsia="es-CO"/>
              </w:rPr>
              <w:t>R</w:t>
            </w:r>
            <w:r w:rsidRPr="00E331B4">
              <w:rPr>
                <w:rFonts w:eastAsia="Times New Roman" w:cs="Arial"/>
                <w:color w:val="000000"/>
                <w:sz w:val="18"/>
                <w:szCs w:val="18"/>
                <w:lang w:eastAsia="es-CO"/>
              </w:rPr>
              <w:t>equerimiento mínimo de edad.</w:t>
            </w:r>
          </w:p>
        </w:tc>
        <w:tc>
          <w:tcPr>
            <w:tcW w:w="5103" w:type="dxa"/>
          </w:tcPr>
          <w:p w14:paraId="4D0132E2" w14:textId="1D6D5291" w:rsidR="007E6B30" w:rsidRPr="00E331B4" w:rsidRDefault="002D48CE" w:rsidP="000B3459">
            <w:pPr>
              <w:rPr>
                <w:sz w:val="18"/>
                <w:szCs w:val="18"/>
              </w:rPr>
            </w:pPr>
            <w:r w:rsidRPr="00E331B4">
              <w:rPr>
                <w:sz w:val="18"/>
                <w:szCs w:val="18"/>
              </w:rPr>
              <w:t xml:space="preserve">De acuerdo con lo representado el 85% del personal encuestado conto con un proceso de selección en </w:t>
            </w:r>
            <w:r w:rsidR="000B3459" w:rsidRPr="00E331B4">
              <w:rPr>
                <w:sz w:val="18"/>
                <w:szCs w:val="18"/>
              </w:rPr>
              <w:t xml:space="preserve">el </w:t>
            </w:r>
            <w:r w:rsidRPr="00E331B4">
              <w:rPr>
                <w:sz w:val="18"/>
                <w:szCs w:val="18"/>
              </w:rPr>
              <w:t>que se incluye recepción de hoja de vida, exámenes médicos y entrevista.</w:t>
            </w:r>
            <w:r w:rsidR="000B3459" w:rsidRPr="00E331B4">
              <w:rPr>
                <w:sz w:val="18"/>
                <w:szCs w:val="18"/>
              </w:rPr>
              <w:t xml:space="preserve"> Además, los trabajadores expresan que la empresa desarrollo un proceso de selección, en el cual se tuvo en cuenta el rendimiento y tiempo de vinculación con la empresa, garantizando continuidad laboral.</w:t>
            </w:r>
            <w:r w:rsidR="000C46FF" w:rsidRPr="00E331B4">
              <w:rPr>
                <w:sz w:val="18"/>
                <w:szCs w:val="18"/>
              </w:rPr>
              <w:t xml:space="preserve"> Se identifica que la empresa cuenta con</w:t>
            </w:r>
            <w:r w:rsidR="00E331B4" w:rsidRPr="00E331B4">
              <w:rPr>
                <w:sz w:val="18"/>
                <w:szCs w:val="18"/>
              </w:rPr>
              <w:t xml:space="preserve"> la</w:t>
            </w:r>
            <w:r w:rsidR="000C46FF" w:rsidRPr="00E331B4">
              <w:rPr>
                <w:sz w:val="18"/>
                <w:szCs w:val="18"/>
              </w:rPr>
              <w:t xml:space="preserve"> inclusión de personal femenino</w:t>
            </w:r>
            <w:r w:rsidR="00E331B4" w:rsidRPr="00E331B4">
              <w:rPr>
                <w:sz w:val="18"/>
                <w:szCs w:val="18"/>
              </w:rPr>
              <w:t xml:space="preserve"> para diferentes actividades teniendo en cuenta sus habilidades y capacidades.</w:t>
            </w:r>
          </w:p>
          <w:p w14:paraId="4209D714" w14:textId="77777777" w:rsidR="000B3459" w:rsidRPr="00E331B4" w:rsidRDefault="000B3459" w:rsidP="000B3459">
            <w:pPr>
              <w:rPr>
                <w:sz w:val="18"/>
                <w:szCs w:val="18"/>
              </w:rPr>
            </w:pPr>
            <w:r w:rsidRPr="00E331B4">
              <w:rPr>
                <w:sz w:val="18"/>
                <w:szCs w:val="18"/>
              </w:rPr>
              <w:t xml:space="preserve">Por último, se identifica que la empresa no cuenta con trabajadores menores de edad, dando cumplimento a lo establecido en la Ley 50/1990 y el criterio 6.7.1 de la norma RSPO. </w:t>
            </w:r>
          </w:p>
        </w:tc>
        <w:tc>
          <w:tcPr>
            <w:tcW w:w="4678" w:type="dxa"/>
          </w:tcPr>
          <w:p w14:paraId="0E8CDEFA" w14:textId="254087C3" w:rsidR="007E6B30" w:rsidRPr="00E331B4" w:rsidRDefault="00E331B4" w:rsidP="000C46FF">
            <w:pPr>
              <w:rPr>
                <w:sz w:val="18"/>
                <w:szCs w:val="18"/>
              </w:rPr>
            </w:pPr>
            <w:r w:rsidRPr="00E331B4">
              <w:rPr>
                <w:sz w:val="18"/>
                <w:szCs w:val="18"/>
              </w:rPr>
              <w:t>No se identifica ninguna debilidad.</w:t>
            </w:r>
          </w:p>
          <w:p w14:paraId="11D3BEF3" w14:textId="77777777" w:rsidR="00F63746" w:rsidRPr="00E331B4" w:rsidRDefault="00F63746" w:rsidP="00E331B4">
            <w:pPr>
              <w:rPr>
                <w:sz w:val="18"/>
                <w:szCs w:val="18"/>
              </w:rPr>
            </w:pPr>
          </w:p>
        </w:tc>
      </w:tr>
      <w:tr w:rsidR="007E6B30" w:rsidRPr="00E331B4" w14:paraId="56BFC286" w14:textId="77777777" w:rsidTr="00355065">
        <w:tc>
          <w:tcPr>
            <w:tcW w:w="1480" w:type="dxa"/>
            <w:vAlign w:val="center"/>
          </w:tcPr>
          <w:p w14:paraId="5DD220C0" w14:textId="77777777" w:rsidR="007E6B30" w:rsidRPr="00E331B4" w:rsidRDefault="007E6B30" w:rsidP="00474FBA">
            <w:pPr>
              <w:jc w:val="center"/>
              <w:rPr>
                <w:rFonts w:eastAsia="Times New Roman" w:cs="Arial"/>
                <w:color w:val="000000"/>
                <w:sz w:val="18"/>
                <w:szCs w:val="18"/>
                <w:lang w:eastAsia="es-CO"/>
              </w:rPr>
            </w:pPr>
            <w:r w:rsidRPr="00E331B4">
              <w:rPr>
                <w:rFonts w:eastAsia="Times New Roman" w:cs="Arial"/>
                <w:color w:val="000000"/>
                <w:sz w:val="18"/>
                <w:szCs w:val="18"/>
                <w:lang w:eastAsia="es-CO"/>
              </w:rPr>
              <w:t>Tipo de contrato</w:t>
            </w:r>
          </w:p>
        </w:tc>
        <w:tc>
          <w:tcPr>
            <w:tcW w:w="1463" w:type="dxa"/>
            <w:vAlign w:val="center"/>
          </w:tcPr>
          <w:p w14:paraId="613F5287" w14:textId="77777777" w:rsidR="007E6B30" w:rsidRPr="00E331B4" w:rsidRDefault="007E6B30" w:rsidP="00474FBA">
            <w:pPr>
              <w:jc w:val="center"/>
              <w:rPr>
                <w:rFonts w:eastAsia="Times New Roman" w:cs="Arial"/>
                <w:color w:val="000000"/>
                <w:sz w:val="18"/>
                <w:szCs w:val="18"/>
                <w:lang w:eastAsia="es-CO"/>
              </w:rPr>
            </w:pPr>
            <w:r w:rsidRPr="00E331B4">
              <w:rPr>
                <w:rFonts w:eastAsia="Times New Roman" w:cs="Arial"/>
                <w:b/>
                <w:bCs/>
                <w:color w:val="000000"/>
                <w:sz w:val="18"/>
                <w:szCs w:val="18"/>
                <w:lang w:eastAsia="es-CO"/>
              </w:rPr>
              <w:t>6.12.1</w:t>
            </w:r>
            <w:r w:rsidRPr="00E331B4">
              <w:rPr>
                <w:rFonts w:eastAsia="Times New Roman" w:cs="Arial"/>
                <w:color w:val="000000"/>
                <w:sz w:val="18"/>
                <w:szCs w:val="18"/>
                <w:lang w:eastAsia="es-CO"/>
              </w:rPr>
              <w:t xml:space="preserve"> </w:t>
            </w:r>
            <w:r w:rsidR="00A70432" w:rsidRPr="00E331B4">
              <w:rPr>
                <w:rFonts w:eastAsia="Times New Roman" w:cs="Arial"/>
                <w:color w:val="000000"/>
                <w:sz w:val="18"/>
                <w:szCs w:val="18"/>
                <w:lang w:eastAsia="es-CO"/>
              </w:rPr>
              <w:t>N</w:t>
            </w:r>
            <w:r w:rsidRPr="00E331B4">
              <w:rPr>
                <w:rFonts w:eastAsia="Times New Roman" w:cs="Arial"/>
                <w:color w:val="000000"/>
                <w:sz w:val="18"/>
                <w:szCs w:val="18"/>
                <w:lang w:eastAsia="es-CO"/>
              </w:rPr>
              <w:t xml:space="preserve">inguna forma de trabajo obligatorio forzoso o trata.   </w:t>
            </w:r>
            <w:r w:rsidRPr="00E331B4">
              <w:rPr>
                <w:rFonts w:eastAsia="Times New Roman" w:cs="Arial"/>
                <w:b/>
                <w:bCs/>
                <w:color w:val="000000"/>
                <w:sz w:val="18"/>
                <w:szCs w:val="18"/>
                <w:lang w:eastAsia="es-CO"/>
              </w:rPr>
              <w:t>6.12.2</w:t>
            </w:r>
            <w:r w:rsidRPr="00E331B4">
              <w:rPr>
                <w:rFonts w:eastAsia="Times New Roman" w:cs="Arial"/>
                <w:color w:val="000000"/>
                <w:sz w:val="18"/>
                <w:szCs w:val="18"/>
                <w:lang w:eastAsia="es-CO"/>
              </w:rPr>
              <w:t xml:space="preserve"> Cuando se política y procedimientos especiales de trabajo.</w:t>
            </w:r>
          </w:p>
        </w:tc>
        <w:tc>
          <w:tcPr>
            <w:tcW w:w="5103" w:type="dxa"/>
          </w:tcPr>
          <w:p w14:paraId="554DF3DC" w14:textId="77777777" w:rsidR="007E6B30" w:rsidRPr="00E331B4" w:rsidRDefault="000C46FF" w:rsidP="00643BBE">
            <w:pPr>
              <w:rPr>
                <w:sz w:val="18"/>
                <w:szCs w:val="18"/>
              </w:rPr>
            </w:pPr>
            <w:r w:rsidRPr="00E331B4">
              <w:rPr>
                <w:sz w:val="18"/>
                <w:szCs w:val="18"/>
              </w:rPr>
              <w:t>Se identifica que el 90% del personal de la muest</w:t>
            </w:r>
            <w:r w:rsidR="007A6D5E" w:rsidRPr="00E331B4">
              <w:rPr>
                <w:sz w:val="18"/>
                <w:szCs w:val="18"/>
              </w:rPr>
              <w:t>r</w:t>
            </w:r>
            <w:r w:rsidRPr="00E331B4">
              <w:rPr>
                <w:sz w:val="18"/>
                <w:szCs w:val="18"/>
              </w:rPr>
              <w:t xml:space="preserve">a se encuentra contratado directamente con la empresa y a su vez tiene claridad de tipo de contrato al cual </w:t>
            </w:r>
            <w:r w:rsidR="007A6D5E" w:rsidRPr="00E331B4">
              <w:rPr>
                <w:sz w:val="18"/>
                <w:szCs w:val="18"/>
              </w:rPr>
              <w:t xml:space="preserve">está </w:t>
            </w:r>
            <w:r w:rsidRPr="00E331B4">
              <w:rPr>
                <w:sz w:val="18"/>
                <w:szCs w:val="18"/>
              </w:rPr>
              <w:t>sujeto</w:t>
            </w:r>
            <w:r w:rsidR="007A6D5E" w:rsidRPr="00E331B4">
              <w:rPr>
                <w:sz w:val="18"/>
                <w:szCs w:val="18"/>
              </w:rPr>
              <w:t>.  De igual manera, se tiene claridad del tiempo de labor para los contratos fijos o de pasantía.  Los trabajadores manifiestan que se encuentra desarrollando su labor bajo su voluntad y que la empresa cumple de acuerdo con lo propuesto en el contrato.</w:t>
            </w:r>
          </w:p>
          <w:p w14:paraId="2A913190" w14:textId="77777777" w:rsidR="007A6D5E" w:rsidRPr="00E331B4" w:rsidRDefault="007A6D5E" w:rsidP="00474FBA">
            <w:pPr>
              <w:jc w:val="center"/>
              <w:rPr>
                <w:sz w:val="18"/>
                <w:szCs w:val="18"/>
              </w:rPr>
            </w:pPr>
          </w:p>
        </w:tc>
        <w:tc>
          <w:tcPr>
            <w:tcW w:w="4678" w:type="dxa"/>
          </w:tcPr>
          <w:p w14:paraId="3E90DECA" w14:textId="2F303CB7" w:rsidR="007E6B30" w:rsidRPr="00E331B4" w:rsidRDefault="00E331B4" w:rsidP="00253C40">
            <w:pPr>
              <w:rPr>
                <w:sz w:val="18"/>
                <w:szCs w:val="18"/>
              </w:rPr>
            </w:pPr>
            <w:r w:rsidRPr="00E331B4">
              <w:rPr>
                <w:sz w:val="18"/>
                <w:szCs w:val="18"/>
              </w:rPr>
              <w:t xml:space="preserve">No se identifica ninguna debilidad. </w:t>
            </w:r>
          </w:p>
        </w:tc>
      </w:tr>
    </w:tbl>
    <w:p w14:paraId="588BC5AC" w14:textId="77777777" w:rsidR="00355065" w:rsidRDefault="00355065" w:rsidP="00355065">
      <w:pPr>
        <w:pStyle w:val="Descripcin"/>
        <w:jc w:val="center"/>
      </w:pPr>
      <w:r>
        <w:rPr>
          <w:color w:val="000000" w:themeColor="text1"/>
          <w:sz w:val="20"/>
          <w:szCs w:val="20"/>
        </w:rPr>
        <w:t xml:space="preserve">Elaborado por: </w:t>
      </w:r>
      <w:sdt>
        <w:sdtPr>
          <w:rPr>
            <w:color w:val="000000" w:themeColor="text1"/>
            <w:sz w:val="20"/>
            <w:szCs w:val="20"/>
          </w:rPr>
          <w:id w:val="639689070"/>
          <w:citation/>
        </w:sdtPr>
        <w:sdtContent>
          <w:r>
            <w:rPr>
              <w:color w:val="000000" w:themeColor="text1"/>
              <w:sz w:val="20"/>
              <w:szCs w:val="20"/>
            </w:rPr>
            <w:fldChar w:fldCharType="begin"/>
          </w:r>
          <w:r>
            <w:rPr>
              <w:color w:val="000000" w:themeColor="text1"/>
              <w:sz w:val="20"/>
              <w:szCs w:val="20"/>
              <w:lang w:val="es-CO"/>
            </w:rPr>
            <w:instrText xml:space="preserve"> CITATION Bio172 \l 9226 </w:instrText>
          </w:r>
          <w:r>
            <w:rPr>
              <w:color w:val="000000" w:themeColor="text1"/>
              <w:sz w:val="20"/>
              <w:szCs w:val="20"/>
            </w:rPr>
            <w:fldChar w:fldCharType="separate"/>
          </w:r>
          <w:r w:rsidRPr="00355065">
            <w:rPr>
              <w:noProof/>
              <w:color w:val="000000" w:themeColor="text1"/>
              <w:sz w:val="20"/>
              <w:szCs w:val="20"/>
              <w:lang w:val="es-CO"/>
            </w:rPr>
            <w:t>(Biología Aplicada BioAp SAS, 2017)</w:t>
          </w:r>
          <w:r>
            <w:rPr>
              <w:color w:val="000000" w:themeColor="text1"/>
              <w:sz w:val="20"/>
              <w:szCs w:val="20"/>
            </w:rPr>
            <w:fldChar w:fldCharType="end"/>
          </w:r>
        </w:sdtContent>
      </w:sdt>
    </w:p>
    <w:p w14:paraId="67FB6D33" w14:textId="77777777" w:rsidR="003806F1" w:rsidRDefault="003806F1" w:rsidP="007E6B30"/>
    <w:p w14:paraId="1D40566B" w14:textId="052B44CF" w:rsidR="00355065" w:rsidRDefault="00355065" w:rsidP="007E6B30">
      <w:pPr>
        <w:sectPr w:rsidR="00355065" w:rsidSect="00355065">
          <w:type w:val="continuous"/>
          <w:pgSz w:w="15840" w:h="12240" w:orient="landscape" w:code="1"/>
          <w:pgMar w:top="1418" w:right="1418" w:bottom="1418" w:left="1418" w:header="709" w:footer="709" w:gutter="0"/>
          <w:pgNumType w:chapStyle="1"/>
          <w:cols w:space="708"/>
          <w:docGrid w:linePitch="360"/>
        </w:sectPr>
      </w:pPr>
    </w:p>
    <w:p w14:paraId="7125B864" w14:textId="77777777" w:rsidR="007E6B30" w:rsidRPr="00153963" w:rsidRDefault="006F4BFB" w:rsidP="00153963">
      <w:pPr>
        <w:pStyle w:val="Ttulo4"/>
      </w:pPr>
      <w:bookmarkStart w:id="161" w:name="_Toc511887242"/>
      <w:r w:rsidRPr="00153963">
        <w:lastRenderedPageBreak/>
        <w:t>Trasparencia en la información</w:t>
      </w:r>
      <w:bookmarkEnd w:id="161"/>
    </w:p>
    <w:p w14:paraId="4F1FC5FE" w14:textId="77777777" w:rsidR="007E6B30" w:rsidRDefault="007E6B30" w:rsidP="007E6B30"/>
    <w:p w14:paraId="10FB903F" w14:textId="15C4AA84" w:rsidR="007E6B30" w:rsidRDefault="003F683C" w:rsidP="007E6B30">
      <w:r>
        <w:t xml:space="preserve">El acceso a información clara y verídica hace parte de unos de los aspectos más relevante que se debe dar </w:t>
      </w:r>
      <w:r w:rsidR="00C7582A">
        <w:t xml:space="preserve">en </w:t>
      </w:r>
      <w:r>
        <w:t xml:space="preserve">la empresa palmera tanto a nivel interno como externo. En el caso de los trabajadores corresponde específicamente en el contraste del pago de la labor realizada y lo pactado en el contrato laboral. Por esta razón, el </w:t>
      </w:r>
      <w:r w:rsidR="002A4AA5">
        <w:t>78</w:t>
      </w:r>
      <w:r>
        <w:t>% asignado a este criterio</w:t>
      </w:r>
      <w:r w:rsidR="00C7582A">
        <w:t xml:space="preserve"> (</w:t>
      </w:r>
      <w:r w:rsidR="00C7582A" w:rsidRPr="00C7582A">
        <w:rPr>
          <w:b/>
        </w:rPr>
        <w:fldChar w:fldCharType="begin"/>
      </w:r>
      <w:r w:rsidR="00C7582A" w:rsidRPr="00C7582A">
        <w:rPr>
          <w:b/>
        </w:rPr>
        <w:instrText xml:space="preserve"> REF _Ref503423724 \h </w:instrText>
      </w:r>
      <w:r w:rsidR="00C7582A">
        <w:rPr>
          <w:b/>
        </w:rPr>
        <w:instrText xml:space="preserve"> \* MERGEFORMAT </w:instrText>
      </w:r>
      <w:r w:rsidR="00C7582A" w:rsidRPr="00C7582A">
        <w:rPr>
          <w:b/>
        </w:rPr>
      </w:r>
      <w:r w:rsidR="00C7582A" w:rsidRPr="00C7582A">
        <w:rPr>
          <w:b/>
        </w:rPr>
        <w:fldChar w:fldCharType="separate"/>
      </w:r>
      <w:r w:rsidR="00BC6CB0" w:rsidRPr="00BC6CB0">
        <w:rPr>
          <w:b/>
          <w:color w:val="000000" w:themeColor="text1"/>
        </w:rPr>
        <w:t xml:space="preserve">Figura </w:t>
      </w:r>
      <w:r w:rsidR="00BC6CB0" w:rsidRPr="00BC6CB0">
        <w:rPr>
          <w:b/>
          <w:noProof/>
          <w:color w:val="000000" w:themeColor="text1"/>
        </w:rPr>
        <w:t>5.5</w:t>
      </w:r>
      <w:r w:rsidR="00C7582A" w:rsidRPr="00C7582A">
        <w:rPr>
          <w:b/>
        </w:rPr>
        <w:fldChar w:fldCharType="end"/>
      </w:r>
      <w:r w:rsidR="00C7582A">
        <w:t xml:space="preserve"> y </w:t>
      </w:r>
      <w:r w:rsidR="00C7582A" w:rsidRPr="00C7582A">
        <w:rPr>
          <w:b/>
        </w:rPr>
        <w:fldChar w:fldCharType="begin"/>
      </w:r>
      <w:r w:rsidR="00C7582A" w:rsidRPr="00C7582A">
        <w:rPr>
          <w:b/>
        </w:rPr>
        <w:instrText xml:space="preserve"> REF _Ref503423744 \h </w:instrText>
      </w:r>
      <w:r w:rsidR="00C7582A">
        <w:rPr>
          <w:b/>
        </w:rPr>
        <w:instrText xml:space="preserve"> \* MERGEFORMAT </w:instrText>
      </w:r>
      <w:r w:rsidR="00C7582A" w:rsidRPr="00C7582A">
        <w:rPr>
          <w:b/>
        </w:rPr>
      </w:r>
      <w:r w:rsidR="00C7582A" w:rsidRPr="00C7582A">
        <w:rPr>
          <w:b/>
        </w:rPr>
        <w:fldChar w:fldCharType="separate"/>
      </w:r>
      <w:r w:rsidR="00BC6CB0" w:rsidRPr="00BC6CB0">
        <w:rPr>
          <w:b/>
          <w:color w:val="000000" w:themeColor="text1"/>
        </w:rPr>
        <w:t xml:space="preserve">Tabla </w:t>
      </w:r>
      <w:r w:rsidR="00BC6CB0" w:rsidRPr="00BC6CB0">
        <w:rPr>
          <w:b/>
          <w:noProof/>
          <w:color w:val="000000" w:themeColor="text1"/>
        </w:rPr>
        <w:t>5.24</w:t>
      </w:r>
      <w:r w:rsidR="00C7582A" w:rsidRPr="00C7582A">
        <w:rPr>
          <w:b/>
        </w:rPr>
        <w:fldChar w:fldCharType="end"/>
      </w:r>
      <w:r w:rsidR="00C7582A">
        <w:rPr>
          <w:b/>
        </w:rPr>
        <w:t>)</w:t>
      </w:r>
      <w:r w:rsidR="00C7582A">
        <w:t xml:space="preserve"> hace referencia</w:t>
      </w:r>
      <w:r>
        <w:t xml:space="preserve"> al promedio de la entrega y claridad en los desprendibles de </w:t>
      </w:r>
      <w:r w:rsidR="0070251D">
        <w:t>nómina</w:t>
      </w:r>
      <w:r>
        <w:t xml:space="preserve"> (descuentos por seguridad social, pago de prestaciones sociales</w:t>
      </w:r>
      <w:r w:rsidR="0070251D">
        <w:t>), pago de horas extra, dominicales y festivos, pago de subsidio de trasporte, y entrega de dotación y elementos de protección personal.</w:t>
      </w:r>
    </w:p>
    <w:p w14:paraId="1DD974BD" w14:textId="77777777" w:rsidR="007E6B30" w:rsidRDefault="007E6B30" w:rsidP="007E6B30"/>
    <w:tbl>
      <w:tblPr>
        <w:tblStyle w:val="Tablaconcuadrcula"/>
        <w:tblW w:w="0" w:type="auto"/>
        <w:tblInd w:w="-38" w:type="dxa"/>
        <w:tblCellMar>
          <w:left w:w="70" w:type="dxa"/>
          <w:right w:w="70" w:type="dxa"/>
        </w:tblCellMar>
        <w:tblLook w:val="04A0" w:firstRow="1" w:lastRow="0" w:firstColumn="1" w:lastColumn="0" w:noHBand="0" w:noVBand="1"/>
      </w:tblPr>
      <w:tblGrid>
        <w:gridCol w:w="9432"/>
      </w:tblGrid>
      <w:tr w:rsidR="007E6B30" w14:paraId="1A3CA459" w14:textId="77777777" w:rsidTr="003806F1">
        <w:tc>
          <w:tcPr>
            <w:tcW w:w="9544" w:type="dxa"/>
          </w:tcPr>
          <w:p w14:paraId="3A6044D0" w14:textId="77777777" w:rsidR="007E6B30" w:rsidRDefault="003806F1" w:rsidP="00960789">
            <w:pPr>
              <w:jc w:val="center"/>
            </w:pPr>
            <w:r>
              <w:rPr>
                <w:noProof/>
                <w:lang w:eastAsia="es-CO"/>
              </w:rPr>
              <w:drawing>
                <wp:inline distT="0" distB="0" distL="0" distR="0" wp14:anchorId="2C6DCC13" wp14:editId="0B3ABC76">
                  <wp:extent cx="5181600" cy="3295650"/>
                  <wp:effectExtent l="0" t="0" r="0" b="0"/>
                  <wp:docPr id="23" name="Gráfico 23">
                    <a:extLst xmlns:a="http://schemas.openxmlformats.org/drawingml/2006/main">
                      <a:ext uri="{FF2B5EF4-FFF2-40B4-BE49-F238E27FC236}">
                        <a16:creationId xmlns:a16="http://schemas.microsoft.com/office/drawing/2014/main" id="{7AA7FEC1-389B-4C66-A1DD-D98A58126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7E6B30" w14:paraId="4F5649A2" w14:textId="77777777" w:rsidTr="00960789">
        <w:tblPrEx>
          <w:tblCellMar>
            <w:left w:w="108" w:type="dxa"/>
            <w:right w:w="108" w:type="dxa"/>
          </w:tblCellMar>
        </w:tblPrEx>
        <w:tc>
          <w:tcPr>
            <w:tcW w:w="9544" w:type="dxa"/>
          </w:tcPr>
          <w:p w14:paraId="2379BA6F" w14:textId="23F250B2" w:rsidR="003806F1" w:rsidRPr="003806F1" w:rsidRDefault="003806F1" w:rsidP="003806F1">
            <w:pPr>
              <w:pStyle w:val="Descripcin"/>
              <w:jc w:val="center"/>
              <w:rPr>
                <w:color w:val="000000" w:themeColor="text1"/>
              </w:rPr>
            </w:pPr>
            <w:bookmarkStart w:id="162" w:name="_Ref503423724"/>
            <w:bookmarkStart w:id="163" w:name="_Toc511887318"/>
            <w:r w:rsidRPr="003806F1">
              <w:rPr>
                <w:color w:val="000000" w:themeColor="text1"/>
              </w:rPr>
              <w:t xml:space="preserve">Figura </w:t>
            </w:r>
            <w:r w:rsidR="001D629E">
              <w:rPr>
                <w:color w:val="000000" w:themeColor="text1"/>
              </w:rPr>
              <w:fldChar w:fldCharType="begin"/>
            </w:r>
            <w:r w:rsidR="001D629E">
              <w:rPr>
                <w:color w:val="000000" w:themeColor="text1"/>
              </w:rPr>
              <w:instrText xml:space="preserve"> STYLEREF 1 \s </w:instrText>
            </w:r>
            <w:r w:rsidR="001D629E">
              <w:rPr>
                <w:color w:val="000000" w:themeColor="text1"/>
              </w:rPr>
              <w:fldChar w:fldCharType="separate"/>
            </w:r>
            <w:r w:rsidR="00BC6CB0">
              <w:rPr>
                <w:noProof/>
                <w:color w:val="000000" w:themeColor="text1"/>
              </w:rPr>
              <w:t>5</w:t>
            </w:r>
            <w:r w:rsidR="001D629E">
              <w:rPr>
                <w:color w:val="000000" w:themeColor="text1"/>
              </w:rPr>
              <w:fldChar w:fldCharType="end"/>
            </w:r>
            <w:r w:rsidR="001D629E">
              <w:rPr>
                <w:color w:val="000000" w:themeColor="text1"/>
              </w:rPr>
              <w:t>.</w:t>
            </w:r>
            <w:r w:rsidR="001D629E">
              <w:rPr>
                <w:color w:val="000000" w:themeColor="text1"/>
              </w:rPr>
              <w:fldChar w:fldCharType="begin"/>
            </w:r>
            <w:r w:rsidR="001D629E">
              <w:rPr>
                <w:color w:val="000000" w:themeColor="text1"/>
              </w:rPr>
              <w:instrText xml:space="preserve"> SEQ Figura \* ARABIC \s 1 </w:instrText>
            </w:r>
            <w:r w:rsidR="001D629E">
              <w:rPr>
                <w:color w:val="000000" w:themeColor="text1"/>
              </w:rPr>
              <w:fldChar w:fldCharType="separate"/>
            </w:r>
            <w:r w:rsidR="00BC6CB0">
              <w:rPr>
                <w:noProof/>
                <w:color w:val="000000" w:themeColor="text1"/>
              </w:rPr>
              <w:t>5</w:t>
            </w:r>
            <w:r w:rsidR="001D629E">
              <w:rPr>
                <w:color w:val="000000" w:themeColor="text1"/>
              </w:rPr>
              <w:fldChar w:fldCharType="end"/>
            </w:r>
            <w:bookmarkEnd w:id="162"/>
            <w:r w:rsidRPr="003806F1">
              <w:rPr>
                <w:color w:val="000000" w:themeColor="text1"/>
              </w:rPr>
              <w:t>. Resultados trasparencia en la información</w:t>
            </w:r>
            <w:bookmarkEnd w:id="163"/>
          </w:p>
          <w:p w14:paraId="0FF1EE79" w14:textId="437B839B" w:rsidR="007E6B30" w:rsidRDefault="00355065" w:rsidP="00355065">
            <w:pPr>
              <w:pStyle w:val="Descripcin"/>
              <w:jc w:val="center"/>
            </w:pPr>
            <w:r>
              <w:rPr>
                <w:color w:val="000000" w:themeColor="text1"/>
                <w:sz w:val="20"/>
                <w:szCs w:val="20"/>
              </w:rPr>
              <w:t xml:space="preserve">Elaborado por: </w:t>
            </w:r>
            <w:sdt>
              <w:sdtPr>
                <w:rPr>
                  <w:color w:val="000000" w:themeColor="text1"/>
                  <w:sz w:val="20"/>
                  <w:szCs w:val="20"/>
                </w:rPr>
                <w:id w:val="224732317"/>
                <w:citation/>
              </w:sdtPr>
              <w:sdtContent>
                <w:r>
                  <w:rPr>
                    <w:color w:val="000000" w:themeColor="text1"/>
                    <w:sz w:val="20"/>
                    <w:szCs w:val="20"/>
                  </w:rPr>
                  <w:fldChar w:fldCharType="begin"/>
                </w:r>
                <w:r>
                  <w:rPr>
                    <w:color w:val="000000" w:themeColor="text1"/>
                    <w:sz w:val="20"/>
                    <w:szCs w:val="20"/>
                  </w:rPr>
                  <w:instrText xml:space="preserve"> CITATION Bio172 \l 9226 </w:instrText>
                </w:r>
                <w:r>
                  <w:rPr>
                    <w:color w:val="000000" w:themeColor="text1"/>
                    <w:sz w:val="20"/>
                    <w:szCs w:val="20"/>
                  </w:rPr>
                  <w:fldChar w:fldCharType="separate"/>
                </w:r>
                <w:r w:rsidRPr="00355065">
                  <w:rPr>
                    <w:noProof/>
                    <w:color w:val="000000" w:themeColor="text1"/>
                    <w:sz w:val="20"/>
                    <w:szCs w:val="20"/>
                  </w:rPr>
                  <w:t>(Biología Aplicada BioAp SAS, 2017)</w:t>
                </w:r>
                <w:r>
                  <w:rPr>
                    <w:color w:val="000000" w:themeColor="text1"/>
                    <w:sz w:val="20"/>
                    <w:szCs w:val="20"/>
                  </w:rPr>
                  <w:fldChar w:fldCharType="end"/>
                </w:r>
              </w:sdtContent>
            </w:sdt>
          </w:p>
        </w:tc>
      </w:tr>
    </w:tbl>
    <w:p w14:paraId="3C53B61A" w14:textId="77777777" w:rsidR="007E6B30" w:rsidRPr="003806F1" w:rsidRDefault="007E6B30" w:rsidP="007E6B30">
      <w:pPr>
        <w:rPr>
          <w:b/>
          <w:color w:val="000000" w:themeColor="text1"/>
        </w:rPr>
      </w:pPr>
    </w:p>
    <w:p w14:paraId="727DCCA6" w14:textId="77777777" w:rsidR="003806F1" w:rsidRDefault="003806F1" w:rsidP="003806F1">
      <w:pPr>
        <w:pStyle w:val="Descripcin"/>
        <w:rPr>
          <w:color w:val="000000" w:themeColor="text1"/>
        </w:rPr>
        <w:sectPr w:rsidR="003806F1" w:rsidSect="00355065">
          <w:pgSz w:w="12240" w:h="15840" w:code="1"/>
          <w:pgMar w:top="1418" w:right="1418" w:bottom="1418" w:left="1418" w:header="709" w:footer="709" w:gutter="0"/>
          <w:pgNumType w:chapStyle="1"/>
          <w:cols w:space="708"/>
          <w:docGrid w:linePitch="360"/>
        </w:sectPr>
      </w:pPr>
    </w:p>
    <w:p w14:paraId="5F20E7E6" w14:textId="4F578682" w:rsidR="007E6B30" w:rsidRPr="00E331B4" w:rsidRDefault="003806F1" w:rsidP="003806F1">
      <w:pPr>
        <w:pStyle w:val="Descripcin"/>
        <w:jc w:val="center"/>
        <w:rPr>
          <w:color w:val="000000" w:themeColor="text1"/>
          <w:sz w:val="20"/>
          <w:szCs w:val="20"/>
        </w:rPr>
        <w:sectPr w:rsidR="007E6B30" w:rsidRPr="00E331B4" w:rsidSect="00355065">
          <w:pgSz w:w="15840" w:h="12240" w:orient="landscape" w:code="1"/>
          <w:pgMar w:top="1418" w:right="1418" w:bottom="1418" w:left="1418" w:header="709" w:footer="709" w:gutter="0"/>
          <w:pgNumType w:chapStyle="1"/>
          <w:cols w:space="708"/>
          <w:docGrid w:linePitch="360"/>
        </w:sectPr>
      </w:pPr>
      <w:bookmarkStart w:id="164" w:name="_Ref503423744"/>
      <w:bookmarkStart w:id="165" w:name="_Toc511887311"/>
      <w:r w:rsidRPr="00E331B4">
        <w:rPr>
          <w:color w:val="000000" w:themeColor="text1"/>
          <w:sz w:val="20"/>
          <w:szCs w:val="20"/>
        </w:rPr>
        <w:lastRenderedPageBreak/>
        <w:t xml:space="preserve">Tabla </w:t>
      </w:r>
      <w:r w:rsidR="001A7DD5" w:rsidRPr="00E331B4">
        <w:rPr>
          <w:color w:val="000000" w:themeColor="text1"/>
          <w:sz w:val="20"/>
          <w:szCs w:val="20"/>
        </w:rPr>
        <w:fldChar w:fldCharType="begin"/>
      </w:r>
      <w:r w:rsidR="001A7DD5" w:rsidRPr="00E331B4">
        <w:rPr>
          <w:color w:val="000000" w:themeColor="text1"/>
          <w:sz w:val="20"/>
          <w:szCs w:val="20"/>
        </w:rPr>
        <w:instrText xml:space="preserve"> STYLEREF 1 \s </w:instrText>
      </w:r>
      <w:r w:rsidR="001A7DD5" w:rsidRPr="00E331B4">
        <w:rPr>
          <w:color w:val="000000" w:themeColor="text1"/>
          <w:sz w:val="20"/>
          <w:szCs w:val="20"/>
        </w:rPr>
        <w:fldChar w:fldCharType="separate"/>
      </w:r>
      <w:r w:rsidR="00BC6CB0">
        <w:rPr>
          <w:noProof/>
          <w:color w:val="000000" w:themeColor="text1"/>
          <w:sz w:val="20"/>
          <w:szCs w:val="20"/>
        </w:rPr>
        <w:t>5</w:t>
      </w:r>
      <w:r w:rsidR="001A7DD5" w:rsidRPr="00E331B4">
        <w:rPr>
          <w:color w:val="000000" w:themeColor="text1"/>
          <w:sz w:val="20"/>
          <w:szCs w:val="20"/>
        </w:rPr>
        <w:fldChar w:fldCharType="end"/>
      </w:r>
      <w:r w:rsidR="001A7DD5" w:rsidRPr="00E331B4">
        <w:rPr>
          <w:color w:val="000000" w:themeColor="text1"/>
          <w:sz w:val="20"/>
          <w:szCs w:val="20"/>
        </w:rPr>
        <w:t>.</w:t>
      </w:r>
      <w:r w:rsidR="001A7DD5" w:rsidRPr="00E331B4">
        <w:rPr>
          <w:color w:val="000000" w:themeColor="text1"/>
          <w:sz w:val="20"/>
          <w:szCs w:val="20"/>
        </w:rPr>
        <w:fldChar w:fldCharType="begin"/>
      </w:r>
      <w:r w:rsidR="001A7DD5" w:rsidRPr="00E331B4">
        <w:rPr>
          <w:color w:val="000000" w:themeColor="text1"/>
          <w:sz w:val="20"/>
          <w:szCs w:val="20"/>
        </w:rPr>
        <w:instrText xml:space="preserve"> SEQ Tabla \* ARABIC \s 1 </w:instrText>
      </w:r>
      <w:r w:rsidR="001A7DD5" w:rsidRPr="00E331B4">
        <w:rPr>
          <w:color w:val="000000" w:themeColor="text1"/>
          <w:sz w:val="20"/>
          <w:szCs w:val="20"/>
        </w:rPr>
        <w:fldChar w:fldCharType="separate"/>
      </w:r>
      <w:r w:rsidR="00BC6CB0">
        <w:rPr>
          <w:noProof/>
          <w:color w:val="000000" w:themeColor="text1"/>
          <w:sz w:val="20"/>
          <w:szCs w:val="20"/>
        </w:rPr>
        <w:t>24</w:t>
      </w:r>
      <w:r w:rsidR="001A7DD5" w:rsidRPr="00E331B4">
        <w:rPr>
          <w:color w:val="000000" w:themeColor="text1"/>
          <w:sz w:val="20"/>
          <w:szCs w:val="20"/>
        </w:rPr>
        <w:fldChar w:fldCharType="end"/>
      </w:r>
      <w:bookmarkEnd w:id="164"/>
      <w:r w:rsidRPr="00E331B4">
        <w:rPr>
          <w:color w:val="000000" w:themeColor="text1"/>
          <w:sz w:val="20"/>
          <w:szCs w:val="20"/>
        </w:rPr>
        <w:t>. Trasparencia en la información</w:t>
      </w:r>
      <w:bookmarkEnd w:id="165"/>
      <w:r w:rsidRPr="00E331B4">
        <w:rPr>
          <w:color w:val="000000" w:themeColor="text1"/>
          <w:sz w:val="20"/>
          <w:szCs w:val="20"/>
        </w:rPr>
        <w:t xml:space="preserve">  </w:t>
      </w:r>
    </w:p>
    <w:tbl>
      <w:tblPr>
        <w:tblStyle w:val="Tablaconcuadrcula"/>
        <w:tblW w:w="0" w:type="auto"/>
        <w:tblLayout w:type="fixed"/>
        <w:tblLook w:val="04A0" w:firstRow="1" w:lastRow="0" w:firstColumn="1" w:lastColumn="0" w:noHBand="0" w:noVBand="1"/>
      </w:tblPr>
      <w:tblGrid>
        <w:gridCol w:w="1480"/>
        <w:gridCol w:w="1481"/>
        <w:gridCol w:w="5085"/>
        <w:gridCol w:w="4678"/>
      </w:tblGrid>
      <w:tr w:rsidR="007E6B30" w:rsidRPr="00E331B4" w14:paraId="04D75217" w14:textId="77777777" w:rsidTr="007A6B78">
        <w:tc>
          <w:tcPr>
            <w:tcW w:w="1480" w:type="dxa"/>
            <w:shd w:val="clear" w:color="auto" w:fill="B2A1C7" w:themeFill="accent4" w:themeFillTint="99"/>
          </w:tcPr>
          <w:p w14:paraId="0C6D5C77" w14:textId="77777777" w:rsidR="007E6B30" w:rsidRPr="00E331B4" w:rsidRDefault="007E6B30" w:rsidP="007A6B78">
            <w:pPr>
              <w:rPr>
                <w:b/>
                <w:sz w:val="18"/>
                <w:szCs w:val="18"/>
              </w:rPr>
            </w:pPr>
            <w:r w:rsidRPr="00E331B4">
              <w:rPr>
                <w:b/>
                <w:sz w:val="18"/>
                <w:szCs w:val="18"/>
              </w:rPr>
              <w:lastRenderedPageBreak/>
              <w:t>ASPECTO</w:t>
            </w:r>
          </w:p>
        </w:tc>
        <w:tc>
          <w:tcPr>
            <w:tcW w:w="1481" w:type="dxa"/>
            <w:shd w:val="clear" w:color="auto" w:fill="B2A1C7" w:themeFill="accent4" w:themeFillTint="99"/>
          </w:tcPr>
          <w:p w14:paraId="5A810903" w14:textId="77777777" w:rsidR="007E6B30" w:rsidRPr="00E331B4" w:rsidRDefault="007E6B30" w:rsidP="007A6B78">
            <w:pPr>
              <w:rPr>
                <w:b/>
                <w:sz w:val="18"/>
                <w:szCs w:val="18"/>
              </w:rPr>
            </w:pPr>
            <w:r w:rsidRPr="00E331B4">
              <w:rPr>
                <w:b/>
                <w:sz w:val="18"/>
                <w:szCs w:val="18"/>
              </w:rPr>
              <w:t>CRITERIO RSPO</w:t>
            </w:r>
          </w:p>
        </w:tc>
        <w:tc>
          <w:tcPr>
            <w:tcW w:w="5085" w:type="dxa"/>
            <w:shd w:val="clear" w:color="auto" w:fill="B2A1C7" w:themeFill="accent4" w:themeFillTint="99"/>
          </w:tcPr>
          <w:p w14:paraId="23439261" w14:textId="77777777" w:rsidR="007E6B30" w:rsidRPr="00E331B4" w:rsidRDefault="007E6B30" w:rsidP="007A6B78">
            <w:pPr>
              <w:rPr>
                <w:b/>
                <w:sz w:val="18"/>
                <w:szCs w:val="18"/>
              </w:rPr>
            </w:pPr>
            <w:r w:rsidRPr="00E331B4">
              <w:rPr>
                <w:b/>
                <w:sz w:val="18"/>
                <w:szCs w:val="18"/>
              </w:rPr>
              <w:t>FORTALEZAS</w:t>
            </w:r>
          </w:p>
        </w:tc>
        <w:tc>
          <w:tcPr>
            <w:tcW w:w="4678" w:type="dxa"/>
            <w:shd w:val="clear" w:color="auto" w:fill="B2A1C7" w:themeFill="accent4" w:themeFillTint="99"/>
          </w:tcPr>
          <w:p w14:paraId="7253685B" w14:textId="77777777" w:rsidR="007E6B30" w:rsidRPr="00E331B4" w:rsidRDefault="007E6B30" w:rsidP="007A6B78">
            <w:pPr>
              <w:rPr>
                <w:b/>
                <w:sz w:val="18"/>
                <w:szCs w:val="18"/>
              </w:rPr>
            </w:pPr>
            <w:r w:rsidRPr="00E331B4">
              <w:rPr>
                <w:b/>
                <w:sz w:val="18"/>
                <w:szCs w:val="18"/>
              </w:rPr>
              <w:t>DEBILIDADES</w:t>
            </w:r>
          </w:p>
        </w:tc>
      </w:tr>
      <w:tr w:rsidR="00CD1EE1" w:rsidRPr="00E331B4" w14:paraId="0CB7710C" w14:textId="77777777" w:rsidTr="00CD1EE1">
        <w:tc>
          <w:tcPr>
            <w:tcW w:w="1480" w:type="dxa"/>
            <w:vAlign w:val="center"/>
          </w:tcPr>
          <w:p w14:paraId="5374E68A" w14:textId="77777777" w:rsidR="00CD1EE1" w:rsidRPr="00E331B4" w:rsidRDefault="00CD1EE1" w:rsidP="008125D3">
            <w:pPr>
              <w:jc w:val="center"/>
              <w:rPr>
                <w:rFonts w:eastAsia="Times New Roman" w:cs="Arial"/>
                <w:color w:val="000000"/>
                <w:sz w:val="18"/>
                <w:szCs w:val="18"/>
                <w:lang w:eastAsia="es-CO"/>
              </w:rPr>
            </w:pPr>
            <w:r w:rsidRPr="00E331B4">
              <w:rPr>
                <w:rFonts w:eastAsia="Times New Roman" w:cs="Arial"/>
                <w:color w:val="000000"/>
                <w:sz w:val="18"/>
                <w:szCs w:val="18"/>
                <w:lang w:eastAsia="es-CO"/>
              </w:rPr>
              <w:t>Entrega y claridad en los desprendibles de nomina</w:t>
            </w:r>
          </w:p>
        </w:tc>
        <w:tc>
          <w:tcPr>
            <w:tcW w:w="1481" w:type="dxa"/>
            <w:vMerge w:val="restart"/>
            <w:vAlign w:val="center"/>
          </w:tcPr>
          <w:p w14:paraId="46BD2016" w14:textId="77777777" w:rsidR="00CD1EE1" w:rsidRPr="00E331B4" w:rsidRDefault="00CD1EE1" w:rsidP="008125D3">
            <w:pPr>
              <w:rPr>
                <w:sz w:val="18"/>
                <w:szCs w:val="18"/>
              </w:rPr>
            </w:pPr>
            <w:r w:rsidRPr="00E331B4">
              <w:rPr>
                <w:rFonts w:eastAsia="Times New Roman" w:cs="Arial"/>
                <w:b/>
                <w:bCs/>
                <w:color w:val="000000"/>
                <w:sz w:val="18"/>
                <w:szCs w:val="18"/>
                <w:lang w:eastAsia="es-CO"/>
              </w:rPr>
              <w:t>6.5.1 (MAYOR)</w:t>
            </w:r>
            <w:r w:rsidRPr="00E331B4">
              <w:rPr>
                <w:rFonts w:eastAsia="Times New Roman" w:cs="Arial"/>
                <w:color w:val="000000"/>
                <w:sz w:val="18"/>
                <w:szCs w:val="18"/>
                <w:lang w:eastAsia="es-CO"/>
              </w:rPr>
              <w:t xml:space="preserve"> Debe estar disponible la documentación de la remuneración y de las condiciones laborales de los trabajadores.</w:t>
            </w:r>
          </w:p>
        </w:tc>
        <w:tc>
          <w:tcPr>
            <w:tcW w:w="5085" w:type="dxa"/>
          </w:tcPr>
          <w:p w14:paraId="6084D1AB" w14:textId="77777777" w:rsidR="00CD1EE1" w:rsidRPr="00E331B4" w:rsidRDefault="00CD1EE1" w:rsidP="008125D3">
            <w:pPr>
              <w:rPr>
                <w:sz w:val="18"/>
                <w:szCs w:val="18"/>
              </w:rPr>
            </w:pPr>
            <w:r w:rsidRPr="00E331B4">
              <w:rPr>
                <w:sz w:val="18"/>
                <w:szCs w:val="18"/>
              </w:rPr>
              <w:t xml:space="preserve">Respecto a la entrega oportuna de desprendibles de nómina, pago de seguridad social y prestaciones sociales, 90% de los trabajadores encuestados exponen que la empresa es muy puntual en los pagos y que únicamente realiza los descuentos de ley, por lo que se encuentran satisfechos. </w:t>
            </w:r>
          </w:p>
          <w:p w14:paraId="626C799E" w14:textId="77777777" w:rsidR="00CD1EE1" w:rsidRPr="00E331B4" w:rsidRDefault="00CD1EE1" w:rsidP="008125D3">
            <w:pPr>
              <w:rPr>
                <w:sz w:val="18"/>
                <w:szCs w:val="18"/>
              </w:rPr>
            </w:pPr>
          </w:p>
        </w:tc>
        <w:tc>
          <w:tcPr>
            <w:tcW w:w="4678" w:type="dxa"/>
          </w:tcPr>
          <w:p w14:paraId="76827CD5" w14:textId="77777777" w:rsidR="00CD1EE1" w:rsidRPr="00E331B4" w:rsidRDefault="00CD1EE1" w:rsidP="008125D3">
            <w:pPr>
              <w:rPr>
                <w:sz w:val="18"/>
                <w:szCs w:val="18"/>
              </w:rPr>
            </w:pPr>
            <w:r w:rsidRPr="00E331B4">
              <w:rPr>
                <w:sz w:val="18"/>
                <w:szCs w:val="18"/>
              </w:rPr>
              <w:t>Se identifica que no existe claridad respecto a la fecha de entrega de desprendibles de nómina, lo cual dificulta realizar verificación oportuna del pago realizado. Además, los trabajadores exponen que la información presentada en los desprendibles es poco clara y en el caso del personal que trabaja por destajo no se presenta un día a día antes del pago con el fin de contrastar la labor realizada con lo registrado.</w:t>
            </w:r>
          </w:p>
          <w:p w14:paraId="06FC00CD" w14:textId="77777777" w:rsidR="00CD1EE1" w:rsidRPr="00E331B4" w:rsidRDefault="00CD1EE1" w:rsidP="008125D3">
            <w:pPr>
              <w:rPr>
                <w:sz w:val="18"/>
                <w:szCs w:val="18"/>
              </w:rPr>
            </w:pPr>
            <w:r w:rsidRPr="00E331B4">
              <w:rPr>
                <w:sz w:val="18"/>
                <w:szCs w:val="18"/>
              </w:rPr>
              <w:t>Por último, se identifica que muchos de los empleados no tienen conocimiento respecto a la entidad de ARL, salud y pensión, en donde se encuentran afiliados y a los beneficios a los que tienen acceso.</w:t>
            </w:r>
          </w:p>
        </w:tc>
      </w:tr>
      <w:tr w:rsidR="00CD1EE1" w:rsidRPr="00E331B4" w14:paraId="5A96CB7A" w14:textId="77777777" w:rsidTr="007A6B78">
        <w:tc>
          <w:tcPr>
            <w:tcW w:w="1480" w:type="dxa"/>
            <w:vAlign w:val="center"/>
          </w:tcPr>
          <w:p w14:paraId="74789227" w14:textId="77777777" w:rsidR="00CD1EE1" w:rsidRPr="00E331B4" w:rsidRDefault="00CD1EE1" w:rsidP="008125D3">
            <w:pPr>
              <w:jc w:val="center"/>
              <w:rPr>
                <w:rFonts w:eastAsia="Times New Roman" w:cs="Arial"/>
                <w:color w:val="000000"/>
                <w:sz w:val="18"/>
                <w:szCs w:val="18"/>
                <w:lang w:eastAsia="es-CO"/>
              </w:rPr>
            </w:pPr>
            <w:r w:rsidRPr="00E331B4">
              <w:rPr>
                <w:rFonts w:eastAsia="Times New Roman" w:cs="Arial"/>
                <w:color w:val="000000"/>
                <w:sz w:val="18"/>
                <w:szCs w:val="18"/>
                <w:lang w:eastAsia="es-CO"/>
              </w:rPr>
              <w:t>Entrega de dotación y EPP</w:t>
            </w:r>
          </w:p>
        </w:tc>
        <w:tc>
          <w:tcPr>
            <w:tcW w:w="1481" w:type="dxa"/>
            <w:vMerge/>
          </w:tcPr>
          <w:p w14:paraId="508BD63B" w14:textId="77777777" w:rsidR="00CD1EE1" w:rsidRPr="00E331B4" w:rsidRDefault="00CD1EE1" w:rsidP="008125D3">
            <w:pPr>
              <w:rPr>
                <w:sz w:val="18"/>
                <w:szCs w:val="18"/>
              </w:rPr>
            </w:pPr>
          </w:p>
        </w:tc>
        <w:tc>
          <w:tcPr>
            <w:tcW w:w="5085" w:type="dxa"/>
          </w:tcPr>
          <w:p w14:paraId="1FA67D36" w14:textId="77777777" w:rsidR="00CD1EE1" w:rsidRPr="00E331B4" w:rsidRDefault="00CD1EE1" w:rsidP="008125D3">
            <w:pPr>
              <w:rPr>
                <w:sz w:val="18"/>
                <w:szCs w:val="18"/>
              </w:rPr>
            </w:pPr>
            <w:r w:rsidRPr="00E331B4">
              <w:rPr>
                <w:sz w:val="18"/>
                <w:szCs w:val="18"/>
              </w:rPr>
              <w:t xml:space="preserve">El 100% de los encuestados reportan que la empresa realiza entrega de 3 dotaciones en el año y para el caso de la entrega de elementos de protección personal (EPP) se hace entrega inmediata según el requerimiento, ya sea por desgaste o mala calidad. Dicha entrega de EPP se realiza de acuerdo con la actividad asignada, ya sea cosecha, sanidad, fumigación etc. </w:t>
            </w:r>
          </w:p>
          <w:p w14:paraId="511E4A0C" w14:textId="77777777" w:rsidR="00CD1EE1" w:rsidRPr="00E331B4" w:rsidRDefault="00CD1EE1" w:rsidP="008125D3">
            <w:pPr>
              <w:rPr>
                <w:sz w:val="18"/>
                <w:szCs w:val="18"/>
              </w:rPr>
            </w:pPr>
            <w:r w:rsidRPr="00E331B4">
              <w:rPr>
                <w:sz w:val="18"/>
                <w:szCs w:val="18"/>
              </w:rPr>
              <w:t xml:space="preserve">Por último, se relaciona la entrega de herramientas por parte de la empresa, garantizando la seguridad del trabajador y el cumplimiento de lo establecido en el Art.  57 del Código Sustantivo del Trabajo. </w:t>
            </w:r>
          </w:p>
          <w:p w14:paraId="120B8880" w14:textId="77777777" w:rsidR="00CD1EE1" w:rsidRPr="00E331B4" w:rsidRDefault="00CD1EE1" w:rsidP="008125D3">
            <w:pPr>
              <w:rPr>
                <w:sz w:val="18"/>
                <w:szCs w:val="18"/>
              </w:rPr>
            </w:pPr>
          </w:p>
        </w:tc>
        <w:tc>
          <w:tcPr>
            <w:tcW w:w="4678" w:type="dxa"/>
          </w:tcPr>
          <w:p w14:paraId="5F805DAE" w14:textId="77777777" w:rsidR="00CD1EE1" w:rsidRPr="00E331B4" w:rsidRDefault="00CD1EE1" w:rsidP="008125D3">
            <w:pPr>
              <w:rPr>
                <w:sz w:val="18"/>
                <w:szCs w:val="18"/>
              </w:rPr>
            </w:pPr>
            <w:r w:rsidRPr="00E331B4">
              <w:rPr>
                <w:sz w:val="18"/>
                <w:szCs w:val="18"/>
              </w:rPr>
              <w:t>En el dialogo con trabajadores (taller) exponen que en algunas ocasiones la entrega de guantes es demorada.</w:t>
            </w:r>
          </w:p>
        </w:tc>
      </w:tr>
      <w:tr w:rsidR="00CD1EE1" w:rsidRPr="00E331B4" w14:paraId="7FEF4BE9" w14:textId="77777777" w:rsidTr="007A6B78">
        <w:tc>
          <w:tcPr>
            <w:tcW w:w="1480" w:type="dxa"/>
            <w:vAlign w:val="center"/>
          </w:tcPr>
          <w:p w14:paraId="6608FD68" w14:textId="77777777" w:rsidR="00CD1EE1" w:rsidRPr="00E331B4" w:rsidRDefault="00CD1EE1" w:rsidP="008125D3">
            <w:pPr>
              <w:jc w:val="center"/>
              <w:rPr>
                <w:rFonts w:eastAsia="Times New Roman" w:cs="Arial"/>
                <w:color w:val="000000"/>
                <w:sz w:val="18"/>
                <w:szCs w:val="18"/>
                <w:lang w:eastAsia="es-CO"/>
              </w:rPr>
            </w:pPr>
            <w:r w:rsidRPr="00E331B4">
              <w:rPr>
                <w:rFonts w:eastAsia="Times New Roman" w:cs="Arial"/>
                <w:color w:val="000000"/>
                <w:sz w:val="18"/>
                <w:szCs w:val="18"/>
                <w:lang w:eastAsia="es-CO"/>
              </w:rPr>
              <w:t>Pago de subsidio de trasporte</w:t>
            </w:r>
          </w:p>
        </w:tc>
        <w:tc>
          <w:tcPr>
            <w:tcW w:w="1481" w:type="dxa"/>
            <w:vMerge/>
          </w:tcPr>
          <w:p w14:paraId="01EE62D1" w14:textId="77777777" w:rsidR="00CD1EE1" w:rsidRPr="00E331B4" w:rsidRDefault="00CD1EE1" w:rsidP="008125D3">
            <w:pPr>
              <w:rPr>
                <w:sz w:val="18"/>
                <w:szCs w:val="18"/>
              </w:rPr>
            </w:pPr>
          </w:p>
        </w:tc>
        <w:tc>
          <w:tcPr>
            <w:tcW w:w="5085" w:type="dxa"/>
          </w:tcPr>
          <w:p w14:paraId="31518BD9" w14:textId="37A506C0" w:rsidR="00CD1EE1" w:rsidRPr="00E331B4" w:rsidRDefault="00CD1EE1" w:rsidP="008125D3">
            <w:pPr>
              <w:rPr>
                <w:sz w:val="18"/>
                <w:szCs w:val="18"/>
              </w:rPr>
            </w:pPr>
            <w:r w:rsidRPr="00E331B4">
              <w:rPr>
                <w:sz w:val="18"/>
                <w:szCs w:val="18"/>
              </w:rPr>
              <w:t xml:space="preserve">Se evidencia en los resultados que el 80% de la muestra expresa que la empresa cuenta con rutas que movilizan a sus empleados desde el municipio de San Carlos de Guaroa y aledaños hasta las plantaciones. </w:t>
            </w:r>
          </w:p>
        </w:tc>
        <w:tc>
          <w:tcPr>
            <w:tcW w:w="4678" w:type="dxa"/>
          </w:tcPr>
          <w:p w14:paraId="6DD783FC" w14:textId="1A2D80BE" w:rsidR="00CD1EE1" w:rsidRPr="00E331B4" w:rsidRDefault="00CD1EE1" w:rsidP="00E331B4">
            <w:pPr>
              <w:rPr>
                <w:sz w:val="18"/>
                <w:szCs w:val="18"/>
              </w:rPr>
            </w:pPr>
            <w:r w:rsidRPr="00E331B4">
              <w:rPr>
                <w:sz w:val="18"/>
                <w:szCs w:val="18"/>
              </w:rPr>
              <w:t xml:space="preserve">Tanto en el taller como en las encuestas es posible evidenciar que la ruta no es utilizada por todos los trabajadores y que no obstante no se efectúa el pago.  Además, se expone que no hay cumplimiento en el horario de salida de la ruta, lo cual altera la llegada de los trabajadores a sus hogares.  </w:t>
            </w:r>
          </w:p>
        </w:tc>
      </w:tr>
      <w:tr w:rsidR="00CD1EE1" w:rsidRPr="00E331B4" w14:paraId="0E619BBE" w14:textId="77777777" w:rsidTr="007A6B78">
        <w:tc>
          <w:tcPr>
            <w:tcW w:w="1480" w:type="dxa"/>
            <w:vAlign w:val="center"/>
          </w:tcPr>
          <w:p w14:paraId="1A40231B" w14:textId="77777777" w:rsidR="00CD1EE1" w:rsidRPr="00E331B4" w:rsidRDefault="00CD1EE1" w:rsidP="008125D3">
            <w:pPr>
              <w:jc w:val="center"/>
              <w:rPr>
                <w:rFonts w:eastAsia="Times New Roman" w:cs="Arial"/>
                <w:color w:val="000000"/>
                <w:sz w:val="18"/>
                <w:szCs w:val="18"/>
                <w:lang w:eastAsia="es-CO"/>
              </w:rPr>
            </w:pPr>
            <w:r w:rsidRPr="00E331B4">
              <w:rPr>
                <w:rFonts w:eastAsia="Times New Roman" w:cs="Arial"/>
                <w:color w:val="000000"/>
                <w:sz w:val="18"/>
                <w:szCs w:val="18"/>
                <w:lang w:eastAsia="es-CO"/>
              </w:rPr>
              <w:t>Pago de horas extra, dominicales y festivos</w:t>
            </w:r>
          </w:p>
        </w:tc>
        <w:tc>
          <w:tcPr>
            <w:tcW w:w="1481" w:type="dxa"/>
            <w:vMerge/>
          </w:tcPr>
          <w:p w14:paraId="298F8738" w14:textId="77777777" w:rsidR="00CD1EE1" w:rsidRPr="00E331B4" w:rsidRDefault="00CD1EE1" w:rsidP="008125D3">
            <w:pPr>
              <w:rPr>
                <w:sz w:val="18"/>
                <w:szCs w:val="18"/>
              </w:rPr>
            </w:pPr>
          </w:p>
        </w:tc>
        <w:tc>
          <w:tcPr>
            <w:tcW w:w="5085" w:type="dxa"/>
          </w:tcPr>
          <w:p w14:paraId="024342F8" w14:textId="77777777" w:rsidR="00CD1EE1" w:rsidRPr="00E331B4" w:rsidRDefault="00CD1EE1" w:rsidP="008125D3">
            <w:pPr>
              <w:rPr>
                <w:sz w:val="18"/>
                <w:szCs w:val="18"/>
              </w:rPr>
            </w:pPr>
            <w:r w:rsidRPr="00E331B4">
              <w:rPr>
                <w:sz w:val="18"/>
                <w:szCs w:val="18"/>
              </w:rPr>
              <w:t xml:space="preserve">Existe cumplimiento en cuanto al horario establecido en el reglamento de trabajo, lo que garantiza </w:t>
            </w:r>
            <w:r w:rsidR="00EF65CD" w:rsidRPr="00E331B4">
              <w:rPr>
                <w:sz w:val="18"/>
                <w:szCs w:val="18"/>
              </w:rPr>
              <w:t>que se den jornadas entre 8 - 10 horas diarias.</w:t>
            </w:r>
          </w:p>
          <w:p w14:paraId="696CCC7A" w14:textId="77777777" w:rsidR="00EF65CD" w:rsidRPr="00E331B4" w:rsidRDefault="00EF65CD" w:rsidP="008125D3">
            <w:pPr>
              <w:rPr>
                <w:sz w:val="18"/>
                <w:szCs w:val="18"/>
              </w:rPr>
            </w:pPr>
          </w:p>
          <w:p w14:paraId="0DED60DB" w14:textId="7DFEC696" w:rsidR="00EF65CD" w:rsidRPr="00E331B4" w:rsidRDefault="00EF65CD" w:rsidP="008125D3">
            <w:pPr>
              <w:rPr>
                <w:sz w:val="18"/>
                <w:szCs w:val="18"/>
              </w:rPr>
            </w:pPr>
            <w:r w:rsidRPr="00E331B4">
              <w:rPr>
                <w:sz w:val="18"/>
                <w:szCs w:val="18"/>
              </w:rPr>
              <w:t xml:space="preserve">Así mismo los trabajadores exponen que los </w:t>
            </w:r>
            <w:r w:rsidR="00E331B4" w:rsidRPr="00E331B4">
              <w:rPr>
                <w:sz w:val="18"/>
                <w:szCs w:val="18"/>
              </w:rPr>
              <w:t>sábados</w:t>
            </w:r>
            <w:r w:rsidRPr="00E331B4">
              <w:rPr>
                <w:sz w:val="18"/>
                <w:szCs w:val="18"/>
              </w:rPr>
              <w:t xml:space="preserve"> trabajan hasta medio día, domingos y festivos no se labora.</w:t>
            </w:r>
          </w:p>
        </w:tc>
        <w:tc>
          <w:tcPr>
            <w:tcW w:w="4678" w:type="dxa"/>
          </w:tcPr>
          <w:p w14:paraId="66A977B0" w14:textId="5EB0C872" w:rsidR="00CD1EE1" w:rsidRPr="00E331B4" w:rsidRDefault="00EF65CD" w:rsidP="008125D3">
            <w:pPr>
              <w:rPr>
                <w:sz w:val="18"/>
                <w:szCs w:val="18"/>
              </w:rPr>
            </w:pPr>
            <w:r w:rsidRPr="00E331B4">
              <w:rPr>
                <w:sz w:val="18"/>
                <w:szCs w:val="18"/>
              </w:rPr>
              <w:t xml:space="preserve">Se identifica que poco conocimiento en cuanto a lo que significa una hora extra, los respectivos recargos. </w:t>
            </w:r>
          </w:p>
        </w:tc>
      </w:tr>
    </w:tbl>
    <w:p w14:paraId="51A084B7" w14:textId="77777777" w:rsidR="007E6B30" w:rsidRDefault="007E6B30" w:rsidP="007E6B30">
      <w:pPr>
        <w:sectPr w:rsidR="007E6B30" w:rsidSect="00355065">
          <w:type w:val="continuous"/>
          <w:pgSz w:w="15840" w:h="12240" w:orient="landscape" w:code="1"/>
          <w:pgMar w:top="1418" w:right="1418" w:bottom="1418" w:left="1418" w:header="709" w:footer="709" w:gutter="0"/>
          <w:pgNumType w:chapStyle="1"/>
          <w:cols w:space="708"/>
          <w:docGrid w:linePitch="360"/>
        </w:sectPr>
      </w:pPr>
    </w:p>
    <w:p w14:paraId="2D00D3A3" w14:textId="77777777" w:rsidR="00355065" w:rsidRDefault="00355065" w:rsidP="00355065">
      <w:pPr>
        <w:pStyle w:val="Descripcin"/>
        <w:jc w:val="center"/>
      </w:pPr>
      <w:r>
        <w:rPr>
          <w:color w:val="000000" w:themeColor="text1"/>
          <w:sz w:val="20"/>
          <w:szCs w:val="20"/>
        </w:rPr>
        <w:lastRenderedPageBreak/>
        <w:t xml:space="preserve">Elaborado por: </w:t>
      </w:r>
      <w:sdt>
        <w:sdtPr>
          <w:rPr>
            <w:color w:val="000000" w:themeColor="text1"/>
            <w:sz w:val="20"/>
            <w:szCs w:val="20"/>
          </w:rPr>
          <w:id w:val="2030825477"/>
          <w:citation/>
        </w:sdtPr>
        <w:sdtContent>
          <w:r>
            <w:rPr>
              <w:color w:val="000000" w:themeColor="text1"/>
              <w:sz w:val="20"/>
              <w:szCs w:val="20"/>
            </w:rPr>
            <w:fldChar w:fldCharType="begin"/>
          </w:r>
          <w:r>
            <w:rPr>
              <w:color w:val="000000" w:themeColor="text1"/>
              <w:sz w:val="20"/>
              <w:szCs w:val="20"/>
              <w:lang w:val="es-CO"/>
            </w:rPr>
            <w:instrText xml:space="preserve"> CITATION Bio172 \l 9226 </w:instrText>
          </w:r>
          <w:r>
            <w:rPr>
              <w:color w:val="000000" w:themeColor="text1"/>
              <w:sz w:val="20"/>
              <w:szCs w:val="20"/>
            </w:rPr>
            <w:fldChar w:fldCharType="separate"/>
          </w:r>
          <w:r w:rsidRPr="00355065">
            <w:rPr>
              <w:noProof/>
              <w:color w:val="000000" w:themeColor="text1"/>
              <w:sz w:val="20"/>
              <w:szCs w:val="20"/>
              <w:lang w:val="es-CO"/>
            </w:rPr>
            <w:t>(Biología Aplicada BioAp SAS, 2017)</w:t>
          </w:r>
          <w:r>
            <w:rPr>
              <w:color w:val="000000" w:themeColor="text1"/>
              <w:sz w:val="20"/>
              <w:szCs w:val="20"/>
            </w:rPr>
            <w:fldChar w:fldCharType="end"/>
          </w:r>
        </w:sdtContent>
      </w:sdt>
    </w:p>
    <w:p w14:paraId="0857E4EE" w14:textId="77777777" w:rsidR="003806F1" w:rsidRDefault="003806F1" w:rsidP="007E6B30">
      <w:pPr>
        <w:sectPr w:rsidR="003806F1" w:rsidSect="00355065">
          <w:type w:val="continuous"/>
          <w:pgSz w:w="15840" w:h="12240" w:orient="landscape" w:code="1"/>
          <w:pgMar w:top="1418" w:right="1418" w:bottom="1418" w:left="1418" w:header="709" w:footer="709" w:gutter="0"/>
          <w:pgNumType w:chapStyle="1"/>
          <w:cols w:space="708"/>
          <w:docGrid w:linePitch="360"/>
        </w:sectPr>
      </w:pPr>
    </w:p>
    <w:p w14:paraId="35511C96" w14:textId="77777777" w:rsidR="00E03A2C" w:rsidRDefault="00E03A2C" w:rsidP="007E6B30"/>
    <w:p w14:paraId="0DE07BF5" w14:textId="77777777" w:rsidR="00355065" w:rsidRDefault="00355065" w:rsidP="00153963">
      <w:pPr>
        <w:pStyle w:val="Ttulo4"/>
        <w:sectPr w:rsidR="00355065" w:rsidSect="00355065">
          <w:type w:val="continuous"/>
          <w:pgSz w:w="15840" w:h="12240" w:orient="landscape" w:code="1"/>
          <w:pgMar w:top="1418" w:right="1418" w:bottom="1418" w:left="1418" w:header="709" w:footer="709" w:gutter="0"/>
          <w:pgNumType w:chapStyle="1"/>
          <w:cols w:space="708"/>
          <w:docGrid w:linePitch="360"/>
        </w:sectPr>
      </w:pPr>
    </w:p>
    <w:p w14:paraId="565C3617" w14:textId="1B6BB3E1" w:rsidR="007E6B30" w:rsidRPr="00153963" w:rsidRDefault="006F4BFB" w:rsidP="00153963">
      <w:pPr>
        <w:pStyle w:val="Ttulo4"/>
      </w:pPr>
      <w:bookmarkStart w:id="166" w:name="_Toc511887243"/>
      <w:r w:rsidRPr="00153963">
        <w:lastRenderedPageBreak/>
        <w:t>Bienestar Laboral y Convivencia</w:t>
      </w:r>
      <w:bookmarkEnd w:id="166"/>
    </w:p>
    <w:p w14:paraId="2A93FEE0" w14:textId="77777777" w:rsidR="007E6B30" w:rsidRDefault="007E6B30" w:rsidP="007E6B30"/>
    <w:p w14:paraId="0AA5AE25" w14:textId="3E82B75B" w:rsidR="007E6B30" w:rsidRDefault="00394C6C" w:rsidP="007E6B30">
      <w:r>
        <w:t xml:space="preserve">En pro de </w:t>
      </w:r>
      <w:r w:rsidR="004E5401">
        <w:t xml:space="preserve">fortalecer la eficiencia, eficacia, capacidades y habilidades de los trabajadores, es necesario realizar la implementación de espacios que contribuyan a un ambiente de crecimiento personal, relaciones laborales sanas y trabajo en equipo. Por lo tanto, en el criterio de bienestar laboral y convivencial (61%) se incluyen temas como capacitaciones, recreación y manejo de tiempo libre, comunicación, incentivos, relaciones laborales y libertad de asociación, presentadas a continuación en la </w:t>
      </w:r>
      <w:r w:rsidR="004E5401" w:rsidRPr="002B24E1">
        <w:rPr>
          <w:b/>
        </w:rPr>
        <w:fldChar w:fldCharType="begin"/>
      </w:r>
      <w:r w:rsidR="004E5401" w:rsidRPr="002B24E1">
        <w:rPr>
          <w:b/>
        </w:rPr>
        <w:instrText xml:space="preserve"> REF _Ref503432941 \h </w:instrText>
      </w:r>
      <w:r w:rsidR="002B24E1">
        <w:rPr>
          <w:b/>
        </w:rPr>
        <w:instrText xml:space="preserve"> \* MERGEFORMAT </w:instrText>
      </w:r>
      <w:r w:rsidR="004E5401" w:rsidRPr="002B24E1">
        <w:rPr>
          <w:b/>
        </w:rPr>
      </w:r>
      <w:r w:rsidR="004E5401" w:rsidRPr="002B24E1">
        <w:rPr>
          <w:b/>
        </w:rPr>
        <w:fldChar w:fldCharType="separate"/>
      </w:r>
      <w:r w:rsidR="00BC6CB0" w:rsidRPr="00BC6CB0">
        <w:rPr>
          <w:b/>
          <w:color w:val="000000" w:themeColor="text1"/>
        </w:rPr>
        <w:t xml:space="preserve">Figura </w:t>
      </w:r>
      <w:r w:rsidR="00BC6CB0" w:rsidRPr="00BC6CB0">
        <w:rPr>
          <w:b/>
          <w:noProof/>
          <w:color w:val="000000" w:themeColor="text1"/>
        </w:rPr>
        <w:t>5.6</w:t>
      </w:r>
      <w:r w:rsidR="004E5401" w:rsidRPr="002B24E1">
        <w:rPr>
          <w:b/>
        </w:rPr>
        <w:fldChar w:fldCharType="end"/>
      </w:r>
      <w:r w:rsidR="004E5401" w:rsidRPr="002B24E1">
        <w:rPr>
          <w:b/>
        </w:rPr>
        <w:t xml:space="preserve"> </w:t>
      </w:r>
      <w:r w:rsidR="004E5401" w:rsidRPr="002B24E1">
        <w:t>y l</w:t>
      </w:r>
      <w:r w:rsidR="002B24E1" w:rsidRPr="002B24E1">
        <w:t>a</w:t>
      </w:r>
      <w:r w:rsidR="002B24E1" w:rsidRPr="002B24E1">
        <w:rPr>
          <w:b/>
        </w:rPr>
        <w:t xml:space="preserve"> </w:t>
      </w:r>
      <w:r w:rsidR="004E5401" w:rsidRPr="002B24E1">
        <w:rPr>
          <w:b/>
        </w:rPr>
        <w:fldChar w:fldCharType="begin"/>
      </w:r>
      <w:r w:rsidR="004E5401" w:rsidRPr="002B24E1">
        <w:rPr>
          <w:b/>
        </w:rPr>
        <w:instrText xml:space="preserve"> REF _Ref503432971 \h </w:instrText>
      </w:r>
      <w:r w:rsidR="002B24E1">
        <w:rPr>
          <w:b/>
        </w:rPr>
        <w:instrText xml:space="preserve"> \* MERGEFORMAT </w:instrText>
      </w:r>
      <w:r w:rsidR="004E5401" w:rsidRPr="002B24E1">
        <w:rPr>
          <w:b/>
        </w:rPr>
      </w:r>
      <w:r w:rsidR="004E5401" w:rsidRPr="002B24E1">
        <w:rPr>
          <w:b/>
        </w:rPr>
        <w:fldChar w:fldCharType="separate"/>
      </w:r>
      <w:r w:rsidR="00BC6CB0" w:rsidRPr="00BC6CB0">
        <w:rPr>
          <w:b/>
          <w:color w:val="000000" w:themeColor="text1"/>
          <w:szCs w:val="20"/>
        </w:rPr>
        <w:t xml:space="preserve">Tabla </w:t>
      </w:r>
      <w:r w:rsidR="00BC6CB0" w:rsidRPr="00BC6CB0">
        <w:rPr>
          <w:b/>
          <w:noProof/>
          <w:color w:val="000000" w:themeColor="text1"/>
          <w:szCs w:val="20"/>
        </w:rPr>
        <w:t>5.25</w:t>
      </w:r>
      <w:r w:rsidR="004E5401" w:rsidRPr="002B24E1">
        <w:rPr>
          <w:b/>
        </w:rPr>
        <w:fldChar w:fldCharType="end"/>
      </w:r>
      <w:r w:rsidR="002B24E1">
        <w:rPr>
          <w:b/>
        </w:rPr>
        <w:t>:</w:t>
      </w:r>
    </w:p>
    <w:p w14:paraId="111681F5" w14:textId="77777777" w:rsidR="00394C6C" w:rsidRDefault="00394C6C" w:rsidP="007E6B30"/>
    <w:tbl>
      <w:tblPr>
        <w:tblStyle w:val="Tablaconcuadrcula"/>
        <w:tblW w:w="0" w:type="auto"/>
        <w:tblInd w:w="-38" w:type="dxa"/>
        <w:tblCellMar>
          <w:left w:w="70" w:type="dxa"/>
          <w:right w:w="70" w:type="dxa"/>
        </w:tblCellMar>
        <w:tblLook w:val="04A0" w:firstRow="1" w:lastRow="0" w:firstColumn="1" w:lastColumn="0" w:noHBand="0" w:noVBand="1"/>
      </w:tblPr>
      <w:tblGrid>
        <w:gridCol w:w="9432"/>
      </w:tblGrid>
      <w:tr w:rsidR="007E6B30" w14:paraId="1AF8D15D" w14:textId="77777777" w:rsidTr="001D629E">
        <w:tc>
          <w:tcPr>
            <w:tcW w:w="9544" w:type="dxa"/>
          </w:tcPr>
          <w:p w14:paraId="2784568B" w14:textId="77777777" w:rsidR="007E6B30" w:rsidRDefault="001D629E" w:rsidP="001D629E">
            <w:pPr>
              <w:jc w:val="center"/>
            </w:pPr>
            <w:r>
              <w:rPr>
                <w:noProof/>
                <w:lang w:eastAsia="es-CO"/>
              </w:rPr>
              <w:drawing>
                <wp:inline distT="0" distB="0" distL="0" distR="0" wp14:anchorId="675CC040" wp14:editId="6C4838BB">
                  <wp:extent cx="5334000" cy="3076575"/>
                  <wp:effectExtent l="0" t="0" r="0" b="9525"/>
                  <wp:docPr id="27" name="Gráfico 27">
                    <a:extLst xmlns:a="http://schemas.openxmlformats.org/drawingml/2006/main">
                      <a:ext uri="{FF2B5EF4-FFF2-40B4-BE49-F238E27FC236}">
                        <a16:creationId xmlns:a16="http://schemas.microsoft.com/office/drawing/2014/main" id="{851F3881-381D-4394-857E-7F063793F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7E6B30" w14:paraId="053E404A" w14:textId="77777777" w:rsidTr="008F61FF">
        <w:tblPrEx>
          <w:tblCellMar>
            <w:left w:w="108" w:type="dxa"/>
            <w:right w:w="108" w:type="dxa"/>
          </w:tblCellMar>
        </w:tblPrEx>
        <w:tc>
          <w:tcPr>
            <w:tcW w:w="9544" w:type="dxa"/>
          </w:tcPr>
          <w:p w14:paraId="56849F78" w14:textId="7AD6D877" w:rsidR="001D629E" w:rsidRPr="001D629E" w:rsidRDefault="001D629E" w:rsidP="001D629E">
            <w:pPr>
              <w:pStyle w:val="Descripcin"/>
              <w:jc w:val="center"/>
              <w:rPr>
                <w:color w:val="000000" w:themeColor="text1"/>
              </w:rPr>
            </w:pPr>
            <w:bookmarkStart w:id="167" w:name="_Ref503432941"/>
            <w:bookmarkStart w:id="168" w:name="_Toc511887319"/>
            <w:r w:rsidRPr="001D629E">
              <w:rPr>
                <w:color w:val="000000" w:themeColor="text1"/>
              </w:rPr>
              <w:t xml:space="preserve">Figura </w:t>
            </w:r>
            <w:r w:rsidRPr="001D629E">
              <w:rPr>
                <w:color w:val="000000" w:themeColor="text1"/>
              </w:rPr>
              <w:fldChar w:fldCharType="begin"/>
            </w:r>
            <w:r w:rsidRPr="001D629E">
              <w:rPr>
                <w:color w:val="000000" w:themeColor="text1"/>
              </w:rPr>
              <w:instrText xml:space="preserve"> STYLEREF 1 \s </w:instrText>
            </w:r>
            <w:r w:rsidRPr="001D629E">
              <w:rPr>
                <w:color w:val="000000" w:themeColor="text1"/>
              </w:rPr>
              <w:fldChar w:fldCharType="separate"/>
            </w:r>
            <w:r w:rsidR="00BC6CB0">
              <w:rPr>
                <w:noProof/>
                <w:color w:val="000000" w:themeColor="text1"/>
              </w:rPr>
              <w:t>5</w:t>
            </w:r>
            <w:r w:rsidRPr="001D629E">
              <w:rPr>
                <w:color w:val="000000" w:themeColor="text1"/>
              </w:rPr>
              <w:fldChar w:fldCharType="end"/>
            </w:r>
            <w:r w:rsidRPr="001D629E">
              <w:rPr>
                <w:color w:val="000000" w:themeColor="text1"/>
              </w:rPr>
              <w:t>.</w:t>
            </w:r>
            <w:r w:rsidRPr="001D629E">
              <w:rPr>
                <w:color w:val="000000" w:themeColor="text1"/>
              </w:rPr>
              <w:fldChar w:fldCharType="begin"/>
            </w:r>
            <w:r w:rsidRPr="001D629E">
              <w:rPr>
                <w:color w:val="000000" w:themeColor="text1"/>
              </w:rPr>
              <w:instrText xml:space="preserve"> SEQ Figura \* ARABIC \s 1 </w:instrText>
            </w:r>
            <w:r w:rsidRPr="001D629E">
              <w:rPr>
                <w:color w:val="000000" w:themeColor="text1"/>
              </w:rPr>
              <w:fldChar w:fldCharType="separate"/>
            </w:r>
            <w:r w:rsidR="00BC6CB0">
              <w:rPr>
                <w:noProof/>
                <w:color w:val="000000" w:themeColor="text1"/>
              </w:rPr>
              <w:t>6</w:t>
            </w:r>
            <w:r w:rsidRPr="001D629E">
              <w:rPr>
                <w:color w:val="000000" w:themeColor="text1"/>
              </w:rPr>
              <w:fldChar w:fldCharType="end"/>
            </w:r>
            <w:bookmarkEnd w:id="167"/>
            <w:r w:rsidRPr="001D629E">
              <w:rPr>
                <w:color w:val="000000" w:themeColor="text1"/>
              </w:rPr>
              <w:t>. Resultados Bienestar Laboral y Convivencia</w:t>
            </w:r>
            <w:bookmarkEnd w:id="168"/>
          </w:p>
          <w:p w14:paraId="38E6B1C2" w14:textId="0F5F136A" w:rsidR="007E6B30" w:rsidRDefault="00355065" w:rsidP="00355065">
            <w:pPr>
              <w:pStyle w:val="Descripcin"/>
              <w:jc w:val="center"/>
            </w:pPr>
            <w:r>
              <w:rPr>
                <w:color w:val="000000" w:themeColor="text1"/>
                <w:sz w:val="20"/>
                <w:szCs w:val="20"/>
              </w:rPr>
              <w:t xml:space="preserve">Elaborado por: </w:t>
            </w:r>
            <w:sdt>
              <w:sdtPr>
                <w:rPr>
                  <w:color w:val="000000" w:themeColor="text1"/>
                  <w:sz w:val="20"/>
                  <w:szCs w:val="20"/>
                </w:rPr>
                <w:id w:val="99460069"/>
                <w:citation/>
              </w:sdtPr>
              <w:sdtContent>
                <w:r>
                  <w:rPr>
                    <w:color w:val="000000" w:themeColor="text1"/>
                    <w:sz w:val="20"/>
                    <w:szCs w:val="20"/>
                  </w:rPr>
                  <w:fldChar w:fldCharType="begin"/>
                </w:r>
                <w:r>
                  <w:rPr>
                    <w:color w:val="000000" w:themeColor="text1"/>
                    <w:sz w:val="20"/>
                    <w:szCs w:val="20"/>
                  </w:rPr>
                  <w:instrText xml:space="preserve"> CITATION Bio172 \l 9226 </w:instrText>
                </w:r>
                <w:r>
                  <w:rPr>
                    <w:color w:val="000000" w:themeColor="text1"/>
                    <w:sz w:val="20"/>
                    <w:szCs w:val="20"/>
                  </w:rPr>
                  <w:fldChar w:fldCharType="separate"/>
                </w:r>
                <w:r w:rsidRPr="00355065">
                  <w:rPr>
                    <w:noProof/>
                    <w:color w:val="000000" w:themeColor="text1"/>
                    <w:sz w:val="20"/>
                    <w:szCs w:val="20"/>
                  </w:rPr>
                  <w:t>(Biología Aplicada BioAp SAS, 2017)</w:t>
                </w:r>
                <w:r>
                  <w:rPr>
                    <w:color w:val="000000" w:themeColor="text1"/>
                    <w:sz w:val="20"/>
                    <w:szCs w:val="20"/>
                  </w:rPr>
                  <w:fldChar w:fldCharType="end"/>
                </w:r>
              </w:sdtContent>
            </w:sdt>
          </w:p>
        </w:tc>
      </w:tr>
    </w:tbl>
    <w:p w14:paraId="4034FE12" w14:textId="77777777" w:rsidR="007E6B30" w:rsidRDefault="007E6B30" w:rsidP="007E6B30"/>
    <w:p w14:paraId="4C03D24E" w14:textId="77777777" w:rsidR="007E6B30" w:rsidRPr="001D629E" w:rsidRDefault="007E6B30" w:rsidP="007E6B30">
      <w:pPr>
        <w:rPr>
          <w:b/>
          <w:color w:val="000000" w:themeColor="text1"/>
          <w:szCs w:val="20"/>
        </w:rPr>
      </w:pPr>
    </w:p>
    <w:p w14:paraId="49A7C50A" w14:textId="77777777" w:rsidR="001D629E" w:rsidRDefault="001D629E" w:rsidP="001D629E">
      <w:pPr>
        <w:pStyle w:val="Descripcin"/>
        <w:rPr>
          <w:color w:val="000000" w:themeColor="text1"/>
          <w:sz w:val="20"/>
          <w:szCs w:val="20"/>
        </w:rPr>
        <w:sectPr w:rsidR="001D629E" w:rsidSect="00355065">
          <w:pgSz w:w="12240" w:h="15840" w:code="1"/>
          <w:pgMar w:top="1418" w:right="1418" w:bottom="1418" w:left="1418" w:header="709" w:footer="709" w:gutter="0"/>
          <w:pgNumType w:chapStyle="1"/>
          <w:cols w:space="708"/>
          <w:docGrid w:linePitch="360"/>
        </w:sectPr>
      </w:pPr>
    </w:p>
    <w:p w14:paraId="443EEE25" w14:textId="254A4C4D" w:rsidR="001D629E" w:rsidRPr="001D629E" w:rsidRDefault="001D629E" w:rsidP="001D629E">
      <w:pPr>
        <w:pStyle w:val="Descripcin"/>
        <w:jc w:val="center"/>
        <w:rPr>
          <w:color w:val="000000" w:themeColor="text1"/>
          <w:sz w:val="20"/>
          <w:szCs w:val="20"/>
        </w:rPr>
        <w:sectPr w:rsidR="001D629E" w:rsidRPr="001D629E" w:rsidSect="00355065">
          <w:pgSz w:w="15840" w:h="12240" w:orient="landscape" w:code="1"/>
          <w:pgMar w:top="1418" w:right="1418" w:bottom="1418" w:left="1418" w:header="709" w:footer="709" w:gutter="0"/>
          <w:pgNumType w:chapStyle="1"/>
          <w:cols w:space="708"/>
          <w:docGrid w:linePitch="360"/>
        </w:sectPr>
      </w:pPr>
      <w:bookmarkStart w:id="169" w:name="_Ref503432971"/>
      <w:bookmarkStart w:id="170" w:name="_Ref503432964"/>
      <w:bookmarkStart w:id="171" w:name="_Toc511887312"/>
      <w:r w:rsidRPr="001D629E">
        <w:rPr>
          <w:color w:val="000000" w:themeColor="text1"/>
          <w:sz w:val="20"/>
          <w:szCs w:val="20"/>
        </w:rPr>
        <w:lastRenderedPageBreak/>
        <w:t xml:space="preserve">Tabla </w:t>
      </w:r>
      <w:r w:rsidR="001A7DD5">
        <w:rPr>
          <w:color w:val="000000" w:themeColor="text1"/>
          <w:sz w:val="20"/>
          <w:szCs w:val="20"/>
        </w:rPr>
        <w:fldChar w:fldCharType="begin"/>
      </w:r>
      <w:r w:rsidR="001A7DD5">
        <w:rPr>
          <w:color w:val="000000" w:themeColor="text1"/>
          <w:sz w:val="20"/>
          <w:szCs w:val="20"/>
        </w:rPr>
        <w:instrText xml:space="preserve"> STYLEREF 1 \s </w:instrText>
      </w:r>
      <w:r w:rsidR="001A7DD5">
        <w:rPr>
          <w:color w:val="000000" w:themeColor="text1"/>
          <w:sz w:val="20"/>
          <w:szCs w:val="20"/>
        </w:rPr>
        <w:fldChar w:fldCharType="separate"/>
      </w:r>
      <w:r w:rsidR="00BC6CB0">
        <w:rPr>
          <w:noProof/>
          <w:color w:val="000000" w:themeColor="text1"/>
          <w:sz w:val="20"/>
          <w:szCs w:val="20"/>
        </w:rPr>
        <w:t>5</w:t>
      </w:r>
      <w:r w:rsidR="001A7DD5">
        <w:rPr>
          <w:color w:val="000000" w:themeColor="text1"/>
          <w:sz w:val="20"/>
          <w:szCs w:val="20"/>
        </w:rPr>
        <w:fldChar w:fldCharType="end"/>
      </w:r>
      <w:r w:rsidR="001A7DD5">
        <w:rPr>
          <w:color w:val="000000" w:themeColor="text1"/>
          <w:sz w:val="20"/>
          <w:szCs w:val="20"/>
        </w:rPr>
        <w:t>.</w:t>
      </w:r>
      <w:r w:rsidR="001A7DD5">
        <w:rPr>
          <w:color w:val="000000" w:themeColor="text1"/>
          <w:sz w:val="20"/>
          <w:szCs w:val="20"/>
        </w:rPr>
        <w:fldChar w:fldCharType="begin"/>
      </w:r>
      <w:r w:rsidR="001A7DD5">
        <w:rPr>
          <w:color w:val="000000" w:themeColor="text1"/>
          <w:sz w:val="20"/>
          <w:szCs w:val="20"/>
        </w:rPr>
        <w:instrText xml:space="preserve"> SEQ Tabla \* ARABIC \s 1 </w:instrText>
      </w:r>
      <w:r w:rsidR="001A7DD5">
        <w:rPr>
          <w:color w:val="000000" w:themeColor="text1"/>
          <w:sz w:val="20"/>
          <w:szCs w:val="20"/>
        </w:rPr>
        <w:fldChar w:fldCharType="separate"/>
      </w:r>
      <w:r w:rsidR="00BC6CB0">
        <w:rPr>
          <w:noProof/>
          <w:color w:val="000000" w:themeColor="text1"/>
          <w:sz w:val="20"/>
          <w:szCs w:val="20"/>
        </w:rPr>
        <w:t>25</w:t>
      </w:r>
      <w:r w:rsidR="001A7DD5">
        <w:rPr>
          <w:color w:val="000000" w:themeColor="text1"/>
          <w:sz w:val="20"/>
          <w:szCs w:val="20"/>
        </w:rPr>
        <w:fldChar w:fldCharType="end"/>
      </w:r>
      <w:bookmarkEnd w:id="169"/>
      <w:r w:rsidRPr="001D629E">
        <w:rPr>
          <w:color w:val="000000" w:themeColor="text1"/>
          <w:sz w:val="20"/>
          <w:szCs w:val="20"/>
        </w:rPr>
        <w:t>. Bienestar laboral y convivencia Palmeras la Carolina</w:t>
      </w:r>
      <w:bookmarkEnd w:id="170"/>
      <w:bookmarkEnd w:id="171"/>
    </w:p>
    <w:tbl>
      <w:tblPr>
        <w:tblStyle w:val="Tablaconcuadrcula"/>
        <w:tblW w:w="0" w:type="auto"/>
        <w:tblLayout w:type="fixed"/>
        <w:tblLook w:val="04A0" w:firstRow="1" w:lastRow="0" w:firstColumn="1" w:lastColumn="0" w:noHBand="0" w:noVBand="1"/>
      </w:tblPr>
      <w:tblGrid>
        <w:gridCol w:w="1480"/>
        <w:gridCol w:w="1747"/>
        <w:gridCol w:w="4819"/>
        <w:gridCol w:w="4678"/>
      </w:tblGrid>
      <w:tr w:rsidR="007E6B30" w:rsidRPr="00E331B4" w14:paraId="329CB171" w14:textId="77777777" w:rsidTr="006F4BFB">
        <w:tc>
          <w:tcPr>
            <w:tcW w:w="1480" w:type="dxa"/>
            <w:shd w:val="clear" w:color="auto" w:fill="B2A1C7" w:themeFill="accent4" w:themeFillTint="99"/>
          </w:tcPr>
          <w:p w14:paraId="3D42CF4B" w14:textId="77777777" w:rsidR="007E6B30" w:rsidRPr="00E331B4" w:rsidRDefault="007E6B30" w:rsidP="007A6B78">
            <w:pPr>
              <w:rPr>
                <w:rFonts w:cs="Arial"/>
                <w:b/>
                <w:sz w:val="18"/>
                <w:szCs w:val="18"/>
              </w:rPr>
            </w:pPr>
            <w:r w:rsidRPr="00E331B4">
              <w:rPr>
                <w:rFonts w:cs="Arial"/>
                <w:b/>
                <w:sz w:val="18"/>
                <w:szCs w:val="18"/>
              </w:rPr>
              <w:lastRenderedPageBreak/>
              <w:t>ASPECTO</w:t>
            </w:r>
          </w:p>
        </w:tc>
        <w:tc>
          <w:tcPr>
            <w:tcW w:w="1747" w:type="dxa"/>
            <w:shd w:val="clear" w:color="auto" w:fill="B2A1C7" w:themeFill="accent4" w:themeFillTint="99"/>
          </w:tcPr>
          <w:p w14:paraId="47173F85" w14:textId="77777777" w:rsidR="007E6B30" w:rsidRPr="00E331B4" w:rsidRDefault="007E6B30" w:rsidP="007A6B78">
            <w:pPr>
              <w:rPr>
                <w:rFonts w:cs="Arial"/>
                <w:b/>
                <w:sz w:val="18"/>
                <w:szCs w:val="18"/>
              </w:rPr>
            </w:pPr>
            <w:r w:rsidRPr="00E331B4">
              <w:rPr>
                <w:rFonts w:cs="Arial"/>
                <w:b/>
                <w:sz w:val="18"/>
                <w:szCs w:val="18"/>
              </w:rPr>
              <w:t>CRITERIO RSPO</w:t>
            </w:r>
          </w:p>
        </w:tc>
        <w:tc>
          <w:tcPr>
            <w:tcW w:w="4819" w:type="dxa"/>
            <w:shd w:val="clear" w:color="auto" w:fill="B2A1C7" w:themeFill="accent4" w:themeFillTint="99"/>
          </w:tcPr>
          <w:p w14:paraId="61ECB1E6" w14:textId="77777777" w:rsidR="007E6B30" w:rsidRPr="00E331B4" w:rsidRDefault="007E6B30" w:rsidP="007A6B78">
            <w:pPr>
              <w:rPr>
                <w:rFonts w:cs="Arial"/>
                <w:b/>
                <w:sz w:val="18"/>
                <w:szCs w:val="18"/>
              </w:rPr>
            </w:pPr>
            <w:r w:rsidRPr="00E331B4">
              <w:rPr>
                <w:rFonts w:cs="Arial"/>
                <w:b/>
                <w:sz w:val="18"/>
                <w:szCs w:val="18"/>
              </w:rPr>
              <w:t>FORTALEZAS</w:t>
            </w:r>
          </w:p>
        </w:tc>
        <w:tc>
          <w:tcPr>
            <w:tcW w:w="4678" w:type="dxa"/>
            <w:shd w:val="clear" w:color="auto" w:fill="B2A1C7" w:themeFill="accent4" w:themeFillTint="99"/>
          </w:tcPr>
          <w:p w14:paraId="5071A390" w14:textId="77777777" w:rsidR="007E6B30" w:rsidRPr="00E331B4" w:rsidRDefault="007E6B30" w:rsidP="007A6B78">
            <w:pPr>
              <w:rPr>
                <w:rFonts w:cs="Arial"/>
                <w:b/>
                <w:sz w:val="18"/>
                <w:szCs w:val="18"/>
              </w:rPr>
            </w:pPr>
            <w:r w:rsidRPr="00E331B4">
              <w:rPr>
                <w:rFonts w:cs="Arial"/>
                <w:b/>
                <w:sz w:val="18"/>
                <w:szCs w:val="18"/>
              </w:rPr>
              <w:t>DEBILIDADES</w:t>
            </w:r>
          </w:p>
        </w:tc>
      </w:tr>
      <w:tr w:rsidR="006F4BFB" w:rsidRPr="00E331B4" w14:paraId="2CF9C0CC" w14:textId="77777777" w:rsidTr="006F4BFB">
        <w:tc>
          <w:tcPr>
            <w:tcW w:w="1480" w:type="dxa"/>
            <w:vAlign w:val="center"/>
          </w:tcPr>
          <w:p w14:paraId="405005A1"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t>Programa de capacitaciones y formaciones</w:t>
            </w:r>
          </w:p>
        </w:tc>
        <w:tc>
          <w:tcPr>
            <w:tcW w:w="1747" w:type="dxa"/>
            <w:vAlign w:val="center"/>
          </w:tcPr>
          <w:p w14:paraId="58F4D990" w14:textId="77777777" w:rsidR="006F4BFB" w:rsidRPr="00E331B4" w:rsidRDefault="006F4BFB" w:rsidP="006F4BFB">
            <w:pPr>
              <w:rPr>
                <w:rFonts w:eastAsia="Times New Roman" w:cs="Arial"/>
                <w:color w:val="000000"/>
                <w:sz w:val="18"/>
                <w:szCs w:val="18"/>
                <w:lang w:eastAsia="es-CO"/>
              </w:rPr>
            </w:pPr>
            <w:r w:rsidRPr="00E331B4">
              <w:rPr>
                <w:rFonts w:eastAsia="Times New Roman" w:cs="Arial"/>
                <w:b/>
                <w:bCs/>
                <w:color w:val="000000"/>
                <w:sz w:val="18"/>
                <w:szCs w:val="18"/>
                <w:lang w:eastAsia="es-CO"/>
              </w:rPr>
              <w:t xml:space="preserve">4.8.2 </w:t>
            </w:r>
            <w:r w:rsidRPr="00E331B4">
              <w:rPr>
                <w:rFonts w:eastAsia="Times New Roman" w:cs="Arial"/>
                <w:color w:val="000000"/>
                <w:sz w:val="18"/>
                <w:szCs w:val="18"/>
                <w:lang w:eastAsia="es-CO"/>
              </w:rPr>
              <w:t>Registros de capacitación.</w:t>
            </w:r>
          </w:p>
        </w:tc>
        <w:tc>
          <w:tcPr>
            <w:tcW w:w="4819" w:type="dxa"/>
          </w:tcPr>
          <w:p w14:paraId="444B4E9E" w14:textId="77777777" w:rsidR="006F4BFB" w:rsidRPr="00E331B4" w:rsidRDefault="002B24E1" w:rsidP="006F4BFB">
            <w:pPr>
              <w:rPr>
                <w:rFonts w:cs="Arial"/>
                <w:sz w:val="18"/>
                <w:szCs w:val="18"/>
              </w:rPr>
            </w:pPr>
            <w:r w:rsidRPr="00E331B4">
              <w:rPr>
                <w:rFonts w:cs="Arial"/>
                <w:sz w:val="18"/>
                <w:szCs w:val="18"/>
              </w:rPr>
              <w:t>El 95% de la muestra señalan que el desarrollo de capacitaciones y formaciones es constante, en donde es realizado por personal administrativo o por instructores SENA, los cuales se encargan de capacitar en temas propios del cultivo de palma, seguridad industrial, primeros auxilios, manejo de residuos, etc.</w:t>
            </w:r>
          </w:p>
          <w:p w14:paraId="1813CD0E" w14:textId="77777777" w:rsidR="002B24E1" w:rsidRPr="00E331B4" w:rsidRDefault="002B24E1" w:rsidP="006F4BFB">
            <w:pPr>
              <w:rPr>
                <w:rFonts w:cs="Arial"/>
                <w:sz w:val="18"/>
                <w:szCs w:val="18"/>
              </w:rPr>
            </w:pPr>
          </w:p>
        </w:tc>
        <w:tc>
          <w:tcPr>
            <w:tcW w:w="4678" w:type="dxa"/>
          </w:tcPr>
          <w:p w14:paraId="4AAE5AC4" w14:textId="77777777" w:rsidR="006F4BFB" w:rsidRPr="00E331B4" w:rsidRDefault="002B24E1" w:rsidP="006F4BFB">
            <w:pPr>
              <w:rPr>
                <w:rFonts w:cs="Arial"/>
                <w:sz w:val="18"/>
                <w:szCs w:val="18"/>
              </w:rPr>
            </w:pPr>
            <w:r w:rsidRPr="00E331B4">
              <w:rPr>
                <w:rFonts w:cs="Arial"/>
                <w:sz w:val="18"/>
                <w:szCs w:val="18"/>
              </w:rPr>
              <w:t xml:space="preserve">Sin embargo, el 95% presenta dificultades en cuanto a profundidad y claridad en los temas, tamaño de los grupos, horarios, efectividad de las capacitaciones; puesto que se evidencian </w:t>
            </w:r>
            <w:r w:rsidR="00B041AB" w:rsidRPr="00E331B4">
              <w:rPr>
                <w:rFonts w:cs="Arial"/>
                <w:sz w:val="18"/>
                <w:szCs w:val="18"/>
              </w:rPr>
              <w:t>vacíos</w:t>
            </w:r>
            <w:r w:rsidRPr="00E331B4">
              <w:rPr>
                <w:rFonts w:cs="Arial"/>
                <w:sz w:val="18"/>
                <w:szCs w:val="18"/>
              </w:rPr>
              <w:t xml:space="preserve"> en la aplicación de los conocimientos.  De igual manera, expresan que las capacitaciones solo integran a unas áreas </w:t>
            </w:r>
            <w:r w:rsidR="00B041AB" w:rsidRPr="00E331B4">
              <w:rPr>
                <w:rFonts w:cs="Arial"/>
                <w:sz w:val="18"/>
                <w:szCs w:val="18"/>
              </w:rPr>
              <w:t xml:space="preserve">específicas dejando de lado a personal que quiere formarse en el manejo del cultivo. </w:t>
            </w:r>
          </w:p>
          <w:p w14:paraId="404B89FF" w14:textId="77777777" w:rsidR="00B041AB" w:rsidRPr="00E331B4" w:rsidRDefault="00B041AB" w:rsidP="00E331B4">
            <w:pPr>
              <w:rPr>
                <w:rFonts w:cs="Arial"/>
                <w:sz w:val="18"/>
                <w:szCs w:val="18"/>
              </w:rPr>
            </w:pPr>
          </w:p>
        </w:tc>
      </w:tr>
      <w:tr w:rsidR="006F4BFB" w:rsidRPr="00E331B4" w14:paraId="38289C28" w14:textId="77777777" w:rsidTr="006F4BFB">
        <w:tc>
          <w:tcPr>
            <w:tcW w:w="1480" w:type="dxa"/>
            <w:vAlign w:val="center"/>
          </w:tcPr>
          <w:p w14:paraId="04661EB1"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t>Espacios de recreación y manejo de tiempo libre</w:t>
            </w:r>
          </w:p>
        </w:tc>
        <w:tc>
          <w:tcPr>
            <w:tcW w:w="1747" w:type="dxa"/>
            <w:vMerge w:val="restart"/>
            <w:vAlign w:val="center"/>
          </w:tcPr>
          <w:p w14:paraId="5CB411D7" w14:textId="77777777" w:rsidR="006F4BFB" w:rsidRPr="00E331B4" w:rsidRDefault="006F4BFB" w:rsidP="006F4BFB">
            <w:pPr>
              <w:rPr>
                <w:rFonts w:eastAsia="Times New Roman" w:cs="Arial"/>
                <w:color w:val="000000"/>
                <w:sz w:val="18"/>
                <w:szCs w:val="18"/>
                <w:lang w:eastAsia="es-CO"/>
              </w:rPr>
            </w:pPr>
            <w:r w:rsidRPr="00E331B4">
              <w:rPr>
                <w:rFonts w:eastAsia="Times New Roman" w:cs="Arial"/>
                <w:b/>
                <w:bCs/>
                <w:color w:val="000000"/>
                <w:sz w:val="18"/>
                <w:szCs w:val="18"/>
                <w:lang w:eastAsia="es-CO"/>
              </w:rPr>
              <w:t xml:space="preserve">6.5.4 </w:t>
            </w:r>
            <w:r w:rsidRPr="00E331B4">
              <w:rPr>
                <w:rFonts w:eastAsia="Times New Roman" w:cs="Arial"/>
                <w:color w:val="000000"/>
                <w:sz w:val="18"/>
                <w:szCs w:val="18"/>
                <w:lang w:eastAsia="es-CO"/>
              </w:rPr>
              <w:t>Ambiente de trabajo Beneficios con los que cuentan los trabajadores Actividades de integración, Percepción del aporte de la empresa al desarrollo personal. Caracterización de las familias de los colaboradores.</w:t>
            </w:r>
            <w:r w:rsidRPr="00E331B4">
              <w:rPr>
                <w:rFonts w:eastAsia="Times New Roman" w:cs="Arial"/>
                <w:b/>
                <w:bCs/>
                <w:color w:val="000000"/>
                <w:sz w:val="18"/>
                <w:szCs w:val="18"/>
                <w:lang w:eastAsia="es-CO"/>
              </w:rPr>
              <w:t xml:space="preserve"> 6.5.3</w:t>
            </w:r>
            <w:r w:rsidRPr="00E331B4">
              <w:rPr>
                <w:rFonts w:eastAsia="Times New Roman" w:cs="Arial"/>
                <w:color w:val="000000"/>
                <w:sz w:val="18"/>
                <w:szCs w:val="18"/>
                <w:lang w:eastAsia="es-CO"/>
              </w:rPr>
              <w:t xml:space="preserve"> Proporcionar vivienda adecuada, agua servicios médicos, educativos y asistencia social conforme al estándar nacional o superior.</w:t>
            </w:r>
          </w:p>
        </w:tc>
        <w:tc>
          <w:tcPr>
            <w:tcW w:w="4819" w:type="dxa"/>
          </w:tcPr>
          <w:p w14:paraId="031D3F06" w14:textId="77777777" w:rsidR="006F4BFB" w:rsidRPr="00E331B4" w:rsidRDefault="00B041AB" w:rsidP="006F4BFB">
            <w:pPr>
              <w:rPr>
                <w:rFonts w:cs="Arial"/>
                <w:sz w:val="18"/>
                <w:szCs w:val="18"/>
              </w:rPr>
            </w:pPr>
            <w:r w:rsidRPr="00E331B4">
              <w:rPr>
                <w:rFonts w:cs="Arial"/>
                <w:sz w:val="18"/>
                <w:szCs w:val="18"/>
              </w:rPr>
              <w:t>Los trabajadores señalan que la empresa cuenta con espacios para generar actividades de tiempo libre y que ha realizado algunas integraciones.</w:t>
            </w:r>
            <w:r w:rsidR="00A2537A" w:rsidRPr="00E331B4">
              <w:rPr>
                <w:rFonts w:cs="Arial"/>
                <w:sz w:val="18"/>
                <w:szCs w:val="18"/>
              </w:rPr>
              <w:t xml:space="preserve"> Además, se encuentra estipulado en el reglamento interno (Art. 8- Parágrafo 1) la dedicación de 2 horas laborales para la recreación, cultura, deportes y capacitaciones de sus empleados.</w:t>
            </w:r>
          </w:p>
        </w:tc>
        <w:tc>
          <w:tcPr>
            <w:tcW w:w="4678" w:type="dxa"/>
          </w:tcPr>
          <w:p w14:paraId="14077B76" w14:textId="77777777" w:rsidR="00B041AB" w:rsidRPr="00E331B4" w:rsidRDefault="00B041AB" w:rsidP="006F4BFB">
            <w:pPr>
              <w:rPr>
                <w:rFonts w:cs="Arial"/>
                <w:sz w:val="18"/>
                <w:szCs w:val="18"/>
              </w:rPr>
            </w:pPr>
            <w:r w:rsidRPr="00E331B4">
              <w:rPr>
                <w:rFonts w:cs="Arial"/>
                <w:sz w:val="18"/>
                <w:szCs w:val="18"/>
              </w:rPr>
              <w:t>En los hallazgo</w:t>
            </w:r>
            <w:r w:rsidR="00F958FA" w:rsidRPr="00E331B4">
              <w:rPr>
                <w:rFonts w:cs="Arial"/>
                <w:sz w:val="18"/>
                <w:szCs w:val="18"/>
              </w:rPr>
              <w:t>s</w:t>
            </w:r>
            <w:r w:rsidRPr="00E331B4">
              <w:rPr>
                <w:rFonts w:cs="Arial"/>
                <w:sz w:val="18"/>
                <w:szCs w:val="18"/>
              </w:rPr>
              <w:t xml:space="preserve"> se denota que las integraciones o actividades de tiempo libre son poco frecuentes (anual), lo que no ha generado aumento de conflictos entre el personal.</w:t>
            </w:r>
          </w:p>
          <w:p w14:paraId="7E180CC5" w14:textId="77777777" w:rsidR="00F958FA" w:rsidRPr="00E331B4" w:rsidRDefault="00F958FA" w:rsidP="006F4BFB">
            <w:pPr>
              <w:rPr>
                <w:rFonts w:cs="Arial"/>
                <w:sz w:val="18"/>
                <w:szCs w:val="18"/>
              </w:rPr>
            </w:pPr>
          </w:p>
          <w:p w14:paraId="7BAEED87" w14:textId="77777777" w:rsidR="00B041AB" w:rsidRPr="00E331B4" w:rsidRDefault="00B041AB" w:rsidP="006F4BFB">
            <w:pPr>
              <w:rPr>
                <w:rFonts w:cs="Arial"/>
                <w:sz w:val="18"/>
                <w:szCs w:val="18"/>
              </w:rPr>
            </w:pPr>
            <w:r w:rsidRPr="00E331B4">
              <w:rPr>
                <w:rFonts w:cs="Arial"/>
                <w:sz w:val="18"/>
                <w:szCs w:val="18"/>
              </w:rPr>
              <w:t xml:space="preserve">Además, exponen </w:t>
            </w:r>
            <w:r w:rsidR="00F958FA" w:rsidRPr="00E331B4">
              <w:rPr>
                <w:rFonts w:cs="Arial"/>
                <w:sz w:val="18"/>
                <w:szCs w:val="18"/>
              </w:rPr>
              <w:t>que,</w:t>
            </w:r>
            <w:r w:rsidRPr="00E331B4">
              <w:rPr>
                <w:rFonts w:cs="Arial"/>
                <w:sz w:val="18"/>
                <w:szCs w:val="18"/>
              </w:rPr>
              <w:t xml:space="preserve"> aunque existen espacios aprovechar tiempo ya sea en las tardes después de la jornada o en la espera de la ruta, pero que no son utilizados por falta de material deportivo o juegos.</w:t>
            </w:r>
          </w:p>
          <w:p w14:paraId="00DB5FF0" w14:textId="77777777" w:rsidR="00B041AB" w:rsidRPr="00E331B4" w:rsidRDefault="00B041AB" w:rsidP="006F4BFB">
            <w:pPr>
              <w:rPr>
                <w:rFonts w:cs="Arial"/>
                <w:sz w:val="18"/>
                <w:szCs w:val="18"/>
              </w:rPr>
            </w:pPr>
          </w:p>
          <w:p w14:paraId="7AFC3275" w14:textId="77777777" w:rsidR="006F4BFB" w:rsidRPr="00E331B4" w:rsidRDefault="00B041AB" w:rsidP="006F4BFB">
            <w:pPr>
              <w:rPr>
                <w:rFonts w:cs="Arial"/>
                <w:sz w:val="18"/>
                <w:szCs w:val="18"/>
              </w:rPr>
            </w:pPr>
            <w:r w:rsidRPr="00E331B4">
              <w:rPr>
                <w:rFonts w:cs="Arial"/>
                <w:sz w:val="18"/>
                <w:szCs w:val="18"/>
              </w:rPr>
              <w:t xml:space="preserve"> </w:t>
            </w:r>
            <w:r w:rsidR="00F958FA" w:rsidRPr="00E331B4">
              <w:rPr>
                <w:rFonts w:cs="Arial"/>
                <w:sz w:val="18"/>
                <w:szCs w:val="18"/>
              </w:rPr>
              <w:t>No se reconocen integraciones entre el personal tanto de SAS como Directos de las distintas plantaciones, en que se identifiquen habilidades y capacidades diferentes a las laborales.</w:t>
            </w:r>
          </w:p>
        </w:tc>
      </w:tr>
      <w:tr w:rsidR="006F4BFB" w:rsidRPr="00E331B4" w14:paraId="248CB545" w14:textId="77777777" w:rsidTr="006F4BFB">
        <w:tc>
          <w:tcPr>
            <w:tcW w:w="1480" w:type="dxa"/>
            <w:vAlign w:val="center"/>
          </w:tcPr>
          <w:p w14:paraId="08FB6DE5"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t>Mecanismos de comunicación y convivencia</w:t>
            </w:r>
          </w:p>
        </w:tc>
        <w:tc>
          <w:tcPr>
            <w:tcW w:w="1747" w:type="dxa"/>
            <w:vMerge/>
            <w:vAlign w:val="center"/>
          </w:tcPr>
          <w:p w14:paraId="30B3A8FC" w14:textId="77777777" w:rsidR="006F4BFB" w:rsidRPr="00E331B4" w:rsidRDefault="006F4BFB" w:rsidP="006F4BFB">
            <w:pPr>
              <w:jc w:val="left"/>
              <w:rPr>
                <w:rFonts w:eastAsia="Times New Roman" w:cs="Arial"/>
                <w:color w:val="000000"/>
                <w:sz w:val="18"/>
                <w:szCs w:val="18"/>
                <w:lang w:eastAsia="es-CO"/>
              </w:rPr>
            </w:pPr>
          </w:p>
        </w:tc>
        <w:tc>
          <w:tcPr>
            <w:tcW w:w="4819" w:type="dxa"/>
          </w:tcPr>
          <w:p w14:paraId="77668743" w14:textId="77777777" w:rsidR="006F4BFB" w:rsidRPr="00E331B4" w:rsidRDefault="00F958FA" w:rsidP="006F4BFB">
            <w:pPr>
              <w:rPr>
                <w:rFonts w:cs="Arial"/>
                <w:sz w:val="18"/>
                <w:szCs w:val="18"/>
              </w:rPr>
            </w:pPr>
            <w:r w:rsidRPr="00E331B4">
              <w:rPr>
                <w:rFonts w:cs="Arial"/>
                <w:sz w:val="18"/>
                <w:szCs w:val="18"/>
              </w:rPr>
              <w:t xml:space="preserve">La empresa cuenta con buzones de sugerencias y un comité </w:t>
            </w:r>
            <w:bookmarkStart w:id="172" w:name="_GoBack"/>
            <w:bookmarkEnd w:id="172"/>
            <w:r w:rsidRPr="00E331B4">
              <w:rPr>
                <w:rFonts w:cs="Arial"/>
                <w:sz w:val="18"/>
                <w:szCs w:val="18"/>
              </w:rPr>
              <w:t>de convivencia en el que se integra personal de las diferentes plantaciones. La muestra identifica algunos de los integrantes del comité.</w:t>
            </w:r>
          </w:p>
          <w:p w14:paraId="33600CA0" w14:textId="77777777" w:rsidR="00F958FA" w:rsidRPr="00E331B4" w:rsidRDefault="00F958FA" w:rsidP="006F4BFB">
            <w:pPr>
              <w:rPr>
                <w:rFonts w:cs="Arial"/>
                <w:sz w:val="18"/>
                <w:szCs w:val="18"/>
              </w:rPr>
            </w:pPr>
          </w:p>
        </w:tc>
        <w:tc>
          <w:tcPr>
            <w:tcW w:w="4678" w:type="dxa"/>
          </w:tcPr>
          <w:p w14:paraId="06D13690" w14:textId="77777777" w:rsidR="006F4BFB" w:rsidRPr="00E331B4" w:rsidRDefault="00F958FA" w:rsidP="006F4BFB">
            <w:pPr>
              <w:rPr>
                <w:rFonts w:cs="Arial"/>
                <w:sz w:val="18"/>
                <w:szCs w:val="18"/>
              </w:rPr>
            </w:pPr>
            <w:r w:rsidRPr="00E331B4">
              <w:rPr>
                <w:rFonts w:cs="Arial"/>
                <w:sz w:val="18"/>
                <w:szCs w:val="18"/>
              </w:rPr>
              <w:t>La muestra reconoce que no hay uso efectivo del buzón de sugerencias, ya sea por desconocimiento de su utilidad, miedo o ubicación. Así mismo, no evidencian que se dé respuesta a las sugerencias o recomendaciones dadas en el buzón.</w:t>
            </w:r>
          </w:p>
          <w:p w14:paraId="2326DD06" w14:textId="77777777" w:rsidR="00F958FA" w:rsidRPr="00E331B4" w:rsidRDefault="00F958FA" w:rsidP="006F4BFB">
            <w:pPr>
              <w:rPr>
                <w:rFonts w:cs="Arial"/>
                <w:sz w:val="18"/>
                <w:szCs w:val="18"/>
              </w:rPr>
            </w:pPr>
            <w:r w:rsidRPr="00E331B4">
              <w:rPr>
                <w:rFonts w:cs="Arial"/>
                <w:sz w:val="18"/>
                <w:szCs w:val="18"/>
              </w:rPr>
              <w:t xml:space="preserve">Respecto al comité de convivencia no evidencia las acciones realizadas por el mismo ni la funcionalidad de este en la empresa y en </w:t>
            </w:r>
            <w:r w:rsidR="00CB7629" w:rsidRPr="00E331B4">
              <w:rPr>
                <w:rFonts w:cs="Arial"/>
                <w:sz w:val="18"/>
                <w:szCs w:val="18"/>
              </w:rPr>
              <w:t>específico</w:t>
            </w:r>
            <w:r w:rsidRPr="00E331B4">
              <w:rPr>
                <w:rFonts w:cs="Arial"/>
                <w:sz w:val="18"/>
                <w:szCs w:val="18"/>
              </w:rPr>
              <w:t xml:space="preserve"> en cada una de las plantaciones. </w:t>
            </w:r>
          </w:p>
          <w:p w14:paraId="24F9F730" w14:textId="77777777" w:rsidR="00F958FA" w:rsidRPr="00E331B4" w:rsidRDefault="00F958FA" w:rsidP="00D34E4B">
            <w:pPr>
              <w:rPr>
                <w:rFonts w:cs="Arial"/>
                <w:sz w:val="18"/>
                <w:szCs w:val="18"/>
              </w:rPr>
            </w:pPr>
          </w:p>
        </w:tc>
      </w:tr>
      <w:tr w:rsidR="006F4BFB" w:rsidRPr="00E331B4" w14:paraId="73156FB1" w14:textId="77777777" w:rsidTr="00D34E4B">
        <w:trPr>
          <w:trHeight w:val="2196"/>
        </w:trPr>
        <w:tc>
          <w:tcPr>
            <w:tcW w:w="1480" w:type="dxa"/>
            <w:vAlign w:val="center"/>
          </w:tcPr>
          <w:p w14:paraId="4512E0D2"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lastRenderedPageBreak/>
              <w:t>Incentivos monetarios y no monetarios</w:t>
            </w:r>
          </w:p>
        </w:tc>
        <w:tc>
          <w:tcPr>
            <w:tcW w:w="1747" w:type="dxa"/>
            <w:vMerge/>
            <w:vAlign w:val="center"/>
          </w:tcPr>
          <w:p w14:paraId="0047C072" w14:textId="77777777" w:rsidR="006F4BFB" w:rsidRPr="00E331B4" w:rsidRDefault="006F4BFB" w:rsidP="006F4BFB">
            <w:pPr>
              <w:jc w:val="left"/>
              <w:rPr>
                <w:rFonts w:eastAsia="Times New Roman" w:cs="Arial"/>
                <w:color w:val="000000"/>
                <w:sz w:val="18"/>
                <w:szCs w:val="18"/>
                <w:lang w:eastAsia="es-CO"/>
              </w:rPr>
            </w:pPr>
          </w:p>
        </w:tc>
        <w:tc>
          <w:tcPr>
            <w:tcW w:w="4819" w:type="dxa"/>
          </w:tcPr>
          <w:p w14:paraId="5BAE74F5" w14:textId="77777777" w:rsidR="006F4BFB" w:rsidRPr="00E331B4" w:rsidRDefault="00CB7629" w:rsidP="006F4BFB">
            <w:pPr>
              <w:rPr>
                <w:rFonts w:cs="Arial"/>
                <w:sz w:val="18"/>
                <w:szCs w:val="18"/>
              </w:rPr>
            </w:pPr>
            <w:r w:rsidRPr="00E331B4">
              <w:rPr>
                <w:rFonts w:cs="Arial"/>
                <w:sz w:val="18"/>
                <w:szCs w:val="18"/>
              </w:rPr>
              <w:t>El 65% de los encuestados expresan que la empresa cuenta con incentivos, ya sea para el personal que participa en capacitaciones o a final de año para los empleados en general.</w:t>
            </w:r>
          </w:p>
        </w:tc>
        <w:tc>
          <w:tcPr>
            <w:tcW w:w="4678" w:type="dxa"/>
          </w:tcPr>
          <w:p w14:paraId="4EC9C6E7" w14:textId="77777777" w:rsidR="006F4BFB" w:rsidRPr="00E331B4" w:rsidRDefault="00CB7629" w:rsidP="006F4BFB">
            <w:pPr>
              <w:rPr>
                <w:rFonts w:cs="Arial"/>
                <w:sz w:val="18"/>
                <w:szCs w:val="18"/>
              </w:rPr>
            </w:pPr>
            <w:r w:rsidRPr="00E331B4">
              <w:rPr>
                <w:rFonts w:cs="Arial"/>
                <w:sz w:val="18"/>
                <w:szCs w:val="18"/>
              </w:rPr>
              <w:t>Los trabajadores desconocen los beneficios o incentivos a los cuales pueden acceder en la empresa. Se evidencia poca difusión de los mismos o lo relacionan con los beneficios de la caja de compensación familiar.</w:t>
            </w:r>
          </w:p>
          <w:p w14:paraId="2DE0635C" w14:textId="77777777" w:rsidR="00CB7629" w:rsidRPr="00E331B4" w:rsidRDefault="00A2537A" w:rsidP="006F4BFB">
            <w:pPr>
              <w:rPr>
                <w:rFonts w:cs="Arial"/>
                <w:sz w:val="18"/>
                <w:szCs w:val="18"/>
              </w:rPr>
            </w:pPr>
            <w:r w:rsidRPr="00E331B4">
              <w:rPr>
                <w:rFonts w:cs="Arial"/>
                <w:sz w:val="18"/>
                <w:szCs w:val="18"/>
              </w:rPr>
              <w:t>Además</w:t>
            </w:r>
            <w:r w:rsidR="00D34E4B" w:rsidRPr="00E331B4">
              <w:rPr>
                <w:rFonts w:cs="Arial"/>
                <w:sz w:val="18"/>
                <w:szCs w:val="18"/>
              </w:rPr>
              <w:t>,</w:t>
            </w:r>
            <w:r w:rsidRPr="00E331B4">
              <w:rPr>
                <w:rFonts w:cs="Arial"/>
                <w:sz w:val="18"/>
                <w:szCs w:val="18"/>
              </w:rPr>
              <w:t xml:space="preserve"> no se identifica una política de incentivos que integre aspectos de rendimiento en la labor, promoción o facilidad de culminación de estudios, convenios con entidades no gubernamentales. </w:t>
            </w:r>
          </w:p>
          <w:p w14:paraId="1450994A" w14:textId="77777777" w:rsidR="003D2654" w:rsidRPr="00E331B4" w:rsidRDefault="003D2654" w:rsidP="006F4BFB">
            <w:pPr>
              <w:rPr>
                <w:rFonts w:cs="Arial"/>
                <w:sz w:val="18"/>
                <w:szCs w:val="18"/>
              </w:rPr>
            </w:pPr>
          </w:p>
        </w:tc>
      </w:tr>
      <w:tr w:rsidR="006F4BFB" w:rsidRPr="00E331B4" w14:paraId="26BE0F15" w14:textId="77777777" w:rsidTr="006F4BFB">
        <w:tc>
          <w:tcPr>
            <w:tcW w:w="1480" w:type="dxa"/>
            <w:vAlign w:val="center"/>
          </w:tcPr>
          <w:p w14:paraId="186AC1E7"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lastRenderedPageBreak/>
              <w:t>Alimentación</w:t>
            </w:r>
          </w:p>
        </w:tc>
        <w:tc>
          <w:tcPr>
            <w:tcW w:w="1747" w:type="dxa"/>
            <w:vMerge/>
            <w:vAlign w:val="center"/>
          </w:tcPr>
          <w:p w14:paraId="529D8446" w14:textId="77777777" w:rsidR="006F4BFB" w:rsidRPr="00E331B4" w:rsidRDefault="006F4BFB" w:rsidP="006F4BFB">
            <w:pPr>
              <w:jc w:val="left"/>
              <w:rPr>
                <w:rFonts w:eastAsia="Times New Roman" w:cs="Arial"/>
                <w:color w:val="000000"/>
                <w:sz w:val="18"/>
                <w:szCs w:val="18"/>
                <w:lang w:eastAsia="es-CO"/>
              </w:rPr>
            </w:pPr>
          </w:p>
        </w:tc>
        <w:tc>
          <w:tcPr>
            <w:tcW w:w="4819" w:type="dxa"/>
          </w:tcPr>
          <w:p w14:paraId="7FE84499" w14:textId="77777777" w:rsidR="006F4BFB" w:rsidRPr="00E331B4" w:rsidRDefault="00D34E4B" w:rsidP="006F4BFB">
            <w:pPr>
              <w:rPr>
                <w:rFonts w:cs="Arial"/>
                <w:sz w:val="18"/>
                <w:szCs w:val="18"/>
              </w:rPr>
            </w:pPr>
            <w:r w:rsidRPr="00E331B4">
              <w:rPr>
                <w:rFonts w:cs="Arial"/>
                <w:sz w:val="18"/>
                <w:szCs w:val="18"/>
              </w:rPr>
              <w:t>Se</w:t>
            </w:r>
            <w:r w:rsidR="003D2654" w:rsidRPr="00E331B4">
              <w:rPr>
                <w:rFonts w:cs="Arial"/>
                <w:sz w:val="18"/>
                <w:szCs w:val="18"/>
              </w:rPr>
              <w:t xml:space="preserve"> </w:t>
            </w:r>
            <w:r w:rsidRPr="00E331B4">
              <w:rPr>
                <w:rFonts w:cs="Arial"/>
                <w:sz w:val="18"/>
                <w:szCs w:val="18"/>
              </w:rPr>
              <w:t xml:space="preserve">identifica que el 55% de la </w:t>
            </w:r>
            <w:r w:rsidR="003D2654" w:rsidRPr="00E331B4">
              <w:rPr>
                <w:rFonts w:cs="Arial"/>
                <w:sz w:val="18"/>
                <w:szCs w:val="18"/>
              </w:rPr>
              <w:t>muestra cuenta ya sea con subsidio de alimentación (casino) y de hospedaje, en las plantaciones El Cairo, San Martin y La Diana.</w:t>
            </w:r>
          </w:p>
          <w:p w14:paraId="0C9C9340" w14:textId="77777777" w:rsidR="003D2654" w:rsidRPr="00E331B4" w:rsidRDefault="003D2654" w:rsidP="006F4BFB">
            <w:pPr>
              <w:rPr>
                <w:rFonts w:cs="Arial"/>
                <w:sz w:val="18"/>
                <w:szCs w:val="18"/>
              </w:rPr>
            </w:pPr>
          </w:p>
        </w:tc>
        <w:tc>
          <w:tcPr>
            <w:tcW w:w="4678" w:type="dxa"/>
          </w:tcPr>
          <w:p w14:paraId="6DC9C6DA" w14:textId="77777777" w:rsidR="006F4BFB" w:rsidRPr="00E331B4" w:rsidRDefault="003D2654" w:rsidP="006F4BFB">
            <w:pPr>
              <w:rPr>
                <w:rFonts w:cs="Arial"/>
                <w:sz w:val="18"/>
                <w:szCs w:val="18"/>
              </w:rPr>
            </w:pPr>
            <w:r w:rsidRPr="00E331B4">
              <w:rPr>
                <w:rFonts w:cs="Arial"/>
                <w:sz w:val="18"/>
                <w:szCs w:val="18"/>
              </w:rPr>
              <w:t>Se identifica que el subsidio de alimentación no cuenta con una política que aplique para todas las plantaciones, lo cual genera que muchos de los empleados cubran en su totalidad la alimentación. Referencian que en el casino del campamento el Cairo, las porciones y variedad de alimentos es escasa.  Así mismo, se reconoce que existe la necesidad de mejora de algunos campamentos por seguridad y comodidad de los empleados.</w:t>
            </w:r>
          </w:p>
          <w:p w14:paraId="70DE99C5" w14:textId="77777777" w:rsidR="003D2654" w:rsidRPr="00E331B4" w:rsidRDefault="003D2654" w:rsidP="006F4BFB">
            <w:pPr>
              <w:rPr>
                <w:rFonts w:cs="Arial"/>
                <w:sz w:val="18"/>
                <w:szCs w:val="18"/>
              </w:rPr>
            </w:pPr>
          </w:p>
        </w:tc>
      </w:tr>
      <w:tr w:rsidR="006F4BFB" w:rsidRPr="00E331B4" w14:paraId="5ED28ADD" w14:textId="77777777" w:rsidTr="006F4BFB">
        <w:tc>
          <w:tcPr>
            <w:tcW w:w="1480" w:type="dxa"/>
            <w:vAlign w:val="center"/>
          </w:tcPr>
          <w:p w14:paraId="64555D7C"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t>Relaciones laborales</w:t>
            </w:r>
          </w:p>
        </w:tc>
        <w:tc>
          <w:tcPr>
            <w:tcW w:w="1747" w:type="dxa"/>
            <w:vMerge/>
            <w:vAlign w:val="center"/>
          </w:tcPr>
          <w:p w14:paraId="39F05B7A" w14:textId="77777777" w:rsidR="006F4BFB" w:rsidRPr="00E331B4" w:rsidRDefault="006F4BFB" w:rsidP="006F4BFB">
            <w:pPr>
              <w:jc w:val="left"/>
              <w:rPr>
                <w:rFonts w:eastAsia="Times New Roman" w:cs="Arial"/>
                <w:color w:val="000000"/>
                <w:sz w:val="18"/>
                <w:szCs w:val="18"/>
                <w:lang w:eastAsia="es-CO"/>
              </w:rPr>
            </w:pPr>
          </w:p>
        </w:tc>
        <w:tc>
          <w:tcPr>
            <w:tcW w:w="4819" w:type="dxa"/>
          </w:tcPr>
          <w:p w14:paraId="54F233B5" w14:textId="77777777" w:rsidR="006F4BFB" w:rsidRPr="00E331B4" w:rsidRDefault="00D34E4B" w:rsidP="006F4BFB">
            <w:pPr>
              <w:rPr>
                <w:rFonts w:cs="Arial"/>
                <w:sz w:val="18"/>
                <w:szCs w:val="18"/>
              </w:rPr>
            </w:pPr>
            <w:r w:rsidRPr="00E331B4">
              <w:rPr>
                <w:rFonts w:cs="Arial"/>
                <w:sz w:val="18"/>
                <w:szCs w:val="18"/>
              </w:rPr>
              <w:t>Exponen que las relaciones entre trabajadores y administrativos es amable, de igual manera, expresan que se da una relación de confianza con los supervisores.</w:t>
            </w:r>
          </w:p>
        </w:tc>
        <w:tc>
          <w:tcPr>
            <w:tcW w:w="4678" w:type="dxa"/>
          </w:tcPr>
          <w:p w14:paraId="76397B58" w14:textId="321575BC" w:rsidR="00D34E4B" w:rsidRPr="00E331B4" w:rsidRDefault="00D34E4B" w:rsidP="00D34E4B">
            <w:pPr>
              <w:rPr>
                <w:rFonts w:cs="Arial"/>
                <w:sz w:val="18"/>
                <w:szCs w:val="18"/>
              </w:rPr>
            </w:pPr>
            <w:r w:rsidRPr="00E331B4">
              <w:rPr>
                <w:rFonts w:cs="Arial"/>
                <w:sz w:val="18"/>
                <w:szCs w:val="18"/>
              </w:rPr>
              <w:t>De igual manera, revelan que a nivel de trabajadores se presentan bastantes conflictos, los cuales afectan el desarrollo armónico de la labor, y que en el momento de brindar solución a los mismos los canales de comunicación son difusos.</w:t>
            </w:r>
          </w:p>
          <w:p w14:paraId="163DE04C" w14:textId="77777777" w:rsidR="006F4BFB" w:rsidRPr="00E331B4" w:rsidRDefault="006F4BFB" w:rsidP="006F4BFB">
            <w:pPr>
              <w:rPr>
                <w:rFonts w:cs="Arial"/>
                <w:sz w:val="18"/>
                <w:szCs w:val="18"/>
              </w:rPr>
            </w:pPr>
          </w:p>
        </w:tc>
      </w:tr>
      <w:tr w:rsidR="006F4BFB" w:rsidRPr="00E331B4" w14:paraId="42F6B22C" w14:textId="77777777" w:rsidTr="006F4BFB">
        <w:tc>
          <w:tcPr>
            <w:tcW w:w="1480" w:type="dxa"/>
            <w:vAlign w:val="center"/>
          </w:tcPr>
          <w:p w14:paraId="4E263685" w14:textId="77777777" w:rsidR="006F4BFB" w:rsidRPr="00E331B4" w:rsidRDefault="006F4BFB" w:rsidP="006F4BFB">
            <w:pPr>
              <w:jc w:val="center"/>
              <w:rPr>
                <w:rFonts w:eastAsia="Times New Roman" w:cs="Arial"/>
                <w:color w:val="000000"/>
                <w:sz w:val="18"/>
                <w:szCs w:val="18"/>
                <w:lang w:eastAsia="es-CO"/>
              </w:rPr>
            </w:pPr>
            <w:r w:rsidRPr="00E331B4">
              <w:rPr>
                <w:rFonts w:eastAsia="Times New Roman" w:cs="Arial"/>
                <w:color w:val="000000"/>
                <w:sz w:val="18"/>
                <w:szCs w:val="18"/>
                <w:lang w:eastAsia="es-CO"/>
              </w:rPr>
              <w:t>Libertad de Asociación</w:t>
            </w:r>
          </w:p>
        </w:tc>
        <w:tc>
          <w:tcPr>
            <w:tcW w:w="1747" w:type="dxa"/>
            <w:vAlign w:val="bottom"/>
          </w:tcPr>
          <w:p w14:paraId="2B067E49" w14:textId="77777777" w:rsidR="006F4BFB" w:rsidRPr="00E331B4" w:rsidRDefault="006F4BFB" w:rsidP="006F4BFB">
            <w:pPr>
              <w:jc w:val="left"/>
              <w:rPr>
                <w:rFonts w:eastAsia="Times New Roman" w:cs="Arial"/>
                <w:color w:val="000000"/>
                <w:sz w:val="18"/>
                <w:szCs w:val="18"/>
                <w:lang w:eastAsia="es-CO"/>
              </w:rPr>
            </w:pPr>
            <w:r w:rsidRPr="00E331B4">
              <w:rPr>
                <w:rFonts w:eastAsia="Times New Roman" w:cs="Arial"/>
                <w:b/>
                <w:color w:val="000000"/>
                <w:sz w:val="18"/>
                <w:szCs w:val="18"/>
                <w:lang w:eastAsia="es-CO"/>
              </w:rPr>
              <w:t>6.6.1 L</w:t>
            </w:r>
            <w:r w:rsidRPr="00E331B4">
              <w:rPr>
                <w:rFonts w:eastAsia="Times New Roman" w:cs="Arial"/>
                <w:color w:val="000000"/>
                <w:sz w:val="18"/>
                <w:szCs w:val="18"/>
                <w:lang w:eastAsia="es-CO"/>
              </w:rPr>
              <w:t>a libertad de asociación.</w:t>
            </w:r>
          </w:p>
          <w:p w14:paraId="33277490" w14:textId="77777777" w:rsidR="006F4BFB" w:rsidRPr="00E331B4" w:rsidRDefault="006F4BFB" w:rsidP="006F4BFB">
            <w:pPr>
              <w:jc w:val="left"/>
              <w:rPr>
                <w:rFonts w:eastAsia="Times New Roman" w:cs="Arial"/>
                <w:color w:val="000000"/>
                <w:sz w:val="18"/>
                <w:szCs w:val="18"/>
                <w:lang w:eastAsia="es-CO"/>
              </w:rPr>
            </w:pPr>
          </w:p>
        </w:tc>
        <w:tc>
          <w:tcPr>
            <w:tcW w:w="4819" w:type="dxa"/>
          </w:tcPr>
          <w:p w14:paraId="0BAF7B14" w14:textId="77777777" w:rsidR="006F4BFB" w:rsidRPr="00E331B4" w:rsidRDefault="003D2654" w:rsidP="006F4BFB">
            <w:pPr>
              <w:rPr>
                <w:rFonts w:cs="Arial"/>
                <w:sz w:val="18"/>
                <w:szCs w:val="18"/>
              </w:rPr>
            </w:pPr>
            <w:r w:rsidRPr="00E331B4">
              <w:rPr>
                <w:rFonts w:cs="Arial"/>
                <w:sz w:val="18"/>
                <w:szCs w:val="18"/>
              </w:rPr>
              <w:t xml:space="preserve">La empresa cuenta con un comité de género que propicia la participación de mujeres de </w:t>
            </w:r>
            <w:r w:rsidR="00813F94" w:rsidRPr="00E331B4">
              <w:rPr>
                <w:rFonts w:cs="Arial"/>
                <w:sz w:val="18"/>
                <w:szCs w:val="18"/>
              </w:rPr>
              <w:t>diferentes áreas</w:t>
            </w:r>
            <w:r w:rsidRPr="00E331B4">
              <w:rPr>
                <w:rFonts w:cs="Arial"/>
                <w:sz w:val="18"/>
                <w:szCs w:val="18"/>
              </w:rPr>
              <w:t>, lo cual garantiza la recepción de propuesta o recomendaciones para un trato equitativo y la inclusión de personal femenino.</w:t>
            </w:r>
          </w:p>
        </w:tc>
        <w:tc>
          <w:tcPr>
            <w:tcW w:w="4678" w:type="dxa"/>
          </w:tcPr>
          <w:p w14:paraId="66115BAC" w14:textId="77777777" w:rsidR="006F4BFB" w:rsidRPr="00E331B4" w:rsidRDefault="003D2654" w:rsidP="006F4BFB">
            <w:pPr>
              <w:rPr>
                <w:rFonts w:cs="Arial"/>
                <w:sz w:val="18"/>
                <w:szCs w:val="18"/>
              </w:rPr>
            </w:pPr>
            <w:r w:rsidRPr="00E331B4">
              <w:rPr>
                <w:rFonts w:cs="Arial"/>
                <w:sz w:val="18"/>
                <w:szCs w:val="18"/>
              </w:rPr>
              <w:t xml:space="preserve">No se evidencia </w:t>
            </w:r>
            <w:r w:rsidR="00813F94" w:rsidRPr="00E331B4">
              <w:rPr>
                <w:rFonts w:cs="Arial"/>
                <w:sz w:val="18"/>
                <w:szCs w:val="18"/>
              </w:rPr>
              <w:t xml:space="preserve">el diseño, difusión e implementación de una política de libre asociación. </w:t>
            </w:r>
          </w:p>
        </w:tc>
      </w:tr>
    </w:tbl>
    <w:p w14:paraId="76E50BC0" w14:textId="3F670529" w:rsidR="007E6B30" w:rsidRDefault="00355065" w:rsidP="00E331B4">
      <w:pPr>
        <w:pStyle w:val="Descripcin"/>
        <w:jc w:val="center"/>
      </w:pPr>
      <w:r>
        <w:rPr>
          <w:color w:val="000000" w:themeColor="text1"/>
          <w:sz w:val="20"/>
          <w:szCs w:val="20"/>
        </w:rPr>
        <w:t xml:space="preserve">Elaborado por: </w:t>
      </w:r>
      <w:sdt>
        <w:sdtPr>
          <w:rPr>
            <w:color w:val="000000" w:themeColor="text1"/>
            <w:sz w:val="20"/>
            <w:szCs w:val="20"/>
          </w:rPr>
          <w:id w:val="-160693687"/>
          <w:citation/>
        </w:sdtPr>
        <w:sdtContent>
          <w:r>
            <w:rPr>
              <w:color w:val="000000" w:themeColor="text1"/>
              <w:sz w:val="20"/>
              <w:szCs w:val="20"/>
            </w:rPr>
            <w:fldChar w:fldCharType="begin"/>
          </w:r>
          <w:r>
            <w:rPr>
              <w:color w:val="000000" w:themeColor="text1"/>
              <w:sz w:val="20"/>
              <w:szCs w:val="20"/>
              <w:lang w:val="es-CO"/>
            </w:rPr>
            <w:instrText xml:space="preserve"> CITATION Bio172 \l 9226 </w:instrText>
          </w:r>
          <w:r>
            <w:rPr>
              <w:color w:val="000000" w:themeColor="text1"/>
              <w:sz w:val="20"/>
              <w:szCs w:val="20"/>
            </w:rPr>
            <w:fldChar w:fldCharType="separate"/>
          </w:r>
          <w:r w:rsidRPr="00355065">
            <w:rPr>
              <w:noProof/>
              <w:color w:val="000000" w:themeColor="text1"/>
              <w:sz w:val="20"/>
              <w:szCs w:val="20"/>
              <w:lang w:val="es-CO"/>
            </w:rPr>
            <w:t>(Biología Aplicada BioAp SAS, 2017)</w:t>
          </w:r>
          <w:r>
            <w:rPr>
              <w:color w:val="000000" w:themeColor="text1"/>
              <w:sz w:val="20"/>
              <w:szCs w:val="20"/>
            </w:rPr>
            <w:fldChar w:fldCharType="end"/>
          </w:r>
        </w:sdtContent>
      </w:sdt>
    </w:p>
    <w:p w14:paraId="4C00BDC2" w14:textId="77777777" w:rsidR="007E6B30" w:rsidRDefault="007E6B30" w:rsidP="007E6B30"/>
    <w:p w14:paraId="537CA2CD" w14:textId="77777777" w:rsidR="00447252" w:rsidRDefault="00447252" w:rsidP="007E6B30">
      <w:pPr>
        <w:sectPr w:rsidR="00447252" w:rsidSect="00355065">
          <w:type w:val="continuous"/>
          <w:pgSz w:w="15840" w:h="12240" w:orient="landscape" w:code="1"/>
          <w:pgMar w:top="1418" w:right="1418" w:bottom="1418" w:left="1418" w:header="709" w:footer="709" w:gutter="0"/>
          <w:pgNumType w:chapStyle="1"/>
          <w:cols w:space="708"/>
          <w:docGrid w:linePitch="360"/>
        </w:sectPr>
      </w:pPr>
    </w:p>
    <w:p w14:paraId="7B3BF5BC" w14:textId="77777777" w:rsidR="00355065" w:rsidRDefault="00355065" w:rsidP="00355065">
      <w:pPr>
        <w:pStyle w:val="Ttulo3"/>
        <w:rPr>
          <w:lang w:val="es-CO"/>
        </w:rPr>
      </w:pPr>
      <w:bookmarkStart w:id="173" w:name="_Toc511471273"/>
      <w:bookmarkStart w:id="174" w:name="_Toc511887244"/>
      <w:r>
        <w:rPr>
          <w:lang w:val="es-CO"/>
        </w:rPr>
        <w:lastRenderedPageBreak/>
        <w:t>Recomendaciones generales</w:t>
      </w:r>
      <w:bookmarkEnd w:id="173"/>
      <w:bookmarkEnd w:id="174"/>
      <w:r>
        <w:rPr>
          <w:lang w:val="es-CO"/>
        </w:rPr>
        <w:t xml:space="preserve"> </w:t>
      </w:r>
    </w:p>
    <w:p w14:paraId="464F1BAB" w14:textId="77777777" w:rsidR="00355065" w:rsidRDefault="00355065" w:rsidP="00355065">
      <w:pPr>
        <w:rPr>
          <w:rFonts w:cs="Arial"/>
          <w:bCs/>
          <w:szCs w:val="20"/>
          <w:lang w:val="es-CO"/>
        </w:rPr>
      </w:pPr>
    </w:p>
    <w:p w14:paraId="63E53806" w14:textId="77777777" w:rsidR="00355065" w:rsidRDefault="00355065" w:rsidP="00355065">
      <w:r>
        <w:t>De acuerdo con los resultados de las encuestas en cuanto a la percepción y el grado de satisfacción que tiene el personal participante en el estudio, se recomienda:</w:t>
      </w:r>
    </w:p>
    <w:p w14:paraId="6BA33444" w14:textId="77777777" w:rsidR="00355065" w:rsidRDefault="00355065" w:rsidP="00355065"/>
    <w:p w14:paraId="6F18F8BB" w14:textId="34F767B1" w:rsidR="00355065" w:rsidRPr="00C630FB" w:rsidRDefault="00355065" w:rsidP="00355065">
      <w:pPr>
        <w:pStyle w:val="Descripcin"/>
        <w:jc w:val="center"/>
        <w:rPr>
          <w:color w:val="000000" w:themeColor="text1"/>
          <w:sz w:val="20"/>
          <w:szCs w:val="20"/>
        </w:rPr>
      </w:pPr>
      <w:bookmarkStart w:id="175" w:name="_Toc511471309"/>
      <w:bookmarkStart w:id="176" w:name="_Toc511887313"/>
      <w:r w:rsidRPr="00C630FB">
        <w:rPr>
          <w:color w:val="000000" w:themeColor="text1"/>
          <w:sz w:val="20"/>
          <w:szCs w:val="20"/>
        </w:rPr>
        <w:t xml:space="preserve">Tabla </w:t>
      </w:r>
      <w:r w:rsidRPr="00C630FB">
        <w:rPr>
          <w:color w:val="000000" w:themeColor="text1"/>
          <w:sz w:val="20"/>
          <w:szCs w:val="20"/>
        </w:rPr>
        <w:fldChar w:fldCharType="begin"/>
      </w:r>
      <w:r w:rsidRPr="00C630FB">
        <w:rPr>
          <w:color w:val="000000" w:themeColor="text1"/>
          <w:sz w:val="20"/>
          <w:szCs w:val="20"/>
        </w:rPr>
        <w:instrText xml:space="preserve"> STYLEREF 1 \s </w:instrText>
      </w:r>
      <w:r w:rsidRPr="00C630FB">
        <w:rPr>
          <w:color w:val="000000" w:themeColor="text1"/>
          <w:sz w:val="20"/>
          <w:szCs w:val="20"/>
        </w:rPr>
        <w:fldChar w:fldCharType="separate"/>
      </w:r>
      <w:r w:rsidR="00BC6CB0">
        <w:rPr>
          <w:noProof/>
          <w:color w:val="000000" w:themeColor="text1"/>
          <w:sz w:val="20"/>
          <w:szCs w:val="20"/>
        </w:rPr>
        <w:t>5</w:t>
      </w:r>
      <w:r w:rsidRPr="00C630FB">
        <w:rPr>
          <w:color w:val="000000" w:themeColor="text1"/>
          <w:sz w:val="20"/>
          <w:szCs w:val="20"/>
        </w:rPr>
        <w:fldChar w:fldCharType="end"/>
      </w:r>
      <w:r w:rsidRPr="00C630FB">
        <w:rPr>
          <w:color w:val="000000" w:themeColor="text1"/>
          <w:sz w:val="20"/>
          <w:szCs w:val="20"/>
        </w:rPr>
        <w:t>.</w:t>
      </w:r>
      <w:r w:rsidRPr="00C630FB">
        <w:rPr>
          <w:color w:val="000000" w:themeColor="text1"/>
          <w:sz w:val="20"/>
          <w:szCs w:val="20"/>
        </w:rPr>
        <w:fldChar w:fldCharType="begin"/>
      </w:r>
      <w:r w:rsidRPr="00C630FB">
        <w:rPr>
          <w:color w:val="000000" w:themeColor="text1"/>
          <w:sz w:val="20"/>
          <w:szCs w:val="20"/>
        </w:rPr>
        <w:instrText xml:space="preserve"> SEQ Tabla \* ARABIC \s 1 </w:instrText>
      </w:r>
      <w:r w:rsidRPr="00C630FB">
        <w:rPr>
          <w:color w:val="000000" w:themeColor="text1"/>
          <w:sz w:val="20"/>
          <w:szCs w:val="20"/>
        </w:rPr>
        <w:fldChar w:fldCharType="separate"/>
      </w:r>
      <w:r w:rsidR="00BC6CB0">
        <w:rPr>
          <w:noProof/>
          <w:color w:val="000000" w:themeColor="text1"/>
          <w:sz w:val="20"/>
          <w:szCs w:val="20"/>
        </w:rPr>
        <w:t>26</w:t>
      </w:r>
      <w:r w:rsidRPr="00C630FB">
        <w:rPr>
          <w:color w:val="000000" w:themeColor="text1"/>
          <w:sz w:val="20"/>
          <w:szCs w:val="20"/>
        </w:rPr>
        <w:fldChar w:fldCharType="end"/>
      </w:r>
      <w:r>
        <w:rPr>
          <w:color w:val="000000" w:themeColor="text1"/>
          <w:sz w:val="20"/>
          <w:szCs w:val="20"/>
        </w:rPr>
        <w:t xml:space="preserve">. </w:t>
      </w:r>
      <w:r w:rsidRPr="00C630FB">
        <w:rPr>
          <w:color w:val="000000" w:themeColor="text1"/>
          <w:sz w:val="20"/>
          <w:szCs w:val="20"/>
        </w:rPr>
        <w:t>Recomendaciones generales condiciones laborales</w:t>
      </w:r>
      <w:bookmarkEnd w:id="175"/>
      <w:bookmarkEnd w:id="176"/>
    </w:p>
    <w:tbl>
      <w:tblPr>
        <w:tblStyle w:val="Tablaconcuadrcula"/>
        <w:tblW w:w="0" w:type="auto"/>
        <w:tblLook w:val="04A0" w:firstRow="1" w:lastRow="0" w:firstColumn="1" w:lastColumn="0" w:noHBand="0" w:noVBand="1"/>
      </w:tblPr>
      <w:tblGrid>
        <w:gridCol w:w="1980"/>
        <w:gridCol w:w="7414"/>
      </w:tblGrid>
      <w:tr w:rsidR="00355065" w14:paraId="4B6B61A7" w14:textId="77777777" w:rsidTr="005031A7">
        <w:tc>
          <w:tcPr>
            <w:tcW w:w="1980" w:type="dxa"/>
            <w:shd w:val="clear" w:color="auto" w:fill="B2A1C7" w:themeFill="accent4" w:themeFillTint="99"/>
          </w:tcPr>
          <w:p w14:paraId="2C0B0AA8" w14:textId="77777777" w:rsidR="00355065" w:rsidRPr="00DC546B" w:rsidRDefault="00355065" w:rsidP="005031A7">
            <w:pPr>
              <w:jc w:val="center"/>
              <w:rPr>
                <w:rFonts w:cs="Arial"/>
                <w:b/>
                <w:bCs/>
                <w:szCs w:val="20"/>
              </w:rPr>
            </w:pPr>
            <w:r w:rsidRPr="00DC546B">
              <w:rPr>
                <w:rFonts w:cs="Arial"/>
                <w:b/>
                <w:bCs/>
                <w:szCs w:val="20"/>
              </w:rPr>
              <w:t>CATEGORIA</w:t>
            </w:r>
          </w:p>
        </w:tc>
        <w:tc>
          <w:tcPr>
            <w:tcW w:w="7414" w:type="dxa"/>
            <w:shd w:val="clear" w:color="auto" w:fill="B2A1C7" w:themeFill="accent4" w:themeFillTint="99"/>
          </w:tcPr>
          <w:p w14:paraId="3EA49816" w14:textId="77777777" w:rsidR="00355065" w:rsidRPr="00DC546B" w:rsidRDefault="00355065" w:rsidP="005031A7">
            <w:pPr>
              <w:jc w:val="center"/>
              <w:rPr>
                <w:rFonts w:cs="Arial"/>
                <w:b/>
                <w:bCs/>
                <w:szCs w:val="20"/>
              </w:rPr>
            </w:pPr>
            <w:r w:rsidRPr="00DC546B">
              <w:rPr>
                <w:rFonts w:cs="Arial"/>
                <w:b/>
                <w:bCs/>
                <w:szCs w:val="20"/>
              </w:rPr>
              <w:t>RECOMENDACIONES</w:t>
            </w:r>
          </w:p>
        </w:tc>
      </w:tr>
      <w:tr w:rsidR="00355065" w14:paraId="798571AA" w14:textId="77777777" w:rsidTr="005031A7">
        <w:tc>
          <w:tcPr>
            <w:tcW w:w="1980" w:type="dxa"/>
            <w:vAlign w:val="center"/>
          </w:tcPr>
          <w:p w14:paraId="718E1F74" w14:textId="77777777" w:rsidR="00355065" w:rsidRPr="00C630FB" w:rsidRDefault="00355065" w:rsidP="005031A7">
            <w:pPr>
              <w:jc w:val="center"/>
              <w:rPr>
                <w:rFonts w:cs="Arial"/>
                <w:b/>
                <w:bCs/>
                <w:szCs w:val="20"/>
              </w:rPr>
            </w:pPr>
            <w:r w:rsidRPr="00C630FB">
              <w:rPr>
                <w:rFonts w:cs="Arial"/>
                <w:b/>
                <w:bCs/>
                <w:szCs w:val="20"/>
              </w:rPr>
              <w:t>Conocimiento de las políticas de la empresa</w:t>
            </w:r>
          </w:p>
        </w:tc>
        <w:tc>
          <w:tcPr>
            <w:tcW w:w="7414" w:type="dxa"/>
          </w:tcPr>
          <w:p w14:paraId="74599288" w14:textId="77777777" w:rsidR="00355065" w:rsidRDefault="00355065" w:rsidP="005031A7">
            <w:pPr>
              <w:pStyle w:val="Prrafodelista"/>
              <w:ind w:left="501"/>
              <w:rPr>
                <w:color w:val="000000" w:themeColor="text1"/>
              </w:rPr>
            </w:pPr>
          </w:p>
          <w:p w14:paraId="7FAF758E" w14:textId="77777777" w:rsidR="00355065" w:rsidRDefault="00355065" w:rsidP="00355065">
            <w:pPr>
              <w:pStyle w:val="Prrafodelista"/>
              <w:numPr>
                <w:ilvl w:val="0"/>
                <w:numId w:val="6"/>
              </w:numPr>
            </w:pPr>
            <w:r>
              <w:t xml:space="preserve">Diseñar, ejecutar y evaluar un plan de capacitaciones sectorizado de acuerdo con el tipo de población (Nivel de escolaridad, edad y labor asignada) que integre temas como: RSPO, Seguridad y Salud en el trabajo y políticas internas. </w:t>
            </w:r>
          </w:p>
          <w:p w14:paraId="1F36429F" w14:textId="77777777" w:rsidR="00355065" w:rsidRDefault="00355065" w:rsidP="00355065">
            <w:pPr>
              <w:pStyle w:val="Prrafodelista"/>
              <w:numPr>
                <w:ilvl w:val="0"/>
                <w:numId w:val="6"/>
              </w:numPr>
            </w:pPr>
            <w:r>
              <w:t>Difundir de manera creativa lo planteado en el reglamento interno y las políticas de la empresa mediante la formación de líderes al interior de cada plantación.</w:t>
            </w:r>
          </w:p>
          <w:p w14:paraId="7FA6958A" w14:textId="77777777" w:rsidR="00355065" w:rsidRDefault="00355065" w:rsidP="00355065">
            <w:pPr>
              <w:pStyle w:val="Prrafodelista"/>
              <w:numPr>
                <w:ilvl w:val="0"/>
                <w:numId w:val="6"/>
              </w:numPr>
            </w:pPr>
            <w:r>
              <w:t>Realizar control y seguimiento a la implementación del Plan de seguridad y salud ocupacional en el trabajo con el fin de garantizar su cumplimiento.</w:t>
            </w:r>
          </w:p>
          <w:p w14:paraId="03589CD6" w14:textId="77777777" w:rsidR="00355065" w:rsidRDefault="00355065" w:rsidP="00355065">
            <w:pPr>
              <w:pStyle w:val="Prrafodelista"/>
              <w:numPr>
                <w:ilvl w:val="0"/>
                <w:numId w:val="6"/>
              </w:numPr>
              <w:ind w:left="501"/>
              <w:rPr>
                <w:rFonts w:cs="Arial"/>
                <w:bCs/>
                <w:szCs w:val="20"/>
              </w:rPr>
            </w:pPr>
          </w:p>
        </w:tc>
      </w:tr>
      <w:tr w:rsidR="00355065" w14:paraId="2C6FEBA2" w14:textId="77777777" w:rsidTr="005031A7">
        <w:tc>
          <w:tcPr>
            <w:tcW w:w="1980" w:type="dxa"/>
            <w:vAlign w:val="center"/>
          </w:tcPr>
          <w:p w14:paraId="0F66823E" w14:textId="77777777" w:rsidR="00355065" w:rsidRPr="00C630FB" w:rsidRDefault="00355065" w:rsidP="005031A7">
            <w:pPr>
              <w:jc w:val="center"/>
              <w:rPr>
                <w:rFonts w:cs="Arial"/>
                <w:b/>
                <w:bCs/>
                <w:szCs w:val="20"/>
              </w:rPr>
            </w:pPr>
            <w:r w:rsidRPr="00C630FB">
              <w:rPr>
                <w:rFonts w:cs="Arial"/>
                <w:b/>
                <w:bCs/>
                <w:szCs w:val="20"/>
              </w:rPr>
              <w:t>Claridad en la contratación</w:t>
            </w:r>
          </w:p>
        </w:tc>
        <w:tc>
          <w:tcPr>
            <w:tcW w:w="7414" w:type="dxa"/>
          </w:tcPr>
          <w:p w14:paraId="6A9F452F" w14:textId="77777777" w:rsidR="00355065" w:rsidRDefault="00355065" w:rsidP="005031A7"/>
          <w:p w14:paraId="5D718D36" w14:textId="77777777" w:rsidR="00355065" w:rsidRDefault="00355065" w:rsidP="00355065">
            <w:pPr>
              <w:pStyle w:val="Prrafodelista"/>
              <w:numPr>
                <w:ilvl w:val="0"/>
                <w:numId w:val="42"/>
              </w:numPr>
            </w:pPr>
            <w:r>
              <w:t>Establecer alianzas con las comunidades y bolsas de empleo locales con el fin de integrar personal oriundo en las ofertas de empleo.</w:t>
            </w:r>
          </w:p>
          <w:p w14:paraId="68433099" w14:textId="77777777" w:rsidR="00355065" w:rsidRDefault="00355065" w:rsidP="00355065">
            <w:pPr>
              <w:pStyle w:val="Prrafodelista"/>
              <w:numPr>
                <w:ilvl w:val="0"/>
                <w:numId w:val="42"/>
              </w:numPr>
            </w:pPr>
            <w:r>
              <w:t>Diseñar e implementar un protocolo para el proceso de selección en el que se integre la verificación de antecedentes, condiciones médicas, requisitos, habilidades y capacidades mínimas según el cargo a aplicar.</w:t>
            </w:r>
          </w:p>
          <w:p w14:paraId="74AC5191" w14:textId="77777777" w:rsidR="00355065" w:rsidRDefault="00355065" w:rsidP="00355065">
            <w:pPr>
              <w:pStyle w:val="Prrafodelista"/>
              <w:numPr>
                <w:ilvl w:val="0"/>
                <w:numId w:val="42"/>
              </w:numPr>
            </w:pPr>
            <w:r>
              <w:t xml:space="preserve">Realizar una socialización de Ley 50 de 1990   y el reglamento interno con el fin de aclarar dudas en cuanto al proceso de contratación, así mismo hacer entrega de la copia del contrato laboral a cada uno de los trabajadores dejando constancia de la entrega. </w:t>
            </w:r>
          </w:p>
          <w:p w14:paraId="11C22EC6" w14:textId="77777777" w:rsidR="00355065" w:rsidRPr="00365D5B" w:rsidRDefault="00355065" w:rsidP="00355065">
            <w:pPr>
              <w:pStyle w:val="Prrafodelista"/>
              <w:numPr>
                <w:ilvl w:val="0"/>
                <w:numId w:val="42"/>
              </w:numPr>
            </w:pPr>
            <w:r>
              <w:t>Verificación del tipo de contratos, proceso de selección y convocatoria que desarrolla la empresa contratista (SAS), los cuales deben estar a fin con las políticas de la empresa.</w:t>
            </w:r>
          </w:p>
          <w:p w14:paraId="4477366E" w14:textId="77777777" w:rsidR="00355065" w:rsidRPr="00C630FB" w:rsidRDefault="00355065" w:rsidP="00355065">
            <w:pPr>
              <w:pStyle w:val="Prrafodelista"/>
              <w:ind w:left="501"/>
            </w:pPr>
          </w:p>
        </w:tc>
      </w:tr>
      <w:tr w:rsidR="00355065" w14:paraId="512ECF9A" w14:textId="77777777" w:rsidTr="005031A7">
        <w:tc>
          <w:tcPr>
            <w:tcW w:w="1980" w:type="dxa"/>
            <w:vAlign w:val="center"/>
          </w:tcPr>
          <w:p w14:paraId="5CAF7F3D" w14:textId="77777777" w:rsidR="00355065" w:rsidRPr="00C630FB" w:rsidRDefault="00355065" w:rsidP="005031A7">
            <w:pPr>
              <w:jc w:val="center"/>
              <w:rPr>
                <w:rFonts w:cs="Arial"/>
                <w:b/>
                <w:bCs/>
                <w:szCs w:val="20"/>
              </w:rPr>
            </w:pPr>
            <w:r w:rsidRPr="00C630FB">
              <w:rPr>
                <w:rFonts w:cs="Arial"/>
                <w:b/>
                <w:bCs/>
                <w:szCs w:val="20"/>
              </w:rPr>
              <w:t>Tra</w:t>
            </w:r>
            <w:r>
              <w:rPr>
                <w:rFonts w:cs="Arial"/>
                <w:b/>
                <w:bCs/>
                <w:szCs w:val="20"/>
              </w:rPr>
              <w:t>n</w:t>
            </w:r>
            <w:r w:rsidRPr="00C630FB">
              <w:rPr>
                <w:rFonts w:cs="Arial"/>
                <w:b/>
                <w:bCs/>
                <w:szCs w:val="20"/>
              </w:rPr>
              <w:t>sparencia en la información</w:t>
            </w:r>
          </w:p>
        </w:tc>
        <w:tc>
          <w:tcPr>
            <w:tcW w:w="7414" w:type="dxa"/>
          </w:tcPr>
          <w:p w14:paraId="2FF00E56" w14:textId="77777777" w:rsidR="00355065" w:rsidRDefault="00355065" w:rsidP="00355065">
            <w:pPr>
              <w:pStyle w:val="Prrafodelista"/>
              <w:numPr>
                <w:ilvl w:val="0"/>
                <w:numId w:val="43"/>
              </w:numPr>
            </w:pPr>
            <w:r>
              <w:t>Realizar capacitaciones constantes en el que se aclaren dudas respecto a pagos, cumplimiento normativo y beneficios que brindan las empresas aseguradoras, teniendo especial cuidado con el personal sin estudios, con limitaciones y de edad avanzada.</w:t>
            </w:r>
          </w:p>
          <w:p w14:paraId="2762C6F2" w14:textId="77777777" w:rsidR="00355065" w:rsidRDefault="00355065" w:rsidP="00355065">
            <w:pPr>
              <w:pStyle w:val="Prrafodelista"/>
              <w:numPr>
                <w:ilvl w:val="0"/>
                <w:numId w:val="43"/>
              </w:numPr>
            </w:pPr>
            <w:r>
              <w:t>Estructurar el desprendible de nómina de forma clara y que denote los pagos de acuerdo con la labor asignada.</w:t>
            </w:r>
          </w:p>
          <w:p w14:paraId="1376F341" w14:textId="77777777" w:rsidR="00355065" w:rsidRDefault="00355065" w:rsidP="00355065">
            <w:pPr>
              <w:pStyle w:val="Prrafodelista"/>
              <w:numPr>
                <w:ilvl w:val="0"/>
                <w:numId w:val="43"/>
              </w:numPr>
            </w:pPr>
            <w:r>
              <w:t>Generar constancia de entrega de desprendibles de nómina, dotación y EPP, en que se registre fecha de entrega, nombre del empleado, tipo de contrato y firma o huella.</w:t>
            </w:r>
          </w:p>
          <w:p w14:paraId="555EC713" w14:textId="77777777" w:rsidR="00355065" w:rsidRDefault="00355065" w:rsidP="00355065">
            <w:pPr>
              <w:pStyle w:val="Prrafodelista"/>
              <w:numPr>
                <w:ilvl w:val="0"/>
                <w:numId w:val="43"/>
              </w:numPr>
            </w:pPr>
            <w:r>
              <w:t>Realizar un censo o verificación del personal que hace uso de la ruta para efectuar el respectivo pago de subsidio a quienes no utilizan la misma.</w:t>
            </w:r>
          </w:p>
          <w:p w14:paraId="7E9ABB0F" w14:textId="77777777" w:rsidR="00355065" w:rsidRDefault="00355065" w:rsidP="00355065">
            <w:pPr>
              <w:pStyle w:val="Prrafodelista"/>
              <w:numPr>
                <w:ilvl w:val="0"/>
                <w:numId w:val="43"/>
              </w:numPr>
            </w:pPr>
            <w:r>
              <w:t xml:space="preserve">Establecer estrategias para el trasporte al interior de plantaciones. </w:t>
            </w:r>
          </w:p>
          <w:p w14:paraId="1683966F" w14:textId="441BEE88" w:rsidR="00355065" w:rsidRPr="00355065" w:rsidRDefault="00355065" w:rsidP="00355065">
            <w:pPr>
              <w:pStyle w:val="Prrafodelista"/>
            </w:pPr>
          </w:p>
        </w:tc>
      </w:tr>
      <w:tr w:rsidR="00355065" w14:paraId="1E761E7D" w14:textId="77777777" w:rsidTr="005031A7">
        <w:tc>
          <w:tcPr>
            <w:tcW w:w="1980" w:type="dxa"/>
            <w:vAlign w:val="center"/>
          </w:tcPr>
          <w:p w14:paraId="0BDF3864" w14:textId="77777777" w:rsidR="00355065" w:rsidRPr="00C630FB" w:rsidRDefault="00355065" w:rsidP="005031A7">
            <w:pPr>
              <w:rPr>
                <w:rFonts w:ascii="Calibri" w:hAnsi="Calibri" w:cs="Calibri"/>
                <w:b/>
                <w:bCs/>
                <w:color w:val="000000"/>
                <w:sz w:val="22"/>
              </w:rPr>
            </w:pPr>
            <w:r w:rsidRPr="00C630FB">
              <w:rPr>
                <w:rFonts w:ascii="Calibri" w:hAnsi="Calibri" w:cs="Calibri"/>
                <w:b/>
                <w:bCs/>
                <w:color w:val="000000"/>
                <w:sz w:val="22"/>
              </w:rPr>
              <w:t>Bienestar laboral</w:t>
            </w:r>
          </w:p>
          <w:p w14:paraId="0D8307F5" w14:textId="77777777" w:rsidR="00355065" w:rsidRPr="00C630FB" w:rsidRDefault="00355065" w:rsidP="005031A7">
            <w:pPr>
              <w:rPr>
                <w:rFonts w:cs="Arial"/>
                <w:b/>
                <w:bCs/>
                <w:szCs w:val="20"/>
              </w:rPr>
            </w:pPr>
          </w:p>
        </w:tc>
        <w:tc>
          <w:tcPr>
            <w:tcW w:w="7414" w:type="dxa"/>
          </w:tcPr>
          <w:p w14:paraId="613EE868" w14:textId="77777777" w:rsidR="00355065" w:rsidRDefault="00355065" w:rsidP="00355065">
            <w:pPr>
              <w:pStyle w:val="Prrafodelista"/>
              <w:numPr>
                <w:ilvl w:val="0"/>
                <w:numId w:val="6"/>
              </w:numPr>
            </w:pPr>
            <w:r>
              <w:t>Diseñar, ejecutar y evaluar un plan de capacitaciones sectorizado de acuerdo con el tipo de población (Nivel de escolaridad, edad y labor asignada) que integre aspectos de bienestar laboral y manejo de conflictos.</w:t>
            </w:r>
          </w:p>
          <w:p w14:paraId="4566BCB7" w14:textId="77777777" w:rsidR="00355065" w:rsidRDefault="00355065" w:rsidP="00355065">
            <w:pPr>
              <w:pStyle w:val="Prrafodelista"/>
              <w:numPr>
                <w:ilvl w:val="0"/>
                <w:numId w:val="6"/>
              </w:numPr>
            </w:pPr>
            <w:r>
              <w:t>Realizar actividades de integración y aprovechamiento del tiempo libre en el horario laboral y para el personal de campamentos.</w:t>
            </w:r>
          </w:p>
          <w:p w14:paraId="116297A4" w14:textId="77777777" w:rsidR="00355065" w:rsidRDefault="00355065" w:rsidP="00355065">
            <w:pPr>
              <w:pStyle w:val="Prrafodelista"/>
              <w:numPr>
                <w:ilvl w:val="0"/>
                <w:numId w:val="6"/>
              </w:numPr>
            </w:pPr>
            <w:r>
              <w:lastRenderedPageBreak/>
              <w:t>Identificar líderes dentro del personal por cada una de las plantaciones y áreas con el fin de identificar necesidades, conflictos y propuestas de mejora en cada una de las labores.</w:t>
            </w:r>
          </w:p>
          <w:p w14:paraId="0E603C48" w14:textId="77777777" w:rsidR="00355065" w:rsidRDefault="00355065" w:rsidP="00355065">
            <w:pPr>
              <w:pStyle w:val="Prrafodelista"/>
              <w:numPr>
                <w:ilvl w:val="0"/>
                <w:numId w:val="6"/>
              </w:numPr>
            </w:pPr>
            <w:r>
              <w:t>Facilitar trasporte dentro de las plantaciones y verificar condiciones del lugar de trabajo.</w:t>
            </w:r>
          </w:p>
          <w:p w14:paraId="1537F31B" w14:textId="22E65825" w:rsidR="00355065" w:rsidRPr="00355065" w:rsidRDefault="00355065" w:rsidP="00355065">
            <w:pPr>
              <w:pStyle w:val="Prrafodelista"/>
              <w:numPr>
                <w:ilvl w:val="0"/>
                <w:numId w:val="6"/>
              </w:numPr>
            </w:pPr>
            <w:r>
              <w:t>Unificar subsidios de alimentación.</w:t>
            </w:r>
          </w:p>
        </w:tc>
      </w:tr>
    </w:tbl>
    <w:p w14:paraId="23B16865" w14:textId="77777777" w:rsidR="00355065" w:rsidRDefault="00355065" w:rsidP="00355065">
      <w:pPr>
        <w:pStyle w:val="Descripcin"/>
        <w:jc w:val="center"/>
      </w:pPr>
      <w:r>
        <w:rPr>
          <w:color w:val="000000" w:themeColor="text1"/>
          <w:sz w:val="20"/>
          <w:szCs w:val="20"/>
        </w:rPr>
        <w:lastRenderedPageBreak/>
        <w:t xml:space="preserve">Elaborado por: </w:t>
      </w:r>
      <w:sdt>
        <w:sdtPr>
          <w:rPr>
            <w:color w:val="000000" w:themeColor="text1"/>
            <w:sz w:val="20"/>
            <w:szCs w:val="20"/>
          </w:rPr>
          <w:id w:val="1696110303"/>
          <w:citation/>
        </w:sdtPr>
        <w:sdtContent>
          <w:r>
            <w:rPr>
              <w:color w:val="000000" w:themeColor="text1"/>
              <w:sz w:val="20"/>
              <w:szCs w:val="20"/>
            </w:rPr>
            <w:fldChar w:fldCharType="begin"/>
          </w:r>
          <w:r>
            <w:rPr>
              <w:color w:val="000000" w:themeColor="text1"/>
              <w:sz w:val="20"/>
              <w:szCs w:val="20"/>
              <w:lang w:val="es-CO"/>
            </w:rPr>
            <w:instrText xml:space="preserve"> CITATION Bio172 \l 9226 </w:instrText>
          </w:r>
          <w:r>
            <w:rPr>
              <w:color w:val="000000" w:themeColor="text1"/>
              <w:sz w:val="20"/>
              <w:szCs w:val="20"/>
            </w:rPr>
            <w:fldChar w:fldCharType="separate"/>
          </w:r>
          <w:r w:rsidRPr="00355065">
            <w:rPr>
              <w:noProof/>
              <w:color w:val="000000" w:themeColor="text1"/>
              <w:sz w:val="20"/>
              <w:szCs w:val="20"/>
              <w:lang w:val="es-CO"/>
            </w:rPr>
            <w:t>(Biología Aplicada BioAp SAS, 2017)</w:t>
          </w:r>
          <w:r>
            <w:rPr>
              <w:color w:val="000000" w:themeColor="text1"/>
              <w:sz w:val="20"/>
              <w:szCs w:val="20"/>
            </w:rPr>
            <w:fldChar w:fldCharType="end"/>
          </w:r>
        </w:sdtContent>
      </w:sdt>
    </w:p>
    <w:p w14:paraId="2371FBE0" w14:textId="77777777" w:rsidR="00355065" w:rsidRDefault="00355065" w:rsidP="00355065">
      <w:pPr>
        <w:rPr>
          <w:rFonts w:cs="Arial"/>
          <w:bCs/>
          <w:szCs w:val="20"/>
          <w:lang w:val="es-CO"/>
        </w:rPr>
      </w:pPr>
    </w:p>
    <w:p w14:paraId="66D89484" w14:textId="5DE98C13" w:rsidR="00355065" w:rsidRDefault="00355065" w:rsidP="00355065">
      <w:r>
        <w:t xml:space="preserve">Por último, se plantea la implementación del </w:t>
      </w:r>
      <w:r>
        <w:fldChar w:fldCharType="begin"/>
      </w:r>
      <w:r>
        <w:instrText xml:space="preserve"> REF _Ref502831135 \h </w:instrText>
      </w:r>
      <w:r>
        <w:fldChar w:fldCharType="separate"/>
      </w:r>
      <w:r w:rsidR="00BC6CB0" w:rsidRPr="00242AC8">
        <w:t xml:space="preserve">Programa de </w:t>
      </w:r>
      <w:r>
        <w:fldChar w:fldCharType="end"/>
      </w:r>
      <w:r>
        <w:t xml:space="preserve"> con el fin de generar criterios para mejorar las condiciones laborales y por ende garantizar la estabilidad laboral y la calidad de vida de los trabajadores.</w:t>
      </w:r>
    </w:p>
    <w:p w14:paraId="1DC68B7C" w14:textId="77777777" w:rsidR="00355065" w:rsidRDefault="00355065" w:rsidP="00355065">
      <w:pPr>
        <w:rPr>
          <w:rFonts w:cs="Arial"/>
          <w:bCs/>
          <w:szCs w:val="20"/>
          <w:lang w:val="es-CO"/>
        </w:rPr>
      </w:pPr>
    </w:p>
    <w:p w14:paraId="4B1BB0DF" w14:textId="77777777" w:rsidR="00975D7F" w:rsidRDefault="00975D7F" w:rsidP="00C86A2F"/>
    <w:p w14:paraId="005D2CEA" w14:textId="77777777" w:rsidR="00975D7F" w:rsidRDefault="00975D7F" w:rsidP="00C86A2F"/>
    <w:p w14:paraId="1190AE94" w14:textId="77777777" w:rsidR="00975D7F" w:rsidRDefault="00975D7F" w:rsidP="00C86A2F"/>
    <w:p w14:paraId="768625A0" w14:textId="77777777" w:rsidR="00975D7F" w:rsidRDefault="00975D7F" w:rsidP="00C86A2F"/>
    <w:p w14:paraId="135E6CBC" w14:textId="77777777" w:rsidR="00975D7F" w:rsidRDefault="00975D7F" w:rsidP="00C86A2F"/>
    <w:p w14:paraId="287E2CDC" w14:textId="77777777" w:rsidR="00975D7F" w:rsidRDefault="00975D7F" w:rsidP="00C86A2F"/>
    <w:p w14:paraId="0B8BAF1E" w14:textId="77777777" w:rsidR="00975D7F" w:rsidRDefault="00975D7F" w:rsidP="00C86A2F"/>
    <w:p w14:paraId="08C9D869" w14:textId="77777777" w:rsidR="00975D7F" w:rsidRDefault="00975D7F" w:rsidP="00C86A2F"/>
    <w:p w14:paraId="427FE4B3" w14:textId="77777777" w:rsidR="00975D7F" w:rsidRDefault="00975D7F" w:rsidP="00C86A2F"/>
    <w:p w14:paraId="3F75757A" w14:textId="77777777" w:rsidR="00975D7F" w:rsidRDefault="00975D7F" w:rsidP="00C86A2F"/>
    <w:p w14:paraId="1828A9FB" w14:textId="77777777" w:rsidR="00975D7F" w:rsidRDefault="00975D7F" w:rsidP="00C86A2F"/>
    <w:p w14:paraId="6B0DC1CC" w14:textId="77777777" w:rsidR="00975D7F" w:rsidRDefault="00975D7F" w:rsidP="00C86A2F"/>
    <w:p w14:paraId="09D0911F" w14:textId="77777777" w:rsidR="00975D7F" w:rsidRDefault="00975D7F" w:rsidP="00C86A2F"/>
    <w:p w14:paraId="215BF5DB" w14:textId="77777777" w:rsidR="00975D7F" w:rsidRDefault="00975D7F" w:rsidP="00C86A2F"/>
    <w:p w14:paraId="5FF390BF" w14:textId="77777777" w:rsidR="00975D7F" w:rsidRDefault="00975D7F" w:rsidP="00C86A2F"/>
    <w:p w14:paraId="1E04E673" w14:textId="77777777" w:rsidR="00975D7F" w:rsidRDefault="00975D7F" w:rsidP="00C86A2F"/>
    <w:p w14:paraId="3D09954E" w14:textId="77777777" w:rsidR="00975D7F" w:rsidRDefault="00975D7F" w:rsidP="00C86A2F"/>
    <w:p w14:paraId="33B1AEC6" w14:textId="77777777" w:rsidR="00975D7F" w:rsidRDefault="00975D7F" w:rsidP="00C86A2F"/>
    <w:p w14:paraId="428AA8D0" w14:textId="77777777" w:rsidR="00975D7F" w:rsidRDefault="00975D7F" w:rsidP="00C86A2F"/>
    <w:p w14:paraId="5C7B06F5" w14:textId="77777777" w:rsidR="00975D7F" w:rsidRDefault="00975D7F" w:rsidP="00C86A2F"/>
    <w:p w14:paraId="76C6C535" w14:textId="77777777" w:rsidR="00975D7F" w:rsidRDefault="00975D7F" w:rsidP="00C86A2F"/>
    <w:p w14:paraId="42888B26" w14:textId="77777777" w:rsidR="00975D7F" w:rsidRDefault="00975D7F" w:rsidP="00C86A2F"/>
    <w:p w14:paraId="0B4F0541" w14:textId="77777777" w:rsidR="00975D7F" w:rsidRDefault="00975D7F" w:rsidP="00C86A2F"/>
    <w:p w14:paraId="718936EC" w14:textId="77777777" w:rsidR="00975D7F" w:rsidRDefault="00975D7F" w:rsidP="00C86A2F"/>
    <w:p w14:paraId="380CF14C" w14:textId="77777777" w:rsidR="00975D7F" w:rsidRDefault="00975D7F" w:rsidP="00C86A2F"/>
    <w:p w14:paraId="6391CA4C" w14:textId="77777777" w:rsidR="00975D7F" w:rsidRDefault="00975D7F" w:rsidP="00C86A2F"/>
    <w:p w14:paraId="6B0AAFB5" w14:textId="77777777" w:rsidR="00975D7F" w:rsidRDefault="00975D7F" w:rsidP="00C86A2F"/>
    <w:p w14:paraId="14039463" w14:textId="77777777" w:rsidR="00975D7F" w:rsidRDefault="00975D7F" w:rsidP="00C86A2F"/>
    <w:p w14:paraId="68606783" w14:textId="77777777" w:rsidR="00975D7F" w:rsidRDefault="00975D7F" w:rsidP="00C86A2F"/>
    <w:p w14:paraId="55700CB7" w14:textId="77777777" w:rsidR="00975D7F" w:rsidRDefault="00975D7F" w:rsidP="00C86A2F"/>
    <w:p w14:paraId="46A4B98C" w14:textId="77777777" w:rsidR="00975D7F" w:rsidRDefault="00975D7F" w:rsidP="00C86A2F"/>
    <w:p w14:paraId="386F0D5F" w14:textId="5F290B54" w:rsidR="003930AC" w:rsidRDefault="003930AC" w:rsidP="00B8009D"/>
    <w:p w14:paraId="44A47307" w14:textId="73DDA164" w:rsidR="00355065" w:rsidRDefault="00355065" w:rsidP="00B8009D"/>
    <w:p w14:paraId="18856EF8" w14:textId="51FEDA76" w:rsidR="00355065" w:rsidRDefault="00355065" w:rsidP="00B8009D"/>
    <w:p w14:paraId="390FCDD0" w14:textId="2E578273" w:rsidR="00355065" w:rsidRDefault="00355065" w:rsidP="00B8009D"/>
    <w:p w14:paraId="6E34401B" w14:textId="658C2CD7" w:rsidR="00355065" w:rsidRDefault="00355065" w:rsidP="00B8009D"/>
    <w:p w14:paraId="4DA116A3" w14:textId="37EE3F96" w:rsidR="00355065" w:rsidRDefault="00355065" w:rsidP="00B8009D"/>
    <w:p w14:paraId="4A0A2533" w14:textId="77777777" w:rsidR="00355065" w:rsidRDefault="00355065" w:rsidP="00B8009D"/>
    <w:p w14:paraId="1760C35D" w14:textId="77777777" w:rsidR="00975D7F" w:rsidRDefault="00975D7F" w:rsidP="00B8009D"/>
    <w:p w14:paraId="7633960E" w14:textId="77777777" w:rsidR="00ED328E" w:rsidRDefault="007723AA" w:rsidP="00ED328E">
      <w:pPr>
        <w:pStyle w:val="Ttulo1"/>
        <w:numPr>
          <w:ilvl w:val="0"/>
          <w:numId w:val="0"/>
        </w:numPr>
        <w:ind w:left="432"/>
      </w:pPr>
      <w:bookmarkStart w:id="177" w:name="_Toc511887245"/>
      <w:bookmarkEnd w:id="0"/>
      <w:r>
        <w:lastRenderedPageBreak/>
        <w:t>BI</w:t>
      </w:r>
      <w:r w:rsidR="00ED328E" w:rsidRPr="00ED328E">
        <w:t>BLIOGRAFÍA</w:t>
      </w:r>
      <w:bookmarkEnd w:id="177"/>
    </w:p>
    <w:p w14:paraId="34109E08" w14:textId="77777777" w:rsidR="00ED328E" w:rsidRPr="00ED328E" w:rsidRDefault="00ED328E" w:rsidP="00ED328E"/>
    <w:p w14:paraId="729A8F83" w14:textId="77777777" w:rsidR="00E331B4" w:rsidRDefault="00ED328E" w:rsidP="00E331B4">
      <w:pPr>
        <w:pStyle w:val="Bibliografa"/>
        <w:ind w:left="720" w:hanging="720"/>
        <w:rPr>
          <w:noProof/>
          <w:sz w:val="24"/>
          <w:szCs w:val="24"/>
        </w:rPr>
      </w:pPr>
      <w:r>
        <w:fldChar w:fldCharType="begin"/>
      </w:r>
      <w:r>
        <w:instrText xml:space="preserve"> BIBLIOGRAPHY  \l 9226 </w:instrText>
      </w:r>
      <w:r>
        <w:fldChar w:fldCharType="separate"/>
      </w:r>
      <w:r w:rsidR="00E331B4">
        <w:rPr>
          <w:noProof/>
        </w:rPr>
        <w:t xml:space="preserve">Acosta,C; Hernández, J; &amp; Florez, M. (2015). Disutrikbucilón de la propiedad rural en el departamentom del Meta por subregiones. </w:t>
      </w:r>
      <w:r w:rsidR="00E331B4">
        <w:rPr>
          <w:i/>
          <w:iCs/>
          <w:noProof/>
        </w:rPr>
        <w:t>Inquietud Empresarial</w:t>
      </w:r>
      <w:r w:rsidR="00E331B4">
        <w:rPr>
          <w:noProof/>
        </w:rPr>
        <w:t>, 189-209.</w:t>
      </w:r>
    </w:p>
    <w:p w14:paraId="2E808F53" w14:textId="77777777" w:rsidR="00E331B4" w:rsidRDefault="00E331B4" w:rsidP="00E331B4">
      <w:pPr>
        <w:pStyle w:val="Bibliografa"/>
        <w:ind w:left="720" w:hanging="720"/>
        <w:rPr>
          <w:noProof/>
        </w:rPr>
      </w:pPr>
      <w:r>
        <w:rPr>
          <w:noProof/>
        </w:rPr>
        <w:t xml:space="preserve">Alcaldía San Carlos de Guaroa. (2016 -2019). </w:t>
      </w:r>
      <w:r>
        <w:rPr>
          <w:i/>
          <w:iCs/>
          <w:noProof/>
        </w:rPr>
        <w:t>Plan de Desarrollo Territorial.</w:t>
      </w:r>
      <w:r>
        <w:rPr>
          <w:noProof/>
        </w:rPr>
        <w:t xml:space="preserve"> </w:t>
      </w:r>
    </w:p>
    <w:p w14:paraId="15072B03" w14:textId="77777777" w:rsidR="00E331B4" w:rsidRDefault="00E331B4" w:rsidP="00E331B4">
      <w:pPr>
        <w:pStyle w:val="Bibliografa"/>
        <w:ind w:left="720" w:hanging="720"/>
        <w:rPr>
          <w:noProof/>
        </w:rPr>
      </w:pPr>
      <w:r>
        <w:rPr>
          <w:noProof/>
        </w:rPr>
        <w:t xml:space="preserve">Alcaldia San Martin de Los Llanos. (28 de Octubre de 2017). </w:t>
      </w:r>
      <w:r>
        <w:rPr>
          <w:i/>
          <w:iCs/>
          <w:noProof/>
        </w:rPr>
        <w:t>Pagina Oficial San Martin</w:t>
      </w:r>
      <w:r>
        <w:rPr>
          <w:noProof/>
        </w:rPr>
        <w:t>. Obtenido de http://www.sanmartin-meta.gov.co/MiMunicipio/Paginas/Pasado,-Presente-y-Futuro.aspx</w:t>
      </w:r>
    </w:p>
    <w:p w14:paraId="4F09CCFC" w14:textId="77777777" w:rsidR="00E331B4" w:rsidRDefault="00E331B4" w:rsidP="00E331B4">
      <w:pPr>
        <w:pStyle w:val="Bibliografa"/>
        <w:ind w:left="720" w:hanging="720"/>
        <w:rPr>
          <w:noProof/>
        </w:rPr>
      </w:pPr>
      <w:r>
        <w:rPr>
          <w:noProof/>
        </w:rPr>
        <w:t xml:space="preserve">ANH. (2017). </w:t>
      </w:r>
      <w:r>
        <w:rPr>
          <w:i/>
          <w:iCs/>
          <w:noProof/>
        </w:rPr>
        <w:t>Agencia Nacional de Hidrocarburos</w:t>
      </w:r>
      <w:r>
        <w:rPr>
          <w:noProof/>
        </w:rPr>
        <w:t>. Obtenido de http://www.anh.gov.co</w:t>
      </w:r>
    </w:p>
    <w:p w14:paraId="4609B08B" w14:textId="77777777" w:rsidR="00E331B4" w:rsidRDefault="00E331B4" w:rsidP="00E331B4">
      <w:pPr>
        <w:pStyle w:val="Bibliografa"/>
        <w:ind w:left="720" w:hanging="720"/>
        <w:rPr>
          <w:noProof/>
        </w:rPr>
      </w:pPr>
      <w:r>
        <w:rPr>
          <w:noProof/>
        </w:rPr>
        <w:t xml:space="preserve">Banco de la República. (Sin Año). </w:t>
      </w:r>
      <w:r>
        <w:rPr>
          <w:i/>
          <w:iCs/>
          <w:noProof/>
        </w:rPr>
        <w:t>Evolución económica de la orinoquía. .</w:t>
      </w:r>
      <w:r>
        <w:rPr>
          <w:noProof/>
        </w:rPr>
        <w:t xml:space="preserve"> </w:t>
      </w:r>
    </w:p>
    <w:p w14:paraId="7CC6ABE5" w14:textId="77777777" w:rsidR="00E331B4" w:rsidRDefault="00E331B4" w:rsidP="00E331B4">
      <w:pPr>
        <w:pStyle w:val="Bibliografa"/>
        <w:ind w:left="720" w:hanging="720"/>
        <w:rPr>
          <w:noProof/>
        </w:rPr>
      </w:pPr>
      <w:r>
        <w:rPr>
          <w:noProof/>
        </w:rPr>
        <w:t xml:space="preserve">Baquero, A. (Julio de 2009). </w:t>
      </w:r>
      <w:r>
        <w:rPr>
          <w:i/>
          <w:iCs/>
          <w:noProof/>
        </w:rPr>
        <w:t xml:space="preserve">El desarrollo regional de Colombia "Selva y Llanos: Modelos contrapuestos". </w:t>
      </w:r>
      <w:r>
        <w:rPr>
          <w:noProof/>
        </w:rPr>
        <w:t>. Obtenido de http://orinoquia.unillanos.edu.co/index.php/orinoquia/article/view/211/659</w:t>
      </w:r>
    </w:p>
    <w:p w14:paraId="6CBD6381" w14:textId="77777777" w:rsidR="00E331B4" w:rsidRDefault="00E331B4" w:rsidP="00E331B4">
      <w:pPr>
        <w:pStyle w:val="Bibliografa"/>
        <w:ind w:left="720" w:hanging="720"/>
        <w:rPr>
          <w:noProof/>
        </w:rPr>
      </w:pPr>
      <w:r>
        <w:rPr>
          <w:noProof/>
        </w:rPr>
        <w:t xml:space="preserve">BioAp. (2016). </w:t>
      </w:r>
      <w:r>
        <w:rPr>
          <w:i/>
          <w:iCs/>
          <w:noProof/>
        </w:rPr>
        <w:t>Estudio de Impacto social Guaicaramo.</w:t>
      </w:r>
      <w:r>
        <w:rPr>
          <w:noProof/>
        </w:rPr>
        <w:t xml:space="preserve"> </w:t>
      </w:r>
    </w:p>
    <w:p w14:paraId="389F3AAF" w14:textId="77777777" w:rsidR="00E331B4" w:rsidRDefault="00E331B4" w:rsidP="00E331B4">
      <w:pPr>
        <w:pStyle w:val="Bibliografa"/>
        <w:ind w:left="720" w:hanging="720"/>
        <w:rPr>
          <w:noProof/>
        </w:rPr>
      </w:pPr>
      <w:r>
        <w:rPr>
          <w:noProof/>
        </w:rPr>
        <w:t xml:space="preserve">BioAp Biología Aplicada S.A.S. (2018). </w:t>
      </w:r>
      <w:r>
        <w:rPr>
          <w:i/>
          <w:iCs/>
          <w:noProof/>
        </w:rPr>
        <w:t>Proyecto Organización La Paz.</w:t>
      </w:r>
      <w:r>
        <w:rPr>
          <w:noProof/>
        </w:rPr>
        <w:t xml:space="preserve"> </w:t>
      </w:r>
    </w:p>
    <w:p w14:paraId="4F9B17ED" w14:textId="77777777" w:rsidR="00E331B4" w:rsidRDefault="00E331B4" w:rsidP="00E331B4">
      <w:pPr>
        <w:pStyle w:val="Bibliografa"/>
        <w:ind w:left="720" w:hanging="720"/>
        <w:rPr>
          <w:noProof/>
        </w:rPr>
      </w:pPr>
      <w:r>
        <w:rPr>
          <w:noProof/>
        </w:rPr>
        <w:t xml:space="preserve">Biología Aplicada BioAp SAS. (2017). </w:t>
      </w:r>
      <w:r>
        <w:rPr>
          <w:i/>
          <w:iCs/>
          <w:noProof/>
        </w:rPr>
        <w:t>Componente Socioeconomico.</w:t>
      </w:r>
      <w:r>
        <w:rPr>
          <w:noProof/>
        </w:rPr>
        <w:t xml:space="preserve"> Meta.</w:t>
      </w:r>
    </w:p>
    <w:p w14:paraId="0BF1BC76" w14:textId="77777777" w:rsidR="00E331B4" w:rsidRDefault="00E331B4" w:rsidP="00E331B4">
      <w:pPr>
        <w:pStyle w:val="Bibliografa"/>
        <w:ind w:left="720" w:hanging="720"/>
        <w:rPr>
          <w:noProof/>
        </w:rPr>
      </w:pPr>
      <w:r>
        <w:rPr>
          <w:noProof/>
        </w:rPr>
        <w:t xml:space="preserve">Biología Aplicada BioAp SAS. (2017). </w:t>
      </w:r>
      <w:r>
        <w:rPr>
          <w:i/>
          <w:iCs/>
          <w:noProof/>
        </w:rPr>
        <w:t>Evaluación de impactos.</w:t>
      </w:r>
      <w:r>
        <w:rPr>
          <w:noProof/>
        </w:rPr>
        <w:t xml:space="preserve"> </w:t>
      </w:r>
    </w:p>
    <w:p w14:paraId="53D7BAC8" w14:textId="77777777" w:rsidR="00E331B4" w:rsidRDefault="00E331B4" w:rsidP="00E331B4">
      <w:pPr>
        <w:pStyle w:val="Bibliografa"/>
        <w:ind w:left="720" w:hanging="720"/>
        <w:rPr>
          <w:noProof/>
        </w:rPr>
      </w:pPr>
      <w:r>
        <w:rPr>
          <w:noProof/>
        </w:rPr>
        <w:t xml:space="preserve">Castilla la Nueva. (2017). </w:t>
      </w:r>
      <w:r>
        <w:rPr>
          <w:i/>
          <w:iCs/>
          <w:noProof/>
        </w:rPr>
        <w:t>Página Castilla la Nueva</w:t>
      </w:r>
      <w:r>
        <w:rPr>
          <w:noProof/>
        </w:rPr>
        <w:t>. Obtenido de http://castillalanueva.gov.co</w:t>
      </w:r>
    </w:p>
    <w:p w14:paraId="1625622D" w14:textId="77777777" w:rsidR="00E331B4" w:rsidRDefault="00E331B4" w:rsidP="00E331B4">
      <w:pPr>
        <w:pStyle w:val="Bibliografa"/>
        <w:ind w:left="720" w:hanging="720"/>
        <w:rPr>
          <w:noProof/>
        </w:rPr>
      </w:pPr>
      <w:r>
        <w:rPr>
          <w:noProof/>
        </w:rPr>
        <w:t xml:space="preserve">CEPAL. (2010). Seguridad en la operación de trasporte de Carga carretero. </w:t>
      </w:r>
      <w:r>
        <w:rPr>
          <w:i/>
          <w:iCs/>
          <w:noProof/>
        </w:rPr>
        <w:t>Boletín FAL</w:t>
      </w:r>
      <w:r>
        <w:rPr>
          <w:noProof/>
        </w:rPr>
        <w:t>, 1-8.</w:t>
      </w:r>
    </w:p>
    <w:p w14:paraId="333411D2" w14:textId="77777777" w:rsidR="00E331B4" w:rsidRDefault="00E331B4" w:rsidP="00E331B4">
      <w:pPr>
        <w:pStyle w:val="Bibliografa"/>
        <w:ind w:left="720" w:hanging="720"/>
        <w:rPr>
          <w:noProof/>
        </w:rPr>
      </w:pPr>
      <w:r>
        <w:rPr>
          <w:noProof/>
        </w:rPr>
        <w:t xml:space="preserve">Cuervo, A. (1761). </w:t>
      </w:r>
      <w:r>
        <w:rPr>
          <w:i/>
          <w:iCs/>
          <w:noProof/>
        </w:rPr>
        <w:t>Colección de documentos ineditos, sobre la geografia y la historia de Colombia.</w:t>
      </w:r>
      <w:r>
        <w:rPr>
          <w:noProof/>
        </w:rPr>
        <w:t xml:space="preserve"> Univeridad de California.</w:t>
      </w:r>
    </w:p>
    <w:p w14:paraId="6F9C64FA" w14:textId="77777777" w:rsidR="00E331B4" w:rsidRDefault="00E331B4" w:rsidP="00E331B4">
      <w:pPr>
        <w:pStyle w:val="Bibliografa"/>
        <w:ind w:left="720" w:hanging="720"/>
        <w:rPr>
          <w:noProof/>
        </w:rPr>
      </w:pPr>
      <w:r>
        <w:rPr>
          <w:noProof/>
        </w:rPr>
        <w:t xml:space="preserve">DANE. (12 de 2005). </w:t>
      </w:r>
      <w:r>
        <w:rPr>
          <w:i/>
          <w:iCs/>
          <w:noProof/>
        </w:rPr>
        <w:t>Censo General de Población</w:t>
      </w:r>
      <w:r>
        <w:rPr>
          <w:noProof/>
        </w:rPr>
        <w:t>. Recuperado el 2016, de dane.gov.co: https://www.dane.gov.co/index.php/estadisticas-por-tema/.../censo-general-2005-1</w:t>
      </w:r>
    </w:p>
    <w:p w14:paraId="5DDAB3CB" w14:textId="77777777" w:rsidR="00E331B4" w:rsidRDefault="00E331B4" w:rsidP="00E331B4">
      <w:pPr>
        <w:pStyle w:val="Bibliografa"/>
        <w:ind w:left="720" w:hanging="720"/>
        <w:rPr>
          <w:noProof/>
        </w:rPr>
      </w:pPr>
      <w:r>
        <w:rPr>
          <w:noProof/>
        </w:rPr>
        <w:t xml:space="preserve">DANE. (2017). </w:t>
      </w:r>
      <w:r>
        <w:rPr>
          <w:i/>
          <w:iCs/>
          <w:noProof/>
        </w:rPr>
        <w:t>Ficha de Caracterización municipal.</w:t>
      </w:r>
      <w:r>
        <w:rPr>
          <w:noProof/>
        </w:rPr>
        <w:t xml:space="preserve"> </w:t>
      </w:r>
    </w:p>
    <w:p w14:paraId="2A305F05" w14:textId="77777777" w:rsidR="00E331B4" w:rsidRDefault="00E331B4" w:rsidP="00E331B4">
      <w:pPr>
        <w:pStyle w:val="Bibliografa"/>
        <w:ind w:left="720" w:hanging="720"/>
        <w:rPr>
          <w:noProof/>
        </w:rPr>
      </w:pPr>
      <w:r>
        <w:rPr>
          <w:noProof/>
        </w:rPr>
        <w:t xml:space="preserve">Departamento del Meta. (01 de 04 de 2005). </w:t>
      </w:r>
      <w:r>
        <w:rPr>
          <w:i/>
          <w:iCs/>
          <w:noProof/>
        </w:rPr>
        <w:t>Nuestro departamento</w:t>
      </w:r>
      <w:r>
        <w:rPr>
          <w:noProof/>
        </w:rPr>
        <w:t>. Obtenido de http://www.meta.gov.co/web/content/nuestro-departamento</w:t>
      </w:r>
    </w:p>
    <w:p w14:paraId="1CBA085A" w14:textId="77777777" w:rsidR="00E331B4" w:rsidRDefault="00E331B4" w:rsidP="00E331B4">
      <w:pPr>
        <w:pStyle w:val="Bibliografa"/>
        <w:ind w:left="720" w:hanging="720"/>
        <w:rPr>
          <w:noProof/>
        </w:rPr>
      </w:pPr>
      <w:r>
        <w:rPr>
          <w:noProof/>
        </w:rPr>
        <w:t xml:space="preserve">DNP. (2016). </w:t>
      </w:r>
      <w:r>
        <w:rPr>
          <w:i/>
          <w:iCs/>
          <w:noProof/>
        </w:rPr>
        <w:t>Fichas e Indicadores Territoriales</w:t>
      </w:r>
      <w:r>
        <w:rPr>
          <w:noProof/>
        </w:rPr>
        <w:t>. Recuperado el 12 de 2016, de dnp.gov.co: https://ddtspr.dnp.gov.co/FIT/#/fichas</w:t>
      </w:r>
    </w:p>
    <w:p w14:paraId="27DF2DC1" w14:textId="77777777" w:rsidR="00E331B4" w:rsidRDefault="00E331B4" w:rsidP="00E331B4">
      <w:pPr>
        <w:pStyle w:val="Bibliografa"/>
        <w:ind w:left="720" w:hanging="720"/>
        <w:rPr>
          <w:noProof/>
        </w:rPr>
      </w:pPr>
      <w:r>
        <w:rPr>
          <w:noProof/>
        </w:rPr>
        <w:t xml:space="preserve">Dureau,F; Goueset, V. (2001). El proceso migratorioy sus consecuencias sobre el poblamiento de las ciudades petroleras: realidades y representaciones colectivasen el caso de las ciudades de Casanare, Colombia. </w:t>
      </w:r>
      <w:r>
        <w:rPr>
          <w:i/>
          <w:iCs/>
          <w:noProof/>
        </w:rPr>
        <w:t>Scripta Nova: Revista Electrónica de Geografía y Ciencias Sociales</w:t>
      </w:r>
      <w:r>
        <w:rPr>
          <w:noProof/>
        </w:rPr>
        <w:t>.</w:t>
      </w:r>
    </w:p>
    <w:p w14:paraId="37EAFC69" w14:textId="77777777" w:rsidR="00E331B4" w:rsidRDefault="00E331B4" w:rsidP="00E331B4">
      <w:pPr>
        <w:pStyle w:val="Bibliografa"/>
        <w:ind w:left="720" w:hanging="720"/>
        <w:rPr>
          <w:noProof/>
        </w:rPr>
      </w:pPr>
      <w:r>
        <w:rPr>
          <w:noProof/>
        </w:rPr>
        <w:t xml:space="preserve">Fedepalma. (2012). </w:t>
      </w:r>
      <w:r>
        <w:rPr>
          <w:i/>
          <w:iCs/>
          <w:noProof/>
        </w:rPr>
        <w:t>Anuario Estadístico. .</w:t>
      </w:r>
      <w:r>
        <w:rPr>
          <w:noProof/>
        </w:rPr>
        <w:t xml:space="preserve"> Bogotá, D.C.</w:t>
      </w:r>
    </w:p>
    <w:p w14:paraId="4CE223EE" w14:textId="77777777" w:rsidR="00E331B4" w:rsidRDefault="00E331B4" w:rsidP="00E331B4">
      <w:pPr>
        <w:pStyle w:val="Bibliografa"/>
        <w:ind w:left="720" w:hanging="720"/>
        <w:rPr>
          <w:noProof/>
        </w:rPr>
      </w:pPr>
      <w:r>
        <w:rPr>
          <w:noProof/>
        </w:rPr>
        <w:t xml:space="preserve">Fierro, M. J. . (Mayo de 2006). </w:t>
      </w:r>
      <w:r>
        <w:rPr>
          <w:i/>
          <w:iCs/>
          <w:noProof/>
        </w:rPr>
        <w:t xml:space="preserve">Llanos Orientales. De los hermosos atardeceros al conflicto armado. </w:t>
      </w:r>
      <w:r>
        <w:rPr>
          <w:noProof/>
        </w:rPr>
        <w:t>. Obtenido de Fierro, M. J. (Mayo de 2006). Llanos Orientales. De los hhttps://javierfierro.files.wordpress.com/2007/06/llanos-orientales.pdf</w:t>
      </w:r>
    </w:p>
    <w:p w14:paraId="1A894EDC" w14:textId="77777777" w:rsidR="00E331B4" w:rsidRDefault="00E331B4" w:rsidP="00E331B4">
      <w:pPr>
        <w:pStyle w:val="Bibliografa"/>
        <w:ind w:left="720" w:hanging="720"/>
        <w:rPr>
          <w:noProof/>
        </w:rPr>
      </w:pPr>
      <w:r>
        <w:rPr>
          <w:noProof/>
        </w:rPr>
        <w:t xml:space="preserve">Gobernación del Meta. (2016). </w:t>
      </w:r>
      <w:r>
        <w:rPr>
          <w:i/>
          <w:iCs/>
          <w:noProof/>
        </w:rPr>
        <w:t>Nuestro Departamento- Economía</w:t>
      </w:r>
      <w:r>
        <w:rPr>
          <w:noProof/>
        </w:rPr>
        <w:t xml:space="preserve">. Recuperado el 12 de </w:t>
      </w:r>
      <w:r>
        <w:rPr>
          <w:noProof/>
        </w:rPr>
        <w:lastRenderedPageBreak/>
        <w:t>2016, de meta.gov.co: http://www.meta.gov.co/web/content/nuestro-departamento</w:t>
      </w:r>
    </w:p>
    <w:p w14:paraId="20A308E5" w14:textId="77777777" w:rsidR="00E331B4" w:rsidRDefault="00E331B4" w:rsidP="00E331B4">
      <w:pPr>
        <w:pStyle w:val="Bibliografa"/>
        <w:ind w:left="720" w:hanging="720"/>
        <w:rPr>
          <w:noProof/>
        </w:rPr>
      </w:pPr>
      <w:r>
        <w:rPr>
          <w:noProof/>
        </w:rPr>
        <w:t xml:space="preserve">ICANH. (01 de 11 de 2017). </w:t>
      </w:r>
      <w:r>
        <w:rPr>
          <w:i/>
          <w:iCs/>
          <w:noProof/>
        </w:rPr>
        <w:t>Atlas Arqueologico de Colombia</w:t>
      </w:r>
      <w:r>
        <w:rPr>
          <w:noProof/>
        </w:rPr>
        <w:t>. Obtenido de https://fusiontables.googleusercontent.com/embedviz?q=select+col2+from+1RsWsQhDpy0kW3HOUqj2BbrJOzkfRVcy10UAov3Ad&amp;viz=MAP&amp;h=false&amp;lat=6.939897558310601&amp;lng=-72.82374893945315&amp;t=1&amp;z=8&amp;l=col2&amp;y=2&amp;tmplt=2&amp;hml=KML</w:t>
      </w:r>
    </w:p>
    <w:p w14:paraId="2998EACC" w14:textId="77777777" w:rsidR="00E331B4" w:rsidRDefault="00E331B4" w:rsidP="00E331B4">
      <w:pPr>
        <w:pStyle w:val="Bibliografa"/>
        <w:ind w:left="720" w:hanging="720"/>
        <w:rPr>
          <w:noProof/>
        </w:rPr>
      </w:pPr>
      <w:r>
        <w:rPr>
          <w:noProof/>
        </w:rPr>
        <w:t xml:space="preserve">IIED. (Sin Año). </w:t>
      </w:r>
      <w:r>
        <w:rPr>
          <w:i/>
          <w:iCs/>
          <w:noProof/>
        </w:rPr>
        <w:t>Instituto internacional de Medio Ambiente y Desarrollo.</w:t>
      </w:r>
      <w:r>
        <w:rPr>
          <w:noProof/>
        </w:rPr>
        <w:t xml:space="preserve"> Obtenido de http://pubs.iied.org/pdfs/G03611.pdf</w:t>
      </w:r>
    </w:p>
    <w:p w14:paraId="6A745106" w14:textId="77777777" w:rsidR="00E331B4" w:rsidRDefault="00E331B4" w:rsidP="00E331B4">
      <w:pPr>
        <w:pStyle w:val="Bibliografa"/>
        <w:ind w:left="720" w:hanging="720"/>
        <w:rPr>
          <w:noProof/>
        </w:rPr>
      </w:pPr>
      <w:r>
        <w:rPr>
          <w:noProof/>
        </w:rPr>
        <w:t xml:space="preserve">Malagón, J. (2016). </w:t>
      </w:r>
      <w:r>
        <w:rPr>
          <w:i/>
          <w:iCs/>
          <w:noProof/>
        </w:rPr>
        <w:t>La competitividad del sector de hidrocarburos en las diferentes regiones de Colombia.</w:t>
      </w:r>
      <w:r>
        <w:rPr>
          <w:noProof/>
        </w:rPr>
        <w:t xml:space="preserve"> PNUD.</w:t>
      </w:r>
    </w:p>
    <w:p w14:paraId="0B5546DF" w14:textId="77777777" w:rsidR="00E331B4" w:rsidRDefault="00E331B4" w:rsidP="00E331B4">
      <w:pPr>
        <w:pStyle w:val="Bibliografa"/>
        <w:ind w:left="720" w:hanging="720"/>
        <w:rPr>
          <w:noProof/>
        </w:rPr>
      </w:pPr>
      <w:r>
        <w:rPr>
          <w:noProof/>
        </w:rPr>
        <w:t xml:space="preserve">Max Neef, M. (1993). </w:t>
      </w:r>
      <w:r>
        <w:rPr>
          <w:i/>
          <w:iCs/>
          <w:noProof/>
        </w:rPr>
        <w:t>Desarrollo a esccala humana.</w:t>
      </w:r>
      <w:r>
        <w:rPr>
          <w:noProof/>
        </w:rPr>
        <w:t xml:space="preserve"> Barcelona, España: Icaria, Editorial S.A.</w:t>
      </w:r>
    </w:p>
    <w:p w14:paraId="618C9DDE" w14:textId="77777777" w:rsidR="00E331B4" w:rsidRDefault="00E331B4" w:rsidP="00E331B4">
      <w:pPr>
        <w:pStyle w:val="Bibliografa"/>
        <w:ind w:left="720" w:hanging="720"/>
        <w:rPr>
          <w:noProof/>
        </w:rPr>
      </w:pPr>
      <w:r>
        <w:rPr>
          <w:noProof/>
        </w:rPr>
        <w:t xml:space="preserve">MINCIT. (2016). </w:t>
      </w:r>
      <w:r>
        <w:rPr>
          <w:i/>
          <w:iCs/>
          <w:noProof/>
        </w:rPr>
        <w:t>Perfil Económico del Departamento del Meta.</w:t>
      </w:r>
      <w:r>
        <w:rPr>
          <w:noProof/>
        </w:rPr>
        <w:t xml:space="preserve"> Recuperado el 12 de 2016, de mincit.gov.co: http://www.mincit.gov.co/loader.php?lServicio=Documentos&amp;lFuncion=verPdf&amp;id=77519&amp;name=Perfil_departamento_Meta.pdf&amp;prefijo=file</w:t>
      </w:r>
    </w:p>
    <w:p w14:paraId="6A914B13" w14:textId="77777777" w:rsidR="00E331B4" w:rsidRDefault="00E331B4" w:rsidP="00E331B4">
      <w:pPr>
        <w:pStyle w:val="Bibliografa"/>
        <w:ind w:left="720" w:hanging="720"/>
        <w:rPr>
          <w:noProof/>
        </w:rPr>
      </w:pPr>
      <w:r>
        <w:rPr>
          <w:noProof/>
        </w:rPr>
        <w:t xml:space="preserve">Molano, A. (1989). Aproximación al proceso de colonización de la región del Ariari- Guejar -Guayabero. </w:t>
      </w:r>
      <w:r>
        <w:rPr>
          <w:i/>
          <w:iCs/>
          <w:noProof/>
        </w:rPr>
        <w:t>La Macarena: reserva biológica de la humanidad, territorio de conflicto</w:t>
      </w:r>
      <w:r>
        <w:rPr>
          <w:noProof/>
        </w:rPr>
        <w:t>, 281-304.</w:t>
      </w:r>
    </w:p>
    <w:p w14:paraId="62FA1AA7" w14:textId="77777777" w:rsidR="00E331B4" w:rsidRDefault="00E331B4" w:rsidP="00E331B4">
      <w:pPr>
        <w:pStyle w:val="Bibliografa"/>
        <w:ind w:left="720" w:hanging="720"/>
        <w:rPr>
          <w:noProof/>
        </w:rPr>
      </w:pPr>
      <w:r>
        <w:rPr>
          <w:noProof/>
        </w:rPr>
        <w:t xml:space="preserve">Montenegro,G. (2014). </w:t>
      </w:r>
      <w:r>
        <w:rPr>
          <w:i/>
          <w:iCs/>
          <w:noProof/>
        </w:rPr>
        <w:t>Agroindustria y conflicto armado en el Meta: palma de aceite en el municipio de Mapiripán (1997-</w:t>
      </w:r>
      <w:r w:rsidRPr="00E331B4">
        <w:rPr>
          <w:rFonts w:ascii="Arial" w:hAnsi="Arial"/>
          <w:i/>
          <w:iCs/>
          <w:noProof/>
          <w:color w:val="000000" w:themeColor="text1"/>
          <w:sz w:val="20"/>
        </w:rPr>
        <w:t>2013</w:t>
      </w:r>
      <w:r>
        <w:rPr>
          <w:i/>
          <w:iCs/>
          <w:noProof/>
        </w:rPr>
        <w:t>).</w:t>
      </w:r>
      <w:r>
        <w:rPr>
          <w:noProof/>
        </w:rPr>
        <w:t xml:space="preserve"> Bogotá: Pontificia Universidad Javeriana.</w:t>
      </w:r>
    </w:p>
    <w:p w14:paraId="2FDD5116" w14:textId="77777777" w:rsidR="00E331B4" w:rsidRDefault="00E331B4" w:rsidP="00E331B4">
      <w:pPr>
        <w:pStyle w:val="Bibliografa"/>
        <w:ind w:left="720" w:hanging="720"/>
        <w:rPr>
          <w:noProof/>
        </w:rPr>
      </w:pPr>
      <w:r>
        <w:rPr>
          <w:noProof/>
        </w:rPr>
        <w:t xml:space="preserve">ORMET, R. (2013). </w:t>
      </w:r>
      <w:r>
        <w:rPr>
          <w:i/>
          <w:iCs/>
          <w:noProof/>
        </w:rPr>
        <w:t>Perfil productivo del municipio de Puerto Lopez.</w:t>
      </w:r>
      <w:r>
        <w:rPr>
          <w:noProof/>
        </w:rPr>
        <w:t xml:space="preserve"> </w:t>
      </w:r>
    </w:p>
    <w:p w14:paraId="587C795B" w14:textId="77777777" w:rsidR="00E331B4" w:rsidRDefault="00E331B4" w:rsidP="00E331B4">
      <w:pPr>
        <w:pStyle w:val="Bibliografa"/>
        <w:ind w:left="720" w:hanging="720"/>
        <w:rPr>
          <w:noProof/>
        </w:rPr>
      </w:pPr>
      <w:r>
        <w:rPr>
          <w:noProof/>
        </w:rPr>
        <w:t xml:space="preserve">PNUD - ANH. (2014). </w:t>
      </w:r>
      <w:r>
        <w:rPr>
          <w:i/>
          <w:iCs/>
          <w:noProof/>
        </w:rPr>
        <w:t>Diagnostico socioecomico del Departamento del Meta.</w:t>
      </w:r>
      <w:r>
        <w:rPr>
          <w:noProof/>
        </w:rPr>
        <w:t xml:space="preserve"> COLOMBIA.</w:t>
      </w:r>
    </w:p>
    <w:p w14:paraId="3A487306" w14:textId="77777777" w:rsidR="00E331B4" w:rsidRDefault="00E331B4" w:rsidP="00E331B4">
      <w:pPr>
        <w:pStyle w:val="Bibliografa"/>
        <w:ind w:left="720" w:hanging="720"/>
        <w:rPr>
          <w:noProof/>
        </w:rPr>
      </w:pPr>
      <w:r>
        <w:rPr>
          <w:noProof/>
        </w:rPr>
        <w:t xml:space="preserve">Puerto López. (2012-2015). </w:t>
      </w:r>
      <w:r>
        <w:rPr>
          <w:i/>
          <w:iCs/>
          <w:noProof/>
        </w:rPr>
        <w:t>Plan de Desarrollo.</w:t>
      </w:r>
      <w:r>
        <w:rPr>
          <w:noProof/>
        </w:rPr>
        <w:t xml:space="preserve"> </w:t>
      </w:r>
    </w:p>
    <w:p w14:paraId="0871744A" w14:textId="77777777" w:rsidR="00E331B4" w:rsidRDefault="00E331B4" w:rsidP="00E331B4">
      <w:pPr>
        <w:pStyle w:val="Bibliografa"/>
        <w:ind w:left="720" w:hanging="720"/>
        <w:rPr>
          <w:noProof/>
        </w:rPr>
      </w:pPr>
      <w:r>
        <w:rPr>
          <w:noProof/>
        </w:rPr>
        <w:t xml:space="preserve">Rojas, J. (2016). </w:t>
      </w:r>
      <w:r>
        <w:rPr>
          <w:i/>
          <w:iCs/>
          <w:noProof/>
        </w:rPr>
        <w:t>Transformaciones ambientales generadas por la expansión del cultivo de palma de aceite (Elaeis guineensis) en el departamento del Meta.</w:t>
      </w:r>
      <w:r>
        <w:rPr>
          <w:noProof/>
        </w:rPr>
        <w:t xml:space="preserve"> Bogotá, D.C.: Universidad Nacional de Colombia.</w:t>
      </w:r>
    </w:p>
    <w:p w14:paraId="0386FCD3" w14:textId="77777777" w:rsidR="00E331B4" w:rsidRDefault="00E331B4" w:rsidP="00E331B4">
      <w:pPr>
        <w:pStyle w:val="Bibliografa"/>
        <w:ind w:left="720" w:hanging="720"/>
        <w:rPr>
          <w:noProof/>
        </w:rPr>
      </w:pPr>
      <w:r>
        <w:rPr>
          <w:noProof/>
        </w:rPr>
        <w:t xml:space="preserve">Romero, M. E. (2005). </w:t>
      </w:r>
      <w:r>
        <w:rPr>
          <w:i/>
          <w:iCs/>
          <w:noProof/>
        </w:rPr>
        <w:t>Ensayos Orinocenses</w:t>
      </w:r>
      <w:r>
        <w:rPr>
          <w:noProof/>
        </w:rPr>
        <w:t>. Obtenido de http://www.banrepcultural.org/blaavirtual/modosycostumbres/enorinoque/enorinoque4a.htm</w:t>
      </w:r>
    </w:p>
    <w:p w14:paraId="6C9DD822" w14:textId="77777777" w:rsidR="00E331B4" w:rsidRDefault="00E331B4" w:rsidP="00E331B4">
      <w:pPr>
        <w:pStyle w:val="Bibliografa"/>
        <w:ind w:left="720" w:hanging="720"/>
        <w:rPr>
          <w:noProof/>
        </w:rPr>
      </w:pPr>
      <w:r>
        <w:rPr>
          <w:noProof/>
        </w:rPr>
        <w:t xml:space="preserve">Secretaria Local de Salud. (2008). </w:t>
      </w:r>
      <w:r>
        <w:rPr>
          <w:i/>
          <w:iCs/>
          <w:noProof/>
        </w:rPr>
        <w:t>Plan territorial de Salud.</w:t>
      </w:r>
      <w:r>
        <w:rPr>
          <w:noProof/>
        </w:rPr>
        <w:t xml:space="preserve"> </w:t>
      </w:r>
    </w:p>
    <w:p w14:paraId="7E797401" w14:textId="77777777" w:rsidR="00E331B4" w:rsidRDefault="00E331B4" w:rsidP="00E331B4">
      <w:pPr>
        <w:pStyle w:val="Bibliografa"/>
        <w:ind w:left="720" w:hanging="720"/>
        <w:rPr>
          <w:noProof/>
        </w:rPr>
      </w:pPr>
      <w:r>
        <w:rPr>
          <w:noProof/>
        </w:rPr>
        <w:t xml:space="preserve">SINIC. (25 de 10 de 2017). </w:t>
      </w:r>
      <w:r>
        <w:rPr>
          <w:i/>
          <w:iCs/>
          <w:noProof/>
        </w:rPr>
        <w:t>Sistema Nacional de Información Cultural.</w:t>
      </w:r>
      <w:r>
        <w:rPr>
          <w:noProof/>
        </w:rPr>
        <w:t xml:space="preserve"> Obtenido de Colombia Cultural- Arqueologia Meta: http://www.sinic.gov.co/SINIC/ColombiaCultural/ColCulturalBusca.aspx?AREID=3&amp;SECID=8&amp;IdDep=50&amp;COLTEM=211</w:t>
      </w:r>
    </w:p>
    <w:p w14:paraId="14643AAF" w14:textId="77777777" w:rsidR="00E331B4" w:rsidRDefault="00E331B4" w:rsidP="00E331B4">
      <w:pPr>
        <w:pStyle w:val="Bibliografa"/>
        <w:ind w:left="720" w:hanging="720"/>
        <w:rPr>
          <w:noProof/>
        </w:rPr>
      </w:pPr>
      <w:r>
        <w:rPr>
          <w:noProof/>
        </w:rPr>
        <w:t xml:space="preserve">Universidad de los llanos. (2005). </w:t>
      </w:r>
      <w:r>
        <w:rPr>
          <w:i/>
          <w:iCs/>
          <w:noProof/>
        </w:rPr>
        <w:t>Diagnostico general del Meta.</w:t>
      </w:r>
      <w:r>
        <w:rPr>
          <w:noProof/>
        </w:rPr>
        <w:t xml:space="preserve"> </w:t>
      </w:r>
    </w:p>
    <w:p w14:paraId="642C09D6" w14:textId="77777777" w:rsidR="00E331B4" w:rsidRDefault="00E331B4" w:rsidP="00E331B4">
      <w:pPr>
        <w:pStyle w:val="Bibliografa"/>
        <w:ind w:left="720" w:hanging="720"/>
        <w:rPr>
          <w:noProof/>
        </w:rPr>
      </w:pPr>
      <w:r>
        <w:rPr>
          <w:noProof/>
        </w:rPr>
        <w:t xml:space="preserve">Universidad Nacional de Colombia. (29 de Diciembre de 2015). Transporte de carga causa impacto social y ambiental en las ciudades. </w:t>
      </w:r>
      <w:r>
        <w:rPr>
          <w:i/>
          <w:iCs/>
          <w:noProof/>
        </w:rPr>
        <w:t>Agencia de Noticias UN</w:t>
      </w:r>
      <w:r>
        <w:rPr>
          <w:noProof/>
        </w:rPr>
        <w:t>.</w:t>
      </w:r>
    </w:p>
    <w:p w14:paraId="088254C6" w14:textId="77777777" w:rsidR="00E331B4" w:rsidRDefault="00E331B4" w:rsidP="00E331B4">
      <w:pPr>
        <w:pStyle w:val="Bibliografa"/>
        <w:ind w:left="720" w:hanging="720"/>
        <w:rPr>
          <w:noProof/>
        </w:rPr>
      </w:pPr>
      <w:r>
        <w:rPr>
          <w:noProof/>
        </w:rPr>
        <w:t xml:space="preserve">Vanclay, F; Esteves, A; Aucamp, I; &amp;, Franks, D. (2015). </w:t>
      </w:r>
      <w:r>
        <w:rPr>
          <w:i/>
          <w:iCs/>
          <w:noProof/>
        </w:rPr>
        <w:t xml:space="preserve">Evaluación de Impacto Social: </w:t>
      </w:r>
      <w:r>
        <w:rPr>
          <w:i/>
          <w:iCs/>
          <w:noProof/>
        </w:rPr>
        <w:lastRenderedPageBreak/>
        <w:t>Lineamientos para la evaluación y gestión de impactos sociales de proyectos.</w:t>
      </w:r>
      <w:r>
        <w:rPr>
          <w:noProof/>
        </w:rPr>
        <w:t xml:space="preserve"> Asociación Internacional para la Evaluación de Impactos .</w:t>
      </w:r>
    </w:p>
    <w:p w14:paraId="0AFAF757" w14:textId="77777777" w:rsidR="00E331B4" w:rsidRDefault="00E331B4" w:rsidP="00E331B4">
      <w:pPr>
        <w:pStyle w:val="Bibliografa"/>
        <w:ind w:left="720" w:hanging="720"/>
        <w:rPr>
          <w:noProof/>
        </w:rPr>
      </w:pPr>
      <w:r>
        <w:rPr>
          <w:noProof/>
        </w:rPr>
        <w:t xml:space="preserve">Viloria de la Hoz, J. (2009). </w:t>
      </w:r>
      <w:r>
        <w:rPr>
          <w:i/>
          <w:iCs/>
          <w:noProof/>
        </w:rPr>
        <w:t>Geografía económica de la Orinoquía. Documentos de Trabajo sobre economía regional.</w:t>
      </w:r>
      <w:r>
        <w:rPr>
          <w:noProof/>
        </w:rPr>
        <w:t xml:space="preserve"> Obtenido de http://www.bdigital.unal.edu.co/6723/1/Geografia_economica_de_la_Orinoquia.pdf</w:t>
      </w:r>
    </w:p>
    <w:p w14:paraId="4DB2B028" w14:textId="77777777" w:rsidR="00ED328E" w:rsidRPr="00BE7F24" w:rsidRDefault="00ED328E" w:rsidP="00E331B4">
      <w:r>
        <w:fldChar w:fldCharType="end"/>
      </w:r>
    </w:p>
    <w:sectPr w:rsidR="00ED328E" w:rsidRPr="00BE7F24" w:rsidSect="00355065">
      <w:pgSz w:w="12240" w:h="15840" w:code="1"/>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4142F" w14:textId="77777777" w:rsidR="005031A7" w:rsidRDefault="005031A7" w:rsidP="003254E5">
      <w:r>
        <w:separator/>
      </w:r>
    </w:p>
  </w:endnote>
  <w:endnote w:type="continuationSeparator" w:id="0">
    <w:p w14:paraId="58899C57" w14:textId="77777777" w:rsidR="005031A7" w:rsidRDefault="005031A7" w:rsidP="00325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auto"/>
    <w:notTrueType/>
    <w:pitch w:val="fixed"/>
    <w:sig w:usb0="00000000" w:usb1="09060000" w:usb2="00000010" w:usb3="00000000" w:csb0="00080000" w:csb1="00000000"/>
  </w:font>
  <w:font w:name="Arial Negrita">
    <w:altName w:val="Times New Roman"/>
    <w:panose1 w:val="020B0704020202020204"/>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quare721 Cn BT">
    <w:altName w:val="Arial"/>
    <w:panose1 w:val="020B0406020202050204"/>
    <w:charset w:val="00"/>
    <w:family w:val="swiss"/>
    <w:pitch w:val="variable"/>
    <w:sig w:usb0="800000AF" w:usb1="1000204A" w:usb2="00000000" w:usb3="00000000" w:csb0="00000011" w:csb1="00000000"/>
  </w:font>
  <w:font w:name="T VAG Rounded Thin">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Serif">
    <w:panose1 w:val="00000000000000000000"/>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295597"/>
      <w:docPartObj>
        <w:docPartGallery w:val="Page Numbers (Bottom of Page)"/>
        <w:docPartUnique/>
      </w:docPartObj>
    </w:sdtPr>
    <w:sdtContent>
      <w:p w14:paraId="511F458B" w14:textId="29794805" w:rsidR="005031A7" w:rsidRDefault="005031A7">
        <w:pPr>
          <w:pStyle w:val="Piedepgina"/>
          <w:jc w:val="center"/>
        </w:pPr>
        <w:r>
          <w:fldChar w:fldCharType="begin"/>
        </w:r>
        <w:r>
          <w:instrText>PAGE   \* MERGEFORMAT</w:instrText>
        </w:r>
        <w:r>
          <w:fldChar w:fldCharType="separate"/>
        </w:r>
        <w:r w:rsidR="00490117">
          <w:rPr>
            <w:noProof/>
          </w:rPr>
          <w:t>5-64</w:t>
        </w:r>
        <w:r>
          <w:fldChar w:fldCharType="end"/>
        </w:r>
      </w:p>
    </w:sdtContent>
  </w:sdt>
  <w:p w14:paraId="37BBD8F6" w14:textId="77777777" w:rsidR="005031A7" w:rsidRDefault="005031A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F003A" w14:textId="77777777" w:rsidR="005031A7" w:rsidRDefault="005031A7" w:rsidP="003254E5">
      <w:r>
        <w:separator/>
      </w:r>
    </w:p>
  </w:footnote>
  <w:footnote w:type="continuationSeparator" w:id="0">
    <w:p w14:paraId="002224E6" w14:textId="77777777" w:rsidR="005031A7" w:rsidRDefault="005031A7" w:rsidP="003254E5">
      <w:r>
        <w:continuationSeparator/>
      </w:r>
    </w:p>
  </w:footnote>
  <w:footnote w:id="1">
    <w:p w14:paraId="1AEC0DA5" w14:textId="77777777" w:rsidR="005031A7" w:rsidRPr="008D67C1" w:rsidRDefault="005031A7">
      <w:pPr>
        <w:pStyle w:val="Textonotapie"/>
        <w:rPr>
          <w:color w:val="000000" w:themeColor="text1"/>
          <w:sz w:val="16"/>
          <w:szCs w:val="16"/>
          <w:lang w:val="es-CO"/>
        </w:rPr>
      </w:pPr>
      <w:r w:rsidRPr="008D67C1">
        <w:rPr>
          <w:rStyle w:val="Refdenotaalpie"/>
          <w:color w:val="000000" w:themeColor="text1"/>
          <w:sz w:val="16"/>
          <w:szCs w:val="16"/>
        </w:rPr>
        <w:footnoteRef/>
      </w:r>
      <w:r w:rsidRPr="008D67C1">
        <w:rPr>
          <w:rFonts w:cs="Arial"/>
          <w:color w:val="000000" w:themeColor="text1"/>
          <w:sz w:val="16"/>
          <w:szCs w:val="16"/>
          <w:shd w:val="clear" w:color="auto" w:fill="FFFFFF"/>
        </w:rPr>
        <w:t>Se dio este nombre porque se obtuvo de la corteza de varias </w:t>
      </w:r>
      <w:hyperlink r:id="rId1" w:tooltip="Especie" w:history="1">
        <w:r w:rsidRPr="008D67C1">
          <w:rPr>
            <w:rStyle w:val="Hipervnculo"/>
            <w:rFonts w:cs="Arial"/>
            <w:color w:val="000000" w:themeColor="text1"/>
            <w:sz w:val="16"/>
            <w:szCs w:val="16"/>
            <w:u w:val="none"/>
            <w:shd w:val="clear" w:color="auto" w:fill="FFFFFF"/>
          </w:rPr>
          <w:t>especies</w:t>
        </w:r>
      </w:hyperlink>
      <w:r w:rsidRPr="008D67C1">
        <w:rPr>
          <w:rFonts w:cs="Arial"/>
          <w:color w:val="000000" w:themeColor="text1"/>
          <w:sz w:val="16"/>
          <w:szCs w:val="16"/>
          <w:shd w:val="clear" w:color="auto" w:fill="FFFFFF"/>
        </w:rPr>
        <w:t> del </w:t>
      </w:r>
      <w:hyperlink r:id="rId2" w:tooltip="Género (biología)" w:history="1">
        <w:r w:rsidRPr="008D67C1">
          <w:rPr>
            <w:rStyle w:val="Hipervnculo"/>
            <w:rFonts w:cs="Arial"/>
            <w:color w:val="000000" w:themeColor="text1"/>
            <w:sz w:val="16"/>
            <w:szCs w:val="16"/>
            <w:u w:val="none"/>
            <w:shd w:val="clear" w:color="auto" w:fill="FFFFFF"/>
          </w:rPr>
          <w:t>género</w:t>
        </w:r>
      </w:hyperlink>
      <w:r w:rsidRPr="008D67C1">
        <w:rPr>
          <w:rFonts w:cs="Arial"/>
          <w:color w:val="000000" w:themeColor="text1"/>
          <w:sz w:val="16"/>
          <w:szCs w:val="16"/>
          <w:shd w:val="clear" w:color="auto" w:fill="FFFFFF"/>
        </w:rPr>
        <w:t> </w:t>
      </w:r>
      <w:hyperlink r:id="rId3" w:tooltip="Cinchona" w:history="1">
        <w:r w:rsidRPr="008D67C1">
          <w:rPr>
            <w:rStyle w:val="Hipervnculo"/>
            <w:rFonts w:cs="Arial"/>
            <w:i/>
            <w:iCs/>
            <w:color w:val="000000" w:themeColor="text1"/>
            <w:sz w:val="16"/>
            <w:szCs w:val="16"/>
            <w:u w:val="none"/>
            <w:shd w:val="clear" w:color="auto" w:fill="FFFFFF"/>
          </w:rPr>
          <w:t>Cinchona</w:t>
        </w:r>
      </w:hyperlink>
      <w:r w:rsidRPr="008D67C1">
        <w:rPr>
          <w:rFonts w:cs="Arial"/>
          <w:color w:val="000000" w:themeColor="text1"/>
          <w:sz w:val="16"/>
          <w:szCs w:val="16"/>
          <w:shd w:val="clear" w:color="auto" w:fill="FFFFFF"/>
        </w:rPr>
        <w:t>, de la familia </w:t>
      </w:r>
      <w:hyperlink r:id="rId4" w:tooltip="Rubiaceae" w:history="1">
        <w:r w:rsidRPr="008D67C1">
          <w:rPr>
            <w:rStyle w:val="Hipervnculo"/>
            <w:rFonts w:cs="Arial"/>
            <w:color w:val="000000" w:themeColor="text1"/>
            <w:sz w:val="16"/>
            <w:szCs w:val="16"/>
            <w:u w:val="none"/>
            <w:shd w:val="clear" w:color="auto" w:fill="FFFFFF"/>
          </w:rPr>
          <w:t>Rubiaceae</w:t>
        </w:r>
      </w:hyperlink>
      <w:r w:rsidRPr="008D67C1">
        <w:rPr>
          <w:rFonts w:cs="Arial"/>
          <w:color w:val="000000" w:themeColor="text1"/>
          <w:sz w:val="16"/>
          <w:szCs w:val="16"/>
          <w:shd w:val="clear" w:color="auto" w:fill="FFFFFF"/>
        </w:rPr>
        <w:t>, descubiertas en ocasiones diferentes y originaria de las regiones orientales de los Andes del Perú, descritas e introducidas por primera vez por </w:t>
      </w:r>
      <w:hyperlink r:id="rId5" w:tooltip="Sacerdote" w:history="1">
        <w:r w:rsidRPr="008D67C1">
          <w:rPr>
            <w:rStyle w:val="Hipervnculo"/>
            <w:rFonts w:cs="Arial"/>
            <w:color w:val="000000" w:themeColor="text1"/>
            <w:sz w:val="16"/>
            <w:szCs w:val="16"/>
            <w:u w:val="none"/>
            <w:shd w:val="clear" w:color="auto" w:fill="FFFFFF"/>
          </w:rPr>
          <w:t>sacerdotes</w:t>
        </w:r>
      </w:hyperlink>
      <w:r w:rsidRPr="008D67C1">
        <w:rPr>
          <w:rFonts w:cs="Arial"/>
          <w:color w:val="000000" w:themeColor="text1"/>
          <w:sz w:val="16"/>
          <w:szCs w:val="16"/>
          <w:shd w:val="clear" w:color="auto" w:fill="FFFFFF"/>
        </w:rPr>
        <w:t> </w:t>
      </w:r>
      <w:hyperlink r:id="rId6" w:tooltip="Jesuita" w:history="1">
        <w:r w:rsidRPr="008D67C1">
          <w:rPr>
            <w:rStyle w:val="Hipervnculo"/>
            <w:rFonts w:cs="Arial"/>
            <w:color w:val="000000" w:themeColor="text1"/>
            <w:sz w:val="16"/>
            <w:szCs w:val="16"/>
            <w:u w:val="none"/>
            <w:shd w:val="clear" w:color="auto" w:fill="FFFFFF"/>
          </w:rPr>
          <w:t>Jesuitas</w:t>
        </w:r>
      </w:hyperlink>
      <w:r w:rsidRPr="008D67C1">
        <w:rPr>
          <w:rFonts w:cs="Arial"/>
          <w:color w:val="000000" w:themeColor="text1"/>
          <w:sz w:val="16"/>
          <w:szCs w:val="16"/>
          <w:shd w:val="clear" w:color="auto" w:fill="FFFFFF"/>
        </w:rPr>
        <w:t> haciendo trabajo misional. Otros términos que refieren a la preparación y su fuente son, "árbol Jesuita", "polvo Jesuita" y "Pulvis Patrum".</w:t>
      </w:r>
      <w:r w:rsidRPr="008D67C1">
        <w:rPr>
          <w:color w:val="000000" w:themeColor="text1"/>
          <w:sz w:val="16"/>
          <w:szCs w:val="16"/>
        </w:rPr>
        <w:t xml:space="preserve"> </w:t>
      </w:r>
    </w:p>
  </w:footnote>
  <w:footnote w:id="2">
    <w:p w14:paraId="6CD436F9" w14:textId="77777777" w:rsidR="005031A7" w:rsidRPr="001E3A42" w:rsidRDefault="005031A7">
      <w:pPr>
        <w:pStyle w:val="Textonotapie"/>
        <w:rPr>
          <w:lang w:val="es-CO"/>
        </w:rPr>
      </w:pPr>
      <w:r>
        <w:rPr>
          <w:rStyle w:val="Refdenotaalpie"/>
        </w:rPr>
        <w:footnoteRef/>
      </w:r>
      <w:r>
        <w:t xml:space="preserve"> </w:t>
      </w:r>
      <w:r w:rsidRPr="001E3A42">
        <w:rPr>
          <w:sz w:val="16"/>
          <w:szCs w:val="16"/>
        </w:rPr>
        <w:t>Rubber Development Company, una compañía del gobierno norteamericano, obtuvo licencia para la explotación de caucho en el Vaupés</w:t>
      </w:r>
      <w:r>
        <w:rPr>
          <w:sz w:val="16"/>
          <w:szCs w:val="16"/>
        </w:rPr>
        <w:t>.</w:t>
      </w:r>
      <w:sdt>
        <w:sdtPr>
          <w:rPr>
            <w:sz w:val="16"/>
            <w:szCs w:val="16"/>
          </w:rPr>
          <w:id w:val="1017197223"/>
          <w:citation/>
        </w:sdtPr>
        <w:sdtContent>
          <w:r>
            <w:rPr>
              <w:sz w:val="16"/>
              <w:szCs w:val="16"/>
            </w:rPr>
            <w:fldChar w:fldCharType="begin"/>
          </w:r>
          <w:r>
            <w:rPr>
              <w:sz w:val="16"/>
              <w:szCs w:val="16"/>
              <w:lang w:val="es-CO"/>
            </w:rPr>
            <w:instrText xml:space="preserve"> CITATION Mol89 \l 9226 </w:instrText>
          </w:r>
          <w:r>
            <w:rPr>
              <w:sz w:val="16"/>
              <w:szCs w:val="16"/>
            </w:rPr>
            <w:fldChar w:fldCharType="separate"/>
          </w:r>
          <w:r>
            <w:rPr>
              <w:noProof/>
              <w:sz w:val="16"/>
              <w:szCs w:val="16"/>
              <w:lang w:val="es-CO"/>
            </w:rPr>
            <w:t xml:space="preserve"> </w:t>
          </w:r>
          <w:r w:rsidRPr="00BA187C">
            <w:rPr>
              <w:noProof/>
              <w:sz w:val="16"/>
              <w:szCs w:val="16"/>
              <w:lang w:val="es-CO"/>
            </w:rPr>
            <w:t>(Molano, A., 1989)</w:t>
          </w:r>
          <w:r>
            <w:rPr>
              <w:sz w:val="16"/>
              <w:szCs w:val="16"/>
            </w:rPr>
            <w:fldChar w:fldCharType="end"/>
          </w:r>
        </w:sdtContent>
      </w:sdt>
      <w:r>
        <w:rPr>
          <w:sz w:val="16"/>
          <w:szCs w:val="16"/>
        </w:rPr>
        <w:t>.</w:t>
      </w:r>
    </w:p>
  </w:footnote>
  <w:footnote w:id="3">
    <w:p w14:paraId="244DEBF7" w14:textId="77777777" w:rsidR="005031A7" w:rsidRPr="00BA187C" w:rsidRDefault="005031A7">
      <w:pPr>
        <w:pStyle w:val="Textonotapie"/>
        <w:rPr>
          <w:lang w:val="es-CO"/>
        </w:rPr>
      </w:pPr>
      <w:r>
        <w:rPr>
          <w:rStyle w:val="Refdenotaalpie"/>
        </w:rPr>
        <w:footnoteRef/>
      </w:r>
      <w:r>
        <w:t xml:space="preserve"> </w:t>
      </w:r>
      <w:r w:rsidRPr="00BA187C">
        <w:rPr>
          <w:sz w:val="16"/>
          <w:szCs w:val="16"/>
        </w:rPr>
        <w:t>Es introducida por primera vez en 1932, pero solamente hasta 1945 empieza su cultivo comercial por parte de la United Fruit Company en el departamento de Magdalena (Indepaz, 2013).</w:t>
      </w:r>
    </w:p>
  </w:footnote>
  <w:footnote w:id="4">
    <w:p w14:paraId="5C621FCC" w14:textId="77777777" w:rsidR="005031A7" w:rsidRPr="00BA187C" w:rsidRDefault="005031A7">
      <w:pPr>
        <w:pStyle w:val="Textonotapie"/>
        <w:rPr>
          <w:lang w:val="es-CO"/>
        </w:rPr>
      </w:pPr>
      <w:r>
        <w:rPr>
          <w:rStyle w:val="Refdenotaalpie"/>
        </w:rPr>
        <w:footnoteRef/>
      </w:r>
      <w:r>
        <w:t xml:space="preserve"> </w:t>
      </w:r>
      <w:r w:rsidRPr="00BA187C">
        <w:rPr>
          <w:sz w:val="16"/>
          <w:szCs w:val="16"/>
        </w:rPr>
        <w:t>La producción palmera en Colombia está organizada en cuatro núcleos, de acuerdo con el porcentaje del área sembrada: Zona Norte (29%), Zona Central (28%), Zona Oriental (38,2%) y Zona Suroccidental (4,3%) (Fedepalma, 2012).</w:t>
      </w:r>
    </w:p>
  </w:footnote>
  <w:footnote w:id="5">
    <w:p w14:paraId="3B6AB05F" w14:textId="77777777" w:rsidR="005031A7" w:rsidRPr="00EB04EA" w:rsidRDefault="005031A7">
      <w:pPr>
        <w:pStyle w:val="Textonotapie"/>
        <w:rPr>
          <w:sz w:val="16"/>
          <w:szCs w:val="16"/>
          <w:lang w:val="es-CO"/>
        </w:rPr>
      </w:pPr>
      <w:r w:rsidRPr="00EB04EA">
        <w:rPr>
          <w:rStyle w:val="Refdenotaalpie"/>
          <w:sz w:val="16"/>
          <w:szCs w:val="16"/>
        </w:rPr>
        <w:footnoteRef/>
      </w:r>
      <w:r w:rsidRPr="00EB04EA">
        <w:rPr>
          <w:sz w:val="16"/>
          <w:szCs w:val="16"/>
        </w:rPr>
        <w:t xml:space="preserve"> De acuerdo con datos del DANE la población del área de influencia ha tenido un incremento del 57% desde 1993 a 2017, posiblemente por el efecto de migración petrolero y palmero.</w:t>
      </w:r>
    </w:p>
  </w:footnote>
  <w:footnote w:id="6">
    <w:p w14:paraId="06FD0F7F" w14:textId="77777777" w:rsidR="005031A7" w:rsidRPr="00705DFF" w:rsidRDefault="005031A7">
      <w:pPr>
        <w:pStyle w:val="Textonotapie"/>
        <w:rPr>
          <w:sz w:val="16"/>
          <w:szCs w:val="16"/>
          <w:lang w:val="es-CO"/>
        </w:rPr>
      </w:pPr>
      <w:r w:rsidRPr="00705DFF">
        <w:rPr>
          <w:rStyle w:val="Refdenotaalpie"/>
          <w:sz w:val="16"/>
          <w:szCs w:val="16"/>
        </w:rPr>
        <w:footnoteRef/>
      </w:r>
      <w:r w:rsidRPr="00705DFF">
        <w:rPr>
          <w:sz w:val="16"/>
          <w:szCs w:val="16"/>
        </w:rPr>
        <w:t xml:space="preserve"> </w:t>
      </w:r>
      <w:r w:rsidRPr="00705DFF">
        <w:rPr>
          <w:sz w:val="16"/>
          <w:szCs w:val="16"/>
          <w:lang w:val="es-CO"/>
        </w:rPr>
        <w:t>Enero 12 de 2018 TRM 2846 pesos x 1USD</w:t>
      </w:r>
    </w:p>
  </w:footnote>
  <w:footnote w:id="7">
    <w:p w14:paraId="35482C97" w14:textId="77777777" w:rsidR="005031A7" w:rsidRPr="00705DFF" w:rsidRDefault="005031A7">
      <w:pPr>
        <w:pStyle w:val="Textonotapie"/>
        <w:rPr>
          <w:sz w:val="16"/>
          <w:szCs w:val="16"/>
          <w:lang w:val="es-CO"/>
        </w:rPr>
      </w:pPr>
      <w:r w:rsidRPr="00705DFF">
        <w:rPr>
          <w:rStyle w:val="Refdenotaalpie"/>
          <w:sz w:val="16"/>
          <w:szCs w:val="16"/>
        </w:rPr>
        <w:footnoteRef/>
      </w:r>
      <w:r w:rsidRPr="00705DFF">
        <w:rPr>
          <w:sz w:val="16"/>
          <w:szCs w:val="16"/>
        </w:rPr>
        <w:t xml:space="preserve"> </w:t>
      </w:r>
      <w:r w:rsidRPr="00705DFF">
        <w:rPr>
          <w:sz w:val="16"/>
          <w:szCs w:val="16"/>
          <w:lang w:val="es-CO"/>
        </w:rPr>
        <w:t>Valor dado en toneladas por año</w:t>
      </w:r>
    </w:p>
  </w:footnote>
  <w:footnote w:id="8">
    <w:p w14:paraId="2CE37233" w14:textId="77777777" w:rsidR="005031A7" w:rsidRPr="003771BD" w:rsidRDefault="005031A7">
      <w:pPr>
        <w:pStyle w:val="Textonotapie"/>
        <w:rPr>
          <w:rFonts w:cs="Arial"/>
          <w:sz w:val="14"/>
          <w:szCs w:val="14"/>
          <w:lang w:val="es-CO"/>
        </w:rPr>
      </w:pPr>
      <w:r w:rsidRPr="003771BD">
        <w:rPr>
          <w:rStyle w:val="Refdenotaalpie"/>
          <w:rFonts w:cs="Arial"/>
          <w:sz w:val="14"/>
          <w:szCs w:val="14"/>
        </w:rPr>
        <w:footnoteRef/>
      </w:r>
      <w:r w:rsidRPr="003771BD">
        <w:rPr>
          <w:rFonts w:cs="Arial"/>
          <w:sz w:val="14"/>
          <w:szCs w:val="14"/>
        </w:rPr>
        <w:t xml:space="preserve"> Son principalmente municipios o ciudades con relevancia en la economía departamental, que históricamente han operado como centralidad regional. Su calidad de vida presenta mediciones modestas concentrando el grupo de municipios que generan brechas en indicadores sociales. La Institucionalidad local requiere esfuerzos principalmente en la capacidad de atracción de inversiones y de generación de recursos propios </w:t>
      </w:r>
      <w:r w:rsidRPr="003771BD">
        <w:rPr>
          <w:rFonts w:cs="Arial"/>
          <w:sz w:val="14"/>
          <w:szCs w:val="14"/>
          <w:lang w:val="es-CO"/>
        </w:rPr>
        <w:t>(DPN,2015).</w:t>
      </w:r>
    </w:p>
  </w:footnote>
  <w:footnote w:id="9">
    <w:p w14:paraId="2CA0E419" w14:textId="77777777" w:rsidR="005031A7" w:rsidRPr="003771BD" w:rsidRDefault="005031A7" w:rsidP="00223CD7">
      <w:pPr>
        <w:pStyle w:val="Textonotapie"/>
        <w:rPr>
          <w:rFonts w:cs="Arial"/>
          <w:sz w:val="14"/>
          <w:szCs w:val="14"/>
          <w:lang w:val="es-CO"/>
        </w:rPr>
      </w:pPr>
      <w:r w:rsidRPr="003771BD">
        <w:rPr>
          <w:rStyle w:val="Refdenotaalpie"/>
          <w:rFonts w:cs="Arial"/>
          <w:sz w:val="14"/>
          <w:szCs w:val="14"/>
        </w:rPr>
        <w:footnoteRef/>
      </w:r>
      <w:r w:rsidRPr="003771BD">
        <w:rPr>
          <w:rFonts w:cs="Arial"/>
          <w:sz w:val="14"/>
          <w:szCs w:val="14"/>
        </w:rPr>
        <w:t xml:space="preserve"> </w:t>
      </w:r>
      <w:r w:rsidRPr="003771BD">
        <w:rPr>
          <w:rFonts w:cs="Arial"/>
          <w:sz w:val="14"/>
          <w:szCs w:val="14"/>
          <w:lang w:val="es-CO"/>
        </w:rPr>
        <w:t>Estos municipios cuentan con alta participación en la economía nacional y concentran gran parte de la población urbana del país. Adicionalmente tiene una alta conectividad con otras regiones del país y con el exterior, lo que les permite operar como polo de desarrollo. Su Calidad de vida registra mediciones que están generalmente por encima de los promedios nacionales mientras que la situación de seguridad está influenciada principalmente por acciones relacionadas con delincuencia común. (DPN,2015)</w:t>
      </w:r>
    </w:p>
  </w:footnote>
  <w:footnote w:id="10">
    <w:p w14:paraId="335B5731" w14:textId="77777777" w:rsidR="005031A7" w:rsidRPr="003771BD" w:rsidRDefault="005031A7" w:rsidP="000D2413">
      <w:pPr>
        <w:pStyle w:val="NormalWeb"/>
        <w:spacing w:before="0" w:beforeAutospacing="0" w:after="0"/>
        <w:jc w:val="both"/>
        <w:rPr>
          <w:rFonts w:ascii="Arial" w:eastAsiaTheme="minorHAnsi" w:hAnsi="Arial" w:cs="Arial"/>
          <w:sz w:val="14"/>
          <w:szCs w:val="14"/>
          <w:lang w:eastAsia="es-ES_tradnl"/>
        </w:rPr>
      </w:pPr>
      <w:r w:rsidRPr="003771BD">
        <w:rPr>
          <w:rStyle w:val="Refdenotaalpie"/>
          <w:rFonts w:ascii="Arial" w:hAnsi="Arial" w:cs="Arial"/>
          <w:sz w:val="14"/>
          <w:szCs w:val="14"/>
        </w:rPr>
        <w:footnoteRef/>
      </w:r>
      <w:r w:rsidRPr="003771BD">
        <w:rPr>
          <w:rFonts w:ascii="Arial" w:hAnsi="Arial" w:cs="Arial"/>
          <w:sz w:val="14"/>
          <w:szCs w:val="14"/>
        </w:rPr>
        <w:t xml:space="preserve"> </w:t>
      </w:r>
      <w:r w:rsidRPr="003771BD">
        <w:rPr>
          <w:rFonts w:ascii="Arial" w:eastAsiaTheme="minorHAnsi" w:hAnsi="Arial" w:cs="Arial"/>
          <w:sz w:val="14"/>
          <w:szCs w:val="14"/>
          <w:lang w:eastAsia="es-ES_tradnl"/>
        </w:rPr>
        <w:t xml:space="preserve">El Índice de Pobreza Multidimensional (IPM) se construye con base en cinco dimensiones: las condiciones educativas del hogar, las condiciones de la niñez y la juventud, de la salud, del trabajo y del acceso a los servicios públicos domiciliarios y de las condiciones de la vivienda. Estas 5 dimensiones involucran 15 indicadores, y son considerados pobres los hogares que tengan privación en por lo menos el 33% de los indicadores </w:t>
      </w:r>
      <w:r w:rsidRPr="003771BD">
        <w:rPr>
          <w:rFonts w:ascii="Arial" w:eastAsiaTheme="minorHAnsi" w:hAnsi="Arial" w:cs="Arial"/>
          <w:noProof/>
          <w:sz w:val="14"/>
          <w:szCs w:val="14"/>
          <w:lang w:eastAsia="es-ES_tradnl"/>
        </w:rPr>
        <w:t>(DANE, 2016)</w:t>
      </w:r>
    </w:p>
    <w:p w14:paraId="522CD0E9" w14:textId="77777777" w:rsidR="005031A7" w:rsidRPr="003771BD" w:rsidRDefault="005031A7" w:rsidP="003A0FB5">
      <w:pPr>
        <w:pStyle w:val="Textonotapie"/>
        <w:rPr>
          <w:rFonts w:cs="Arial"/>
          <w:sz w:val="14"/>
          <w:szCs w:val="14"/>
          <w:lang w:val="es-ES_tradnl"/>
        </w:rPr>
      </w:pPr>
    </w:p>
  </w:footnote>
  <w:footnote w:id="11">
    <w:p w14:paraId="277C43C3" w14:textId="361F5AC1" w:rsidR="005031A7" w:rsidRPr="002C0B0E" w:rsidRDefault="005031A7">
      <w:pPr>
        <w:pStyle w:val="Textonotapie"/>
        <w:rPr>
          <w:lang w:val="es-CO"/>
        </w:rPr>
      </w:pPr>
      <w:r>
        <w:rPr>
          <w:rStyle w:val="Refdenotaalpie"/>
        </w:rPr>
        <w:footnoteRef/>
      </w:r>
      <w:r>
        <w:t xml:space="preserve"> </w:t>
      </w:r>
      <w:r w:rsidRPr="002C0B0E">
        <w:rPr>
          <w:sz w:val="16"/>
          <w:szCs w:val="16"/>
        </w:rPr>
        <w:t>La comunidad de la inspección de Surimena es consultada puesto que la empresa cuenta con mano de obra de esta, a pesar de que se encuentra retirada de los cultivos de palma.</w:t>
      </w:r>
      <w:r>
        <w:t xml:space="preserve"> </w:t>
      </w:r>
    </w:p>
  </w:footnote>
  <w:footnote w:id="12">
    <w:p w14:paraId="5FCD80C4" w14:textId="29C7DF9C" w:rsidR="005031A7" w:rsidRPr="00C94360" w:rsidRDefault="005031A7">
      <w:pPr>
        <w:pStyle w:val="Textonotapie"/>
        <w:rPr>
          <w:lang w:val="es-CO"/>
        </w:rPr>
      </w:pPr>
      <w:r>
        <w:rPr>
          <w:rStyle w:val="Refdenotaalpie"/>
        </w:rPr>
        <w:footnoteRef/>
      </w:r>
      <w:r>
        <w:t xml:space="preserve"> </w:t>
      </w:r>
      <w:r w:rsidRPr="005F505A">
        <w:rPr>
          <w:b/>
          <w:i/>
          <w:sz w:val="16"/>
          <w:szCs w:val="16"/>
          <w:lang w:val="es-CO"/>
        </w:rPr>
        <w:t>En el anexo 5.2.1</w:t>
      </w:r>
      <w:r>
        <w:rPr>
          <w:b/>
          <w:i/>
          <w:sz w:val="16"/>
          <w:szCs w:val="16"/>
          <w:lang w:val="es-CO"/>
        </w:rPr>
        <w:t>.</w:t>
      </w:r>
      <w:r w:rsidRPr="005F505A">
        <w:rPr>
          <w:b/>
          <w:i/>
          <w:sz w:val="16"/>
          <w:szCs w:val="16"/>
          <w:lang w:val="es-CO"/>
        </w:rPr>
        <w:t xml:space="preserve"> se presenta la identificación de impactos de acuerdo </w:t>
      </w:r>
      <w:r>
        <w:rPr>
          <w:b/>
          <w:i/>
          <w:sz w:val="16"/>
          <w:szCs w:val="16"/>
          <w:lang w:val="es-CO"/>
        </w:rPr>
        <w:t>con</w:t>
      </w:r>
      <w:r w:rsidRPr="005F505A">
        <w:rPr>
          <w:b/>
          <w:i/>
          <w:sz w:val="16"/>
          <w:szCs w:val="16"/>
          <w:lang w:val="es-CO"/>
        </w:rPr>
        <w:t xml:space="preserve"> lo relacionado en el proceso de consulta a partes interesadas.</w:t>
      </w:r>
    </w:p>
  </w:footnote>
  <w:footnote w:id="13">
    <w:p w14:paraId="0D44B3ED" w14:textId="77777777" w:rsidR="005031A7" w:rsidRDefault="005031A7" w:rsidP="00AC5ACA">
      <w:pPr>
        <w:pStyle w:val="Textonotapie"/>
        <w:rPr>
          <w:rFonts w:cs="Times New Roman"/>
          <w:sz w:val="16"/>
          <w:szCs w:val="16"/>
          <w:lang w:val="es-CO"/>
        </w:rPr>
      </w:pPr>
      <w:r>
        <w:rPr>
          <w:rStyle w:val="Refdenotaalpie"/>
        </w:rPr>
        <w:footnoteRef/>
      </w:r>
      <w:r>
        <w:t xml:space="preserve"> </w:t>
      </w:r>
      <w:r>
        <w:rPr>
          <w:sz w:val="16"/>
          <w:szCs w:val="16"/>
        </w:rPr>
        <w:t>IDEAM, INVEMAR, SINCHI, IIAP, IAvH 2016. Informe del Estado del Medio Ambiente y de los Recursos Naturales 2015. Documento Síntesis. Bogotá, D.C., 2017. 75 pág. + Anexo digital</w:t>
      </w:r>
    </w:p>
  </w:footnote>
  <w:footnote w:id="14">
    <w:p w14:paraId="1FB75488" w14:textId="77777777" w:rsidR="005031A7" w:rsidRDefault="005031A7" w:rsidP="00AC5ACA">
      <w:pPr>
        <w:pStyle w:val="Textonotapie"/>
        <w:rPr>
          <w:lang w:val="es-CO"/>
        </w:rPr>
      </w:pPr>
      <w:r>
        <w:rPr>
          <w:rStyle w:val="Refdenotaalpie"/>
        </w:rPr>
        <w:footnoteRef/>
      </w:r>
      <w:r>
        <w:t xml:space="preserve"> </w:t>
      </w:r>
      <w:r>
        <w:rPr>
          <w:sz w:val="16"/>
          <w:szCs w:val="16"/>
        </w:rPr>
        <w:t>Astudillo Moya, M (2012). Fundamentos de Economía. UNAM, Instituto de Investigaciones Económicas: Probooks. México.</w:t>
      </w:r>
      <w:r>
        <w:t xml:space="preserve"> </w:t>
      </w:r>
    </w:p>
  </w:footnote>
  <w:footnote w:id="15">
    <w:p w14:paraId="5732992E" w14:textId="77777777" w:rsidR="005031A7" w:rsidRDefault="005031A7" w:rsidP="00AC5ACA">
      <w:pPr>
        <w:pStyle w:val="Textonotapie"/>
        <w:rPr>
          <w:color w:val="000000" w:themeColor="text1"/>
          <w:sz w:val="16"/>
          <w:szCs w:val="16"/>
        </w:rPr>
      </w:pPr>
      <w:r>
        <w:rPr>
          <w:rStyle w:val="Refdenotaalpie"/>
        </w:rPr>
        <w:footnoteRef/>
      </w:r>
      <w:r>
        <w:t xml:space="preserve"> </w:t>
      </w:r>
      <w:hyperlink r:id="rId7" w:history="1">
        <w:r>
          <w:rPr>
            <w:rStyle w:val="Hipervnculo"/>
            <w:color w:val="000000" w:themeColor="text1"/>
            <w:sz w:val="16"/>
            <w:szCs w:val="16"/>
          </w:rPr>
          <w:t>http://diccionariodetrabajosocialcolombia.blogspot.com.co/</w:t>
        </w:r>
      </w:hyperlink>
      <w:r>
        <w:rPr>
          <w:color w:val="000000" w:themeColor="text1"/>
          <w:sz w:val="16"/>
          <w:szCs w:val="16"/>
        </w:rPr>
        <w:t xml:space="preserve">. </w:t>
      </w:r>
      <w:sdt>
        <w:sdtPr>
          <w:rPr>
            <w:color w:val="000000" w:themeColor="text1"/>
            <w:sz w:val="16"/>
            <w:szCs w:val="16"/>
          </w:rPr>
          <w:id w:val="-258373135"/>
          <w:citation/>
        </w:sdtPr>
        <w:sdtContent>
          <w:r>
            <w:rPr>
              <w:color w:val="000000" w:themeColor="text1"/>
              <w:sz w:val="16"/>
              <w:szCs w:val="16"/>
            </w:rPr>
            <w:fldChar w:fldCharType="begin"/>
          </w:r>
          <w:r>
            <w:rPr>
              <w:color w:val="000000" w:themeColor="text1"/>
              <w:sz w:val="16"/>
              <w:szCs w:val="16"/>
              <w:lang w:val="es-CO"/>
            </w:rPr>
            <w:instrText xml:space="preserve"> CITATION Max93 \l 9226 </w:instrText>
          </w:r>
          <w:r>
            <w:rPr>
              <w:color w:val="000000" w:themeColor="text1"/>
              <w:sz w:val="16"/>
              <w:szCs w:val="16"/>
            </w:rPr>
            <w:fldChar w:fldCharType="separate"/>
          </w:r>
          <w:r>
            <w:rPr>
              <w:noProof/>
              <w:color w:val="000000" w:themeColor="text1"/>
              <w:sz w:val="16"/>
              <w:szCs w:val="16"/>
              <w:lang w:val="es-CO"/>
            </w:rPr>
            <w:t>(Max Neef, M., 1993)</w:t>
          </w:r>
          <w:r>
            <w:rPr>
              <w:color w:val="000000" w:themeColor="text1"/>
              <w:sz w:val="16"/>
              <w:szCs w:val="16"/>
            </w:rPr>
            <w:fldChar w:fldCharType="end"/>
          </w:r>
        </w:sdtContent>
      </w:sdt>
      <w:r>
        <w:rPr>
          <w:color w:val="000000" w:themeColor="text1"/>
          <w:sz w:val="16"/>
          <w:szCs w:val="16"/>
        </w:rPr>
        <w:t xml:space="preserve">. </w:t>
      </w:r>
    </w:p>
    <w:p w14:paraId="4B2B6741" w14:textId="77777777" w:rsidR="005031A7" w:rsidRDefault="005031A7" w:rsidP="00AC5ACA">
      <w:pPr>
        <w:pStyle w:val="Textonotapie"/>
        <w:rPr>
          <w:lang w:val="es-CO"/>
        </w:rPr>
      </w:pPr>
    </w:p>
  </w:footnote>
  <w:footnote w:id="16">
    <w:p w14:paraId="1C5759E2" w14:textId="77777777" w:rsidR="005031A7" w:rsidRPr="003771BD" w:rsidRDefault="005031A7">
      <w:pPr>
        <w:pStyle w:val="Textonotapie"/>
        <w:rPr>
          <w:rFonts w:cs="Arial"/>
          <w:sz w:val="14"/>
          <w:szCs w:val="14"/>
          <w:lang w:val="es-CO"/>
        </w:rPr>
      </w:pPr>
      <w:r w:rsidRPr="003771BD">
        <w:rPr>
          <w:rStyle w:val="Refdenotaalpie"/>
          <w:rFonts w:cs="Arial"/>
          <w:sz w:val="14"/>
          <w:szCs w:val="14"/>
        </w:rPr>
        <w:footnoteRef/>
      </w:r>
      <w:r w:rsidRPr="003771BD">
        <w:rPr>
          <w:rFonts w:cs="Arial"/>
          <w:sz w:val="14"/>
          <w:szCs w:val="14"/>
        </w:rPr>
        <w:t xml:space="preserve"> En la investigación acción participativa (IAP) constituye un aprendizaje mutuo, este busca promover la construcción social del conocimiento mediante el intercambio de ideas, sentires, imágenes, creencias, nociones, conceptos, prácticas, historias, deseos, vivencias y emociones para alcanzar la comprensión común y la plenitud de la vida</w:t>
      </w:r>
      <w:sdt>
        <w:sdtPr>
          <w:rPr>
            <w:rFonts w:cs="Arial"/>
            <w:sz w:val="14"/>
            <w:szCs w:val="14"/>
          </w:rPr>
          <w:id w:val="-1218277519"/>
          <w:citation/>
        </w:sdtPr>
        <w:sdtContent>
          <w:r w:rsidRPr="003771BD">
            <w:rPr>
              <w:rFonts w:cs="Arial"/>
              <w:sz w:val="14"/>
              <w:szCs w:val="14"/>
            </w:rPr>
            <w:fldChar w:fldCharType="begin"/>
          </w:r>
          <w:r w:rsidRPr="003771BD">
            <w:rPr>
              <w:rFonts w:cs="Arial"/>
              <w:sz w:val="14"/>
              <w:szCs w:val="14"/>
              <w:lang w:val="es-CO"/>
            </w:rPr>
            <w:instrText xml:space="preserve"> CITATION IIEño \l 9226 </w:instrText>
          </w:r>
          <w:r w:rsidRPr="003771BD">
            <w:rPr>
              <w:rFonts w:cs="Arial"/>
              <w:sz w:val="14"/>
              <w:szCs w:val="14"/>
            </w:rPr>
            <w:fldChar w:fldCharType="separate"/>
          </w:r>
          <w:r w:rsidRPr="003771BD">
            <w:rPr>
              <w:rFonts w:cs="Arial"/>
              <w:noProof/>
              <w:sz w:val="14"/>
              <w:szCs w:val="14"/>
              <w:lang w:val="es-CO"/>
            </w:rPr>
            <w:t xml:space="preserve"> (IIED, Sin Año)</w:t>
          </w:r>
          <w:r w:rsidRPr="003771BD">
            <w:rPr>
              <w:rFonts w:cs="Arial"/>
              <w:sz w:val="14"/>
              <w:szCs w:val="14"/>
            </w:rPr>
            <w:fldChar w:fldCharType="end"/>
          </w:r>
        </w:sdtContent>
      </w:sdt>
      <w:r w:rsidRPr="003771BD">
        <w:rPr>
          <w:rFonts w:cs="Arial"/>
          <w:sz w:val="14"/>
          <w:szCs w:val="14"/>
        </w:rPr>
        <w:t>.</w:t>
      </w:r>
    </w:p>
  </w:footnote>
  <w:footnote w:id="17">
    <w:p w14:paraId="5E1FE168" w14:textId="77777777" w:rsidR="005031A7" w:rsidRPr="003771BD" w:rsidRDefault="005031A7" w:rsidP="00476C62">
      <w:pPr>
        <w:pStyle w:val="Textonotapie"/>
        <w:rPr>
          <w:rFonts w:cs="Arial"/>
          <w:sz w:val="14"/>
          <w:szCs w:val="14"/>
          <w:lang w:val="es-CO"/>
        </w:rPr>
      </w:pPr>
      <w:r w:rsidRPr="003771BD">
        <w:rPr>
          <w:rStyle w:val="Refdenotaalpie"/>
          <w:rFonts w:cs="Arial"/>
          <w:sz w:val="14"/>
          <w:szCs w:val="14"/>
        </w:rPr>
        <w:footnoteRef/>
      </w:r>
      <w:r w:rsidRPr="003771BD">
        <w:rPr>
          <w:rFonts w:cs="Arial"/>
          <w:sz w:val="14"/>
          <w:szCs w:val="14"/>
        </w:rPr>
        <w:t xml:space="preserve"> Son principalmente municipios o ciudades con relevancia en la economía departamental, que históricamente han operado como centralidad regional. Su calidad de vida presenta mediciones modestas concentrando el grupo de municipios que generan brechas en indicadores sociales. La Institucionalidad local requiere esfuerzos principalmente en la capacidad de atracción de inversiones y de generación de recursos propios </w:t>
      </w:r>
      <w:r w:rsidRPr="003771BD">
        <w:rPr>
          <w:rFonts w:cs="Arial"/>
          <w:sz w:val="14"/>
          <w:szCs w:val="14"/>
          <w:lang w:val="es-CO"/>
        </w:rPr>
        <w:t>(DPN,2015).</w:t>
      </w:r>
    </w:p>
  </w:footnote>
  <w:footnote w:id="18">
    <w:p w14:paraId="0817365D" w14:textId="77777777" w:rsidR="005031A7" w:rsidRPr="003771BD" w:rsidRDefault="005031A7" w:rsidP="00476C62">
      <w:pPr>
        <w:pStyle w:val="Textonotapie"/>
        <w:rPr>
          <w:rFonts w:cs="Arial"/>
          <w:sz w:val="14"/>
          <w:szCs w:val="14"/>
          <w:lang w:val="es-CO"/>
        </w:rPr>
      </w:pPr>
      <w:r w:rsidRPr="003771BD">
        <w:rPr>
          <w:rStyle w:val="Refdenotaalpie"/>
          <w:rFonts w:cs="Arial"/>
          <w:sz w:val="14"/>
          <w:szCs w:val="14"/>
        </w:rPr>
        <w:footnoteRef/>
      </w:r>
      <w:r w:rsidRPr="003771BD">
        <w:rPr>
          <w:rFonts w:cs="Arial"/>
          <w:sz w:val="14"/>
          <w:szCs w:val="14"/>
        </w:rPr>
        <w:t xml:space="preserve"> </w:t>
      </w:r>
      <w:r w:rsidRPr="003771BD">
        <w:rPr>
          <w:rFonts w:cs="Arial"/>
          <w:sz w:val="14"/>
          <w:szCs w:val="14"/>
          <w:lang w:val="es-CO"/>
        </w:rPr>
        <w:t>Estos municipios cuentan con alta participación en la economía nacional y concentran gran parte de la población urbana del país. Adicionalmente tiene una alta conectividad con otras regiones del país y con el exterior, lo que les permite operar como polo de desarrollo. Su Calidad de vida registra mediciones que están generalmente por encima de los promedios nacionales mientras que la situación de seguridad está influenciada principalmente por acciones relacionadas con delincuencia común. (DPN,2015)</w:t>
      </w:r>
    </w:p>
  </w:footnote>
  <w:footnote w:id="19">
    <w:p w14:paraId="7D8D509E" w14:textId="77777777" w:rsidR="005031A7" w:rsidRPr="009D55CD" w:rsidRDefault="005031A7" w:rsidP="00E26238">
      <w:pPr>
        <w:pStyle w:val="Textonotapie"/>
        <w:rPr>
          <w:lang w:val="es-CO"/>
        </w:rPr>
      </w:pPr>
      <w:r>
        <w:rPr>
          <w:rStyle w:val="Refdenotaalpie"/>
        </w:rPr>
        <w:footnoteRef/>
      </w:r>
      <w:r>
        <w:t xml:space="preserve"> </w:t>
      </w:r>
      <w:r w:rsidRPr="009D55CD">
        <w:rPr>
          <w:sz w:val="16"/>
          <w:szCs w:val="16"/>
          <w:lang w:val="es-CO"/>
        </w:rPr>
        <w:t>El 62, 57% de la superficie de la subregión Centro del departamento del Meta (San Ca</w:t>
      </w:r>
      <w:r>
        <w:rPr>
          <w:sz w:val="16"/>
          <w:szCs w:val="16"/>
          <w:lang w:val="es-CO"/>
        </w:rPr>
        <w:t>r</w:t>
      </w:r>
      <w:r w:rsidRPr="009D55CD">
        <w:rPr>
          <w:sz w:val="16"/>
          <w:szCs w:val="16"/>
          <w:lang w:val="es-CO"/>
        </w:rPr>
        <w:t>los de Guaroa y Castilla la Nueva) corresponde al 7, 04% de los propietarios, es decir que el 92% poseen menos del 40% de la tierra</w:t>
      </w:r>
      <w:r>
        <w:rPr>
          <w:sz w:val="16"/>
          <w:szCs w:val="16"/>
          <w:lang w:val="es-CO"/>
        </w:rPr>
        <w:t xml:space="preserve"> (</w:t>
      </w:r>
      <w:sdt>
        <w:sdtPr>
          <w:rPr>
            <w:sz w:val="16"/>
            <w:szCs w:val="16"/>
            <w:lang w:val="es-CO"/>
          </w:rPr>
          <w:id w:val="1243758732"/>
          <w:citation/>
        </w:sdtPr>
        <w:sdtContent>
          <w:r>
            <w:rPr>
              <w:sz w:val="16"/>
              <w:szCs w:val="16"/>
              <w:lang w:val="es-CO"/>
            </w:rPr>
            <w:fldChar w:fldCharType="begin"/>
          </w:r>
          <w:r>
            <w:rPr>
              <w:sz w:val="16"/>
              <w:szCs w:val="16"/>
              <w:lang w:val="es-CO"/>
            </w:rPr>
            <w:instrText xml:space="preserve"> CITATION Aco15 \l 9226 </w:instrText>
          </w:r>
          <w:r>
            <w:rPr>
              <w:sz w:val="16"/>
              <w:szCs w:val="16"/>
              <w:lang w:val="es-CO"/>
            </w:rPr>
            <w:fldChar w:fldCharType="separate"/>
          </w:r>
          <w:r>
            <w:rPr>
              <w:noProof/>
              <w:sz w:val="16"/>
              <w:szCs w:val="16"/>
              <w:lang w:val="es-CO"/>
            </w:rPr>
            <w:t xml:space="preserve"> </w:t>
          </w:r>
          <w:r w:rsidRPr="009D55CD">
            <w:rPr>
              <w:noProof/>
              <w:sz w:val="16"/>
              <w:szCs w:val="16"/>
              <w:lang w:val="es-CO"/>
            </w:rPr>
            <w:t>(Acosta,C; Hernández, J; &amp; Florez, M., 2015)</w:t>
          </w:r>
          <w:r>
            <w:rPr>
              <w:sz w:val="16"/>
              <w:szCs w:val="16"/>
              <w:lang w:val="es-CO"/>
            </w:rPr>
            <w:fldChar w:fldCharType="end"/>
          </w:r>
        </w:sdtContent>
      </w:sdt>
      <w:r w:rsidRPr="009D55CD">
        <w:rPr>
          <w:sz w:val="16"/>
          <w:szCs w:val="16"/>
          <w:lang w:val="es-CO"/>
        </w:rPr>
        <w:t>.</w:t>
      </w:r>
      <w:r>
        <w:rPr>
          <w:lang w:val="es-CO"/>
        </w:rPr>
        <w:t xml:space="preserve"> </w:t>
      </w:r>
    </w:p>
  </w:footnote>
  <w:footnote w:id="20">
    <w:p w14:paraId="315ABE80" w14:textId="77777777" w:rsidR="005031A7" w:rsidRPr="00B35BF8" w:rsidRDefault="005031A7" w:rsidP="00D33B23">
      <w:pPr>
        <w:pStyle w:val="Textonotapie"/>
        <w:rPr>
          <w:lang w:val="es-ES_tradnl"/>
        </w:rPr>
      </w:pPr>
      <w:r>
        <w:rPr>
          <w:rStyle w:val="Refdenotaalpie"/>
        </w:rPr>
        <w:footnoteRef/>
      </w:r>
      <w:r>
        <w:t xml:space="preserve"> </w:t>
      </w:r>
      <w:r w:rsidRPr="00B35BF8">
        <w:rPr>
          <w:sz w:val="16"/>
          <w:szCs w:val="16"/>
          <w:lang w:val="es-ES_tradnl"/>
        </w:rPr>
        <w:t>Con la entrega de este plan de manejo se hace entrega de la Metodología para la identificación de Partes Interesadas, la cual tiene como objetivo apoyar a la empresa en dicha tarea. Con la entrega de esta metodología también se brindará la orientación necesaria para que la empresa la aplique.</w:t>
      </w:r>
      <w:r>
        <w:rPr>
          <w:lang w:val="es-ES_tradnl"/>
        </w:rPr>
        <w:t xml:space="preserve">  </w:t>
      </w:r>
    </w:p>
  </w:footnote>
  <w:footnote w:id="21">
    <w:p w14:paraId="014B0D25" w14:textId="77777777" w:rsidR="005031A7" w:rsidRPr="003F7227" w:rsidRDefault="005031A7">
      <w:pPr>
        <w:pStyle w:val="Textonotapie"/>
        <w:rPr>
          <w:lang w:val="es-CO"/>
        </w:rPr>
      </w:pPr>
      <w:r w:rsidRPr="003F7227">
        <w:rPr>
          <w:rStyle w:val="Refdenotaalpie"/>
          <w:sz w:val="16"/>
          <w:szCs w:val="16"/>
        </w:rPr>
        <w:footnoteRef/>
      </w:r>
      <w:r>
        <w:t xml:space="preserve"> </w:t>
      </w:r>
      <w:r>
        <w:rPr>
          <w:sz w:val="16"/>
          <w:szCs w:val="16"/>
        </w:rPr>
        <w:t>E</w:t>
      </w:r>
      <w:r w:rsidRPr="003F7227">
        <w:rPr>
          <w:sz w:val="16"/>
          <w:szCs w:val="16"/>
        </w:rPr>
        <w:t>s aquel procedimiento de selección de la muestra en el que todos y cada uno de los elementos de la población tiene una cierta probabilidad de resultar elegidos</w:t>
      </w:r>
      <w:r>
        <w:rPr>
          <w:sz w:val="16"/>
          <w:szCs w:val="16"/>
        </w:rPr>
        <w:t>.</w:t>
      </w:r>
      <w:r w:rsidRPr="003F7227">
        <w:rPr>
          <w:sz w:val="16"/>
          <w:szCs w:val="16"/>
        </w:rPr>
        <w:t xml:space="preserve"> De esta forma, si tenemos una población de N elementos y estamos interesados en obtener una muestra de n elementos (muestra de tamaño n), cada subconjunto de n elementos de la población tendrá   también una cierta probabilidad de resultar la muestra elegida.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1822"/>
      <w:gridCol w:w="2057"/>
      <w:gridCol w:w="1326"/>
      <w:gridCol w:w="2345"/>
    </w:tblGrid>
    <w:tr w:rsidR="005031A7" w:rsidRPr="003473D8" w14:paraId="05B4CD34" w14:textId="77777777" w:rsidTr="00EB15C6">
      <w:trPr>
        <w:cantSplit/>
        <w:trHeight w:val="679"/>
        <w:jc w:val="center"/>
      </w:trPr>
      <w:tc>
        <w:tcPr>
          <w:tcW w:w="1852" w:type="dxa"/>
          <w:vMerge w:val="restart"/>
        </w:tcPr>
        <w:p w14:paraId="0C51CEA7" w14:textId="77777777" w:rsidR="005031A7" w:rsidRPr="003473D8" w:rsidRDefault="005031A7" w:rsidP="0021300A">
          <w:pPr>
            <w:pStyle w:val="Encabezado"/>
            <w:jc w:val="center"/>
            <w:rPr>
              <w:b/>
              <w:sz w:val="14"/>
              <w:szCs w:val="14"/>
            </w:rPr>
          </w:pPr>
          <w:r w:rsidRPr="00C15E17">
            <w:rPr>
              <w:noProof/>
              <w:lang w:val="es-CO" w:eastAsia="es-CO"/>
            </w:rPr>
            <w:drawing>
              <wp:anchor distT="0" distB="0" distL="114300" distR="114300" simplePos="0" relativeHeight="251659776" behindDoc="0" locked="0" layoutInCell="1" allowOverlap="1" wp14:anchorId="3E284DA0" wp14:editId="2B36D642">
                <wp:simplePos x="0" y="0"/>
                <wp:positionH relativeFrom="column">
                  <wp:posOffset>-44450</wp:posOffset>
                </wp:positionH>
                <wp:positionV relativeFrom="paragraph">
                  <wp:posOffset>102870</wp:posOffset>
                </wp:positionV>
                <wp:extent cx="980440" cy="555625"/>
                <wp:effectExtent l="0" t="0" r="0" b="0"/>
                <wp:wrapTight wrapText="bothSides">
                  <wp:wrapPolygon edited="0">
                    <wp:start x="0" y="0"/>
                    <wp:lineTo x="0" y="20736"/>
                    <wp:lineTo x="20984" y="20736"/>
                    <wp:lineTo x="209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alphaModFix/>
                          <a:extLst>
                            <a:ext uri="{BEBA8EAE-BF5A-486C-A8C5-ECC9F3942E4B}">
                              <a14:imgProps xmlns:a14="http://schemas.microsoft.com/office/drawing/2010/main">
                                <a14:imgLayer r:embed="rId2">
                                  <a14:imgEffect>
                                    <a14:saturation sat="383000"/>
                                  </a14:imgEffect>
                                </a14:imgLayer>
                              </a14:imgProps>
                            </a:ext>
                            <a:ext uri="{28A0092B-C50C-407E-A947-70E740481C1C}">
                              <a14:useLocalDpi xmlns:a14="http://schemas.microsoft.com/office/drawing/2010/main" val="0"/>
                            </a:ext>
                          </a:extLst>
                        </a:blip>
                        <a:stretch>
                          <a:fillRect/>
                        </a:stretch>
                      </pic:blipFill>
                      <pic:spPr bwMode="auto">
                        <a:xfrm>
                          <a:off x="0" y="0"/>
                          <a:ext cx="980440"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40" w:type="dxa"/>
          <w:gridSpan w:val="3"/>
          <w:tcBorders>
            <w:top w:val="double" w:sz="4" w:space="0" w:color="auto"/>
            <w:bottom w:val="single" w:sz="4" w:space="0" w:color="auto"/>
          </w:tcBorders>
          <w:vAlign w:val="center"/>
        </w:tcPr>
        <w:p w14:paraId="3971A067" w14:textId="77777777" w:rsidR="005031A7" w:rsidRPr="003473D8" w:rsidRDefault="005031A7" w:rsidP="003E4951">
          <w:pPr>
            <w:pStyle w:val="Encabezado"/>
            <w:jc w:val="center"/>
            <w:rPr>
              <w:sz w:val="14"/>
              <w:szCs w:val="14"/>
            </w:rPr>
          </w:pPr>
          <w:bookmarkStart w:id="23" w:name="_Hlk501527243"/>
          <w:r w:rsidRPr="00DA1770">
            <w:rPr>
              <w:b/>
              <w:sz w:val="14"/>
              <w:szCs w:val="14"/>
            </w:rPr>
            <w:t xml:space="preserve">DIAGNÓSTICO DE IMPACTOS AMBIENTALES (DIA) Y EVALUACIÓN DE IMPACTO SOCIAL (EIS) PARA EL NÚCLEO </w:t>
          </w:r>
          <w:r>
            <w:rPr>
              <w:b/>
              <w:sz w:val="14"/>
              <w:szCs w:val="14"/>
            </w:rPr>
            <w:t>PALMERAS LA CAROLINA S.A</w:t>
          </w:r>
          <w:r w:rsidRPr="00DA1770">
            <w:rPr>
              <w:b/>
              <w:sz w:val="14"/>
              <w:szCs w:val="14"/>
            </w:rPr>
            <w:t>.</w:t>
          </w:r>
          <w:bookmarkEnd w:id="23"/>
        </w:p>
      </w:tc>
      <w:tc>
        <w:tcPr>
          <w:tcW w:w="1852" w:type="dxa"/>
          <w:vMerge w:val="restart"/>
          <w:tcBorders>
            <w:top w:val="double" w:sz="4" w:space="0" w:color="auto"/>
            <w:bottom w:val="single" w:sz="4" w:space="0" w:color="auto"/>
            <w:right w:val="double" w:sz="4" w:space="0" w:color="auto"/>
          </w:tcBorders>
          <w:vAlign w:val="center"/>
        </w:tcPr>
        <w:p w14:paraId="5723710C" w14:textId="77777777" w:rsidR="005031A7" w:rsidRPr="003473D8" w:rsidRDefault="005031A7" w:rsidP="002741E5">
          <w:pPr>
            <w:pStyle w:val="Encabezado"/>
            <w:rPr>
              <w:sz w:val="14"/>
              <w:szCs w:val="14"/>
            </w:rPr>
          </w:pPr>
          <w:r>
            <w:rPr>
              <w:noProof/>
              <w:lang w:val="es-CO" w:eastAsia="es-CO"/>
            </w:rPr>
            <w:drawing>
              <wp:inline distT="0" distB="0" distL="0" distR="0" wp14:anchorId="71C6615D" wp14:editId="6292203F">
                <wp:extent cx="1400175" cy="676275"/>
                <wp:effectExtent l="0" t="0" r="0" b="0"/>
                <wp:docPr id="15" name="Imagen 2" descr="Imagen1[1]">
                  <a:extLst xmlns:a="http://schemas.openxmlformats.org/drawingml/2006/main">
                    <a:ext uri="{FF2B5EF4-FFF2-40B4-BE49-F238E27FC236}">
                      <a16:creationId xmlns:a16="http://schemas.microsoft.com/office/drawing/2014/main" id="{738AA215-B9E5-4AE4-BC7C-113BD01FC51F}"/>
                    </a:ext>
                  </a:extLst>
                </wp:docPr>
                <wp:cNvGraphicFramePr/>
                <a:graphic xmlns:a="http://schemas.openxmlformats.org/drawingml/2006/main">
                  <a:graphicData uri="http://schemas.openxmlformats.org/drawingml/2006/picture">
                    <pic:pic xmlns:pic="http://schemas.openxmlformats.org/drawingml/2006/picture">
                      <pic:nvPicPr>
                        <pic:cNvPr id="3" name="Imagen 2" descr="Imagen1[1]">
                          <a:extLst>
                            <a:ext uri="{FF2B5EF4-FFF2-40B4-BE49-F238E27FC236}">
                              <a16:creationId xmlns:a16="http://schemas.microsoft.com/office/drawing/2014/main" id="{738AA215-B9E5-4AE4-BC7C-113BD01FC51F}"/>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1145" cy="676744"/>
                        </a:xfrm>
                        <a:prstGeom prst="rect">
                          <a:avLst/>
                        </a:prstGeom>
                        <a:noFill/>
                        <a:ln>
                          <a:noFill/>
                        </a:ln>
                      </pic:spPr>
                    </pic:pic>
                  </a:graphicData>
                </a:graphic>
              </wp:inline>
            </w:drawing>
          </w:r>
        </w:p>
      </w:tc>
    </w:tr>
    <w:tr w:rsidR="005031A7" w:rsidRPr="003473D8" w14:paraId="1EB16DD3" w14:textId="77777777" w:rsidTr="00EB15C6">
      <w:trPr>
        <w:cantSplit/>
        <w:trHeight w:val="276"/>
        <w:jc w:val="center"/>
      </w:trPr>
      <w:tc>
        <w:tcPr>
          <w:tcW w:w="1852" w:type="dxa"/>
          <w:vMerge/>
          <w:tcBorders>
            <w:bottom w:val="double" w:sz="4" w:space="0" w:color="auto"/>
          </w:tcBorders>
          <w:vAlign w:val="center"/>
        </w:tcPr>
        <w:p w14:paraId="0430F054" w14:textId="77777777" w:rsidR="005031A7" w:rsidRPr="003473D8" w:rsidRDefault="005031A7" w:rsidP="002741E5">
          <w:pPr>
            <w:jc w:val="center"/>
            <w:rPr>
              <w:sz w:val="14"/>
              <w:szCs w:val="14"/>
            </w:rPr>
          </w:pPr>
        </w:p>
      </w:tc>
      <w:tc>
        <w:tcPr>
          <w:tcW w:w="2046" w:type="dxa"/>
          <w:tcBorders>
            <w:top w:val="single" w:sz="4" w:space="0" w:color="auto"/>
          </w:tcBorders>
          <w:vAlign w:val="center"/>
        </w:tcPr>
        <w:p w14:paraId="64806EFA" w14:textId="77777777" w:rsidR="005031A7" w:rsidRPr="003473D8" w:rsidRDefault="005031A7" w:rsidP="002741E5">
          <w:pPr>
            <w:pStyle w:val="Encabezado"/>
            <w:jc w:val="center"/>
            <w:rPr>
              <w:sz w:val="14"/>
              <w:szCs w:val="14"/>
            </w:rPr>
          </w:pPr>
          <w:r>
            <w:rPr>
              <w:sz w:val="14"/>
              <w:szCs w:val="14"/>
            </w:rPr>
            <w:t>Revisión: 1</w:t>
          </w:r>
        </w:p>
      </w:tc>
      <w:tc>
        <w:tcPr>
          <w:tcW w:w="2334" w:type="dxa"/>
          <w:tcBorders>
            <w:top w:val="single" w:sz="4" w:space="0" w:color="auto"/>
          </w:tcBorders>
          <w:vAlign w:val="center"/>
        </w:tcPr>
        <w:p w14:paraId="2E2E49F5" w14:textId="12467A61" w:rsidR="005031A7" w:rsidRPr="003473D8" w:rsidRDefault="005031A7" w:rsidP="00721982">
          <w:pPr>
            <w:pStyle w:val="Encabezado"/>
            <w:jc w:val="center"/>
            <w:rPr>
              <w:sz w:val="14"/>
              <w:szCs w:val="14"/>
            </w:rPr>
          </w:pPr>
          <w:r w:rsidRPr="003473D8">
            <w:rPr>
              <w:sz w:val="14"/>
              <w:szCs w:val="14"/>
            </w:rPr>
            <w:t xml:space="preserve">Fecha: </w:t>
          </w:r>
          <w:r>
            <w:rPr>
              <w:sz w:val="14"/>
              <w:szCs w:val="14"/>
            </w:rPr>
            <w:t>18/05/18</w:t>
          </w:r>
        </w:p>
      </w:tc>
      <w:tc>
        <w:tcPr>
          <w:tcW w:w="1460" w:type="dxa"/>
          <w:tcBorders>
            <w:top w:val="single" w:sz="4" w:space="0" w:color="auto"/>
          </w:tcBorders>
          <w:vAlign w:val="center"/>
        </w:tcPr>
        <w:p w14:paraId="40D80D60" w14:textId="77777777" w:rsidR="005031A7" w:rsidRPr="003473D8" w:rsidRDefault="005031A7" w:rsidP="002741E5">
          <w:pPr>
            <w:pStyle w:val="Encabezado"/>
            <w:jc w:val="center"/>
            <w:rPr>
              <w:sz w:val="14"/>
              <w:szCs w:val="14"/>
            </w:rPr>
          </w:pPr>
          <w:r>
            <w:rPr>
              <w:sz w:val="14"/>
              <w:szCs w:val="14"/>
            </w:rPr>
            <w:t>Capí</w:t>
          </w:r>
          <w:r w:rsidRPr="003473D8">
            <w:rPr>
              <w:sz w:val="14"/>
              <w:szCs w:val="14"/>
            </w:rPr>
            <w:t xml:space="preserve">tulo </w:t>
          </w:r>
          <w:r>
            <w:rPr>
              <w:sz w:val="14"/>
              <w:szCs w:val="14"/>
            </w:rPr>
            <w:t>5</w:t>
          </w:r>
        </w:p>
      </w:tc>
      <w:tc>
        <w:tcPr>
          <w:tcW w:w="1852" w:type="dxa"/>
          <w:vMerge/>
          <w:tcBorders>
            <w:top w:val="single" w:sz="4" w:space="0" w:color="auto"/>
            <w:bottom w:val="double" w:sz="4" w:space="0" w:color="auto"/>
            <w:right w:val="double" w:sz="4" w:space="0" w:color="auto"/>
          </w:tcBorders>
          <w:vAlign w:val="center"/>
        </w:tcPr>
        <w:p w14:paraId="3B85FFC1" w14:textId="77777777" w:rsidR="005031A7" w:rsidRPr="003473D8" w:rsidRDefault="005031A7" w:rsidP="002741E5">
          <w:pPr>
            <w:jc w:val="center"/>
            <w:rPr>
              <w:sz w:val="14"/>
              <w:szCs w:val="14"/>
            </w:rPr>
          </w:pPr>
        </w:p>
      </w:tc>
    </w:tr>
  </w:tbl>
  <w:p w14:paraId="17CF01E9" w14:textId="77777777" w:rsidR="005031A7" w:rsidRDefault="005031A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1822"/>
      <w:gridCol w:w="2057"/>
      <w:gridCol w:w="1326"/>
      <w:gridCol w:w="2345"/>
    </w:tblGrid>
    <w:tr w:rsidR="005031A7" w:rsidRPr="003473D8" w14:paraId="471A4A6F" w14:textId="77777777" w:rsidTr="005031A7">
      <w:trPr>
        <w:cantSplit/>
        <w:trHeight w:val="679"/>
        <w:jc w:val="center"/>
      </w:trPr>
      <w:tc>
        <w:tcPr>
          <w:tcW w:w="1852" w:type="dxa"/>
          <w:vMerge w:val="restart"/>
        </w:tcPr>
        <w:p w14:paraId="615A9561" w14:textId="77777777" w:rsidR="005031A7" w:rsidRPr="003473D8" w:rsidRDefault="005031A7" w:rsidP="00721982">
          <w:pPr>
            <w:pStyle w:val="Encabezado"/>
            <w:jc w:val="center"/>
            <w:rPr>
              <w:b/>
              <w:sz w:val="14"/>
              <w:szCs w:val="14"/>
            </w:rPr>
          </w:pPr>
          <w:r w:rsidRPr="00C15E17">
            <w:rPr>
              <w:noProof/>
              <w:lang w:val="es-CO" w:eastAsia="es-CO"/>
            </w:rPr>
            <w:drawing>
              <wp:anchor distT="0" distB="0" distL="114300" distR="114300" simplePos="0" relativeHeight="251661824" behindDoc="0" locked="0" layoutInCell="1" allowOverlap="1" wp14:anchorId="18D676FB" wp14:editId="769F2D75">
                <wp:simplePos x="0" y="0"/>
                <wp:positionH relativeFrom="column">
                  <wp:posOffset>-44450</wp:posOffset>
                </wp:positionH>
                <wp:positionV relativeFrom="paragraph">
                  <wp:posOffset>102870</wp:posOffset>
                </wp:positionV>
                <wp:extent cx="980440" cy="555625"/>
                <wp:effectExtent l="0" t="0" r="0" b="0"/>
                <wp:wrapTight wrapText="bothSides">
                  <wp:wrapPolygon edited="0">
                    <wp:start x="0" y="0"/>
                    <wp:lineTo x="0" y="20736"/>
                    <wp:lineTo x="20984" y="20736"/>
                    <wp:lineTo x="2098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alphaModFix/>
                          <a:extLst>
                            <a:ext uri="{BEBA8EAE-BF5A-486C-A8C5-ECC9F3942E4B}">
                              <a14:imgProps xmlns:a14="http://schemas.microsoft.com/office/drawing/2010/main">
                                <a14:imgLayer r:embed="rId2">
                                  <a14:imgEffect>
                                    <a14:saturation sat="383000"/>
                                  </a14:imgEffect>
                                </a14:imgLayer>
                              </a14:imgProps>
                            </a:ext>
                            <a:ext uri="{28A0092B-C50C-407E-A947-70E740481C1C}">
                              <a14:useLocalDpi xmlns:a14="http://schemas.microsoft.com/office/drawing/2010/main" val="0"/>
                            </a:ext>
                          </a:extLst>
                        </a:blip>
                        <a:stretch>
                          <a:fillRect/>
                        </a:stretch>
                      </pic:blipFill>
                      <pic:spPr bwMode="auto">
                        <a:xfrm>
                          <a:off x="0" y="0"/>
                          <a:ext cx="980440"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40" w:type="dxa"/>
          <w:gridSpan w:val="3"/>
          <w:tcBorders>
            <w:top w:val="double" w:sz="4" w:space="0" w:color="auto"/>
            <w:bottom w:val="single" w:sz="4" w:space="0" w:color="auto"/>
          </w:tcBorders>
          <w:vAlign w:val="center"/>
        </w:tcPr>
        <w:p w14:paraId="6B21A68B" w14:textId="77777777" w:rsidR="005031A7" w:rsidRPr="003473D8" w:rsidRDefault="005031A7" w:rsidP="00721982">
          <w:pPr>
            <w:pStyle w:val="Encabezado"/>
            <w:jc w:val="center"/>
            <w:rPr>
              <w:sz w:val="14"/>
              <w:szCs w:val="14"/>
            </w:rPr>
          </w:pPr>
          <w:r w:rsidRPr="00DA1770">
            <w:rPr>
              <w:b/>
              <w:sz w:val="14"/>
              <w:szCs w:val="14"/>
            </w:rPr>
            <w:t xml:space="preserve">DIAGNÓSTICO DE IMPACTOS AMBIENTALES (DIA) Y EVALUACIÓN DE IMPACTO SOCIAL (EIS) PARA EL NÚCLEO </w:t>
          </w:r>
          <w:r>
            <w:rPr>
              <w:b/>
              <w:sz w:val="14"/>
              <w:szCs w:val="14"/>
            </w:rPr>
            <w:t>PALMERAS LA CAROLINA S.A</w:t>
          </w:r>
          <w:r w:rsidRPr="00DA1770">
            <w:rPr>
              <w:b/>
              <w:sz w:val="14"/>
              <w:szCs w:val="14"/>
            </w:rPr>
            <w:t>.</w:t>
          </w:r>
        </w:p>
      </w:tc>
      <w:tc>
        <w:tcPr>
          <w:tcW w:w="1852" w:type="dxa"/>
          <w:vMerge w:val="restart"/>
          <w:tcBorders>
            <w:top w:val="double" w:sz="4" w:space="0" w:color="auto"/>
            <w:bottom w:val="single" w:sz="4" w:space="0" w:color="auto"/>
            <w:right w:val="double" w:sz="4" w:space="0" w:color="auto"/>
          </w:tcBorders>
          <w:vAlign w:val="center"/>
        </w:tcPr>
        <w:p w14:paraId="04FF0974" w14:textId="77777777" w:rsidR="005031A7" w:rsidRPr="003473D8" w:rsidRDefault="005031A7" w:rsidP="00721982">
          <w:pPr>
            <w:pStyle w:val="Encabezado"/>
            <w:rPr>
              <w:sz w:val="14"/>
              <w:szCs w:val="14"/>
            </w:rPr>
          </w:pPr>
          <w:r>
            <w:rPr>
              <w:noProof/>
              <w:lang w:val="es-CO" w:eastAsia="es-CO"/>
            </w:rPr>
            <w:drawing>
              <wp:inline distT="0" distB="0" distL="0" distR="0" wp14:anchorId="539FDD22" wp14:editId="36F35677">
                <wp:extent cx="1400175" cy="676275"/>
                <wp:effectExtent l="0" t="0" r="0" b="0"/>
                <wp:docPr id="6" name="Imagen 2" descr="Imagen1[1]">
                  <a:extLst xmlns:a="http://schemas.openxmlformats.org/drawingml/2006/main">
                    <a:ext uri="{FF2B5EF4-FFF2-40B4-BE49-F238E27FC236}">
                      <a16:creationId xmlns:a16="http://schemas.microsoft.com/office/drawing/2014/main" id="{738AA215-B9E5-4AE4-BC7C-113BD01FC51F}"/>
                    </a:ext>
                  </a:extLst>
                </wp:docPr>
                <wp:cNvGraphicFramePr/>
                <a:graphic xmlns:a="http://schemas.openxmlformats.org/drawingml/2006/main">
                  <a:graphicData uri="http://schemas.openxmlformats.org/drawingml/2006/picture">
                    <pic:pic xmlns:pic="http://schemas.openxmlformats.org/drawingml/2006/picture">
                      <pic:nvPicPr>
                        <pic:cNvPr id="3" name="Imagen 2" descr="Imagen1[1]">
                          <a:extLst>
                            <a:ext uri="{FF2B5EF4-FFF2-40B4-BE49-F238E27FC236}">
                              <a16:creationId xmlns:a16="http://schemas.microsoft.com/office/drawing/2014/main" id="{738AA215-B9E5-4AE4-BC7C-113BD01FC51F}"/>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1145" cy="676744"/>
                        </a:xfrm>
                        <a:prstGeom prst="rect">
                          <a:avLst/>
                        </a:prstGeom>
                        <a:noFill/>
                        <a:ln>
                          <a:noFill/>
                        </a:ln>
                      </pic:spPr>
                    </pic:pic>
                  </a:graphicData>
                </a:graphic>
              </wp:inline>
            </w:drawing>
          </w:r>
        </w:p>
      </w:tc>
    </w:tr>
    <w:tr w:rsidR="005031A7" w:rsidRPr="003473D8" w14:paraId="299A2050" w14:textId="77777777" w:rsidTr="005031A7">
      <w:trPr>
        <w:cantSplit/>
        <w:trHeight w:val="276"/>
        <w:jc w:val="center"/>
      </w:trPr>
      <w:tc>
        <w:tcPr>
          <w:tcW w:w="1852" w:type="dxa"/>
          <w:vMerge/>
          <w:tcBorders>
            <w:bottom w:val="double" w:sz="4" w:space="0" w:color="auto"/>
          </w:tcBorders>
          <w:vAlign w:val="center"/>
        </w:tcPr>
        <w:p w14:paraId="56A64D01" w14:textId="77777777" w:rsidR="005031A7" w:rsidRPr="003473D8" w:rsidRDefault="005031A7" w:rsidP="00721982">
          <w:pPr>
            <w:jc w:val="center"/>
            <w:rPr>
              <w:sz w:val="14"/>
              <w:szCs w:val="14"/>
            </w:rPr>
          </w:pPr>
        </w:p>
      </w:tc>
      <w:tc>
        <w:tcPr>
          <w:tcW w:w="2046" w:type="dxa"/>
          <w:tcBorders>
            <w:top w:val="single" w:sz="4" w:space="0" w:color="auto"/>
          </w:tcBorders>
          <w:vAlign w:val="center"/>
        </w:tcPr>
        <w:p w14:paraId="44E5008C" w14:textId="77777777" w:rsidR="005031A7" w:rsidRPr="003473D8" w:rsidRDefault="005031A7" w:rsidP="00721982">
          <w:pPr>
            <w:pStyle w:val="Encabezado"/>
            <w:jc w:val="center"/>
            <w:rPr>
              <w:sz w:val="14"/>
              <w:szCs w:val="14"/>
            </w:rPr>
          </w:pPr>
          <w:r>
            <w:rPr>
              <w:sz w:val="14"/>
              <w:szCs w:val="14"/>
            </w:rPr>
            <w:t>Revisión: 1</w:t>
          </w:r>
        </w:p>
      </w:tc>
      <w:tc>
        <w:tcPr>
          <w:tcW w:w="2334" w:type="dxa"/>
          <w:tcBorders>
            <w:top w:val="single" w:sz="4" w:space="0" w:color="auto"/>
          </w:tcBorders>
          <w:vAlign w:val="center"/>
        </w:tcPr>
        <w:p w14:paraId="2052C4E4" w14:textId="77777777" w:rsidR="005031A7" w:rsidRPr="003473D8" w:rsidRDefault="005031A7" w:rsidP="00721982">
          <w:pPr>
            <w:pStyle w:val="Encabezado"/>
            <w:jc w:val="center"/>
            <w:rPr>
              <w:sz w:val="14"/>
              <w:szCs w:val="14"/>
            </w:rPr>
          </w:pPr>
          <w:r w:rsidRPr="003473D8">
            <w:rPr>
              <w:sz w:val="14"/>
              <w:szCs w:val="14"/>
            </w:rPr>
            <w:t xml:space="preserve">Fecha: </w:t>
          </w:r>
          <w:r>
            <w:rPr>
              <w:sz w:val="14"/>
              <w:szCs w:val="14"/>
            </w:rPr>
            <w:t>18/05/18</w:t>
          </w:r>
        </w:p>
      </w:tc>
      <w:tc>
        <w:tcPr>
          <w:tcW w:w="1460" w:type="dxa"/>
          <w:tcBorders>
            <w:top w:val="single" w:sz="4" w:space="0" w:color="auto"/>
          </w:tcBorders>
          <w:vAlign w:val="center"/>
        </w:tcPr>
        <w:p w14:paraId="225823FD" w14:textId="77777777" w:rsidR="005031A7" w:rsidRPr="003473D8" w:rsidRDefault="005031A7" w:rsidP="00721982">
          <w:pPr>
            <w:pStyle w:val="Encabezado"/>
            <w:jc w:val="center"/>
            <w:rPr>
              <w:sz w:val="14"/>
              <w:szCs w:val="14"/>
            </w:rPr>
          </w:pPr>
          <w:r>
            <w:rPr>
              <w:sz w:val="14"/>
              <w:szCs w:val="14"/>
            </w:rPr>
            <w:t>Capí</w:t>
          </w:r>
          <w:r w:rsidRPr="003473D8">
            <w:rPr>
              <w:sz w:val="14"/>
              <w:szCs w:val="14"/>
            </w:rPr>
            <w:t xml:space="preserve">tulo </w:t>
          </w:r>
          <w:r>
            <w:rPr>
              <w:sz w:val="14"/>
              <w:szCs w:val="14"/>
            </w:rPr>
            <w:t>5</w:t>
          </w:r>
        </w:p>
      </w:tc>
      <w:tc>
        <w:tcPr>
          <w:tcW w:w="1852" w:type="dxa"/>
          <w:vMerge/>
          <w:tcBorders>
            <w:top w:val="single" w:sz="4" w:space="0" w:color="auto"/>
            <w:bottom w:val="double" w:sz="4" w:space="0" w:color="auto"/>
            <w:right w:val="double" w:sz="4" w:space="0" w:color="auto"/>
          </w:tcBorders>
          <w:vAlign w:val="center"/>
        </w:tcPr>
        <w:p w14:paraId="2A696D7D" w14:textId="77777777" w:rsidR="005031A7" w:rsidRPr="003473D8" w:rsidRDefault="005031A7" w:rsidP="00721982">
          <w:pPr>
            <w:jc w:val="center"/>
            <w:rPr>
              <w:sz w:val="14"/>
              <w:szCs w:val="14"/>
            </w:rPr>
          </w:pPr>
        </w:p>
      </w:tc>
    </w:tr>
  </w:tbl>
  <w:p w14:paraId="6571A2A7" w14:textId="77777777" w:rsidR="005031A7" w:rsidRDefault="005031A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9C3"/>
    <w:multiLevelType w:val="hybridMultilevel"/>
    <w:tmpl w:val="B540D572"/>
    <w:lvl w:ilvl="0" w:tplc="FFFFFFFF">
      <w:numFmt w:val="bullet"/>
      <w:lvlText w:val="-"/>
      <w:lvlJc w:val="left"/>
      <w:pPr>
        <w:ind w:left="720" w:hanging="360"/>
      </w:pPr>
      <w:rPr>
        <w:rFonts w:ascii="Arial Narrow" w:eastAsia="Calibri"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F52D08"/>
    <w:multiLevelType w:val="multilevel"/>
    <w:tmpl w:val="E51261B0"/>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C1363E9"/>
    <w:multiLevelType w:val="hybridMultilevel"/>
    <w:tmpl w:val="5A90E16E"/>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 w15:restartNumberingAfterBreak="0">
    <w:nsid w:val="0C2173A0"/>
    <w:multiLevelType w:val="hybridMultilevel"/>
    <w:tmpl w:val="1C02BC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6E5FC3"/>
    <w:multiLevelType w:val="hybridMultilevel"/>
    <w:tmpl w:val="EB3C1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006E46"/>
    <w:multiLevelType w:val="hybridMultilevel"/>
    <w:tmpl w:val="A8BA98C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6" w15:restartNumberingAfterBreak="0">
    <w:nsid w:val="13486690"/>
    <w:multiLevelType w:val="hybridMultilevel"/>
    <w:tmpl w:val="585AD9B2"/>
    <w:lvl w:ilvl="0" w:tplc="FFFFFFFF">
      <w:numFmt w:val="bullet"/>
      <w:pStyle w:val="Titulo5"/>
      <w:lvlText w:val=""/>
      <w:lvlJc w:val="left"/>
      <w:pPr>
        <w:tabs>
          <w:tab w:val="num" w:pos="357"/>
        </w:tabs>
        <w:ind w:left="357" w:hanging="357"/>
      </w:pPr>
      <w:rPr>
        <w:rFonts w:ascii="Wingdings 2" w:eastAsia="Times New Roman" w:hAnsi="Wingdings 2" w:hint="default"/>
      </w:rPr>
    </w:lvl>
    <w:lvl w:ilvl="1" w:tplc="FFFFFFFF">
      <w:start w:val="2"/>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24FF2"/>
    <w:multiLevelType w:val="singleLevel"/>
    <w:tmpl w:val="E28A8E22"/>
    <w:styleLink w:val="EstiloConvietas10pt11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A3772DB"/>
    <w:multiLevelType w:val="multilevel"/>
    <w:tmpl w:val="FBACB7A4"/>
    <w:lvl w:ilvl="0">
      <w:start w:val="2"/>
      <w:numFmt w:val="decimal"/>
      <w:lvlText w:val="%1"/>
      <w:lvlJc w:val="left"/>
      <w:pPr>
        <w:ind w:left="405" w:hanging="405"/>
      </w:pPr>
      <w:rPr>
        <w:rFonts w:eastAsiaTheme="minorHAnsi" w:cstheme="minorHAnsi" w:hint="default"/>
        <w:color w:val="0000FF" w:themeColor="hyperlink"/>
        <w:sz w:val="20"/>
        <w:u w:val="single"/>
      </w:rPr>
    </w:lvl>
    <w:lvl w:ilvl="1">
      <w:start w:val="1"/>
      <w:numFmt w:val="decimal"/>
      <w:lvlText w:val="%1.%2"/>
      <w:lvlJc w:val="left"/>
      <w:pPr>
        <w:ind w:left="505" w:hanging="405"/>
      </w:pPr>
      <w:rPr>
        <w:rFonts w:eastAsiaTheme="minorHAnsi" w:cstheme="minorHAnsi" w:hint="default"/>
        <w:color w:val="0000FF" w:themeColor="hyperlink"/>
        <w:sz w:val="20"/>
        <w:u w:val="single"/>
      </w:rPr>
    </w:lvl>
    <w:lvl w:ilvl="2">
      <w:start w:val="5"/>
      <w:numFmt w:val="decimal"/>
      <w:lvlText w:val="%1.%2.%3"/>
      <w:lvlJc w:val="left"/>
      <w:pPr>
        <w:ind w:left="920" w:hanging="720"/>
      </w:pPr>
      <w:rPr>
        <w:rFonts w:eastAsiaTheme="minorHAnsi" w:cstheme="minorHAnsi" w:hint="default"/>
        <w:color w:val="0000FF" w:themeColor="hyperlink"/>
        <w:sz w:val="20"/>
        <w:u w:val="single"/>
      </w:rPr>
    </w:lvl>
    <w:lvl w:ilvl="3">
      <w:start w:val="1"/>
      <w:numFmt w:val="decimal"/>
      <w:lvlText w:val="%1.%2.%3.%4"/>
      <w:lvlJc w:val="left"/>
      <w:pPr>
        <w:ind w:left="1020" w:hanging="720"/>
      </w:pPr>
      <w:rPr>
        <w:rFonts w:eastAsiaTheme="minorHAnsi" w:cstheme="minorHAnsi" w:hint="default"/>
        <w:color w:val="0000FF" w:themeColor="hyperlink"/>
        <w:sz w:val="20"/>
        <w:u w:val="single"/>
      </w:rPr>
    </w:lvl>
    <w:lvl w:ilvl="4">
      <w:start w:val="1"/>
      <w:numFmt w:val="decimal"/>
      <w:lvlText w:val="%1.%2.%3.%4.%5"/>
      <w:lvlJc w:val="left"/>
      <w:pPr>
        <w:ind w:left="1480" w:hanging="1080"/>
      </w:pPr>
      <w:rPr>
        <w:rFonts w:eastAsiaTheme="minorHAnsi" w:cstheme="minorHAnsi" w:hint="default"/>
        <w:color w:val="0000FF" w:themeColor="hyperlink"/>
        <w:sz w:val="20"/>
        <w:u w:val="single"/>
      </w:rPr>
    </w:lvl>
    <w:lvl w:ilvl="5">
      <w:start w:val="1"/>
      <w:numFmt w:val="decimal"/>
      <w:lvlText w:val="%1.%2.%3.%4.%5.%6"/>
      <w:lvlJc w:val="left"/>
      <w:pPr>
        <w:ind w:left="1580" w:hanging="1080"/>
      </w:pPr>
      <w:rPr>
        <w:rFonts w:eastAsiaTheme="minorHAnsi" w:cstheme="minorHAnsi" w:hint="default"/>
        <w:color w:val="0000FF" w:themeColor="hyperlink"/>
        <w:sz w:val="20"/>
        <w:u w:val="single"/>
      </w:rPr>
    </w:lvl>
    <w:lvl w:ilvl="6">
      <w:start w:val="1"/>
      <w:numFmt w:val="decimal"/>
      <w:lvlText w:val="%1.%2.%3.%4.%5.%6.%7"/>
      <w:lvlJc w:val="left"/>
      <w:pPr>
        <w:ind w:left="2040" w:hanging="1440"/>
      </w:pPr>
      <w:rPr>
        <w:rFonts w:eastAsiaTheme="minorHAnsi" w:cstheme="minorHAnsi" w:hint="default"/>
        <w:color w:val="0000FF" w:themeColor="hyperlink"/>
        <w:sz w:val="20"/>
        <w:u w:val="single"/>
      </w:rPr>
    </w:lvl>
    <w:lvl w:ilvl="7">
      <w:start w:val="1"/>
      <w:numFmt w:val="decimal"/>
      <w:lvlText w:val="%1.%2.%3.%4.%5.%6.%7.%8"/>
      <w:lvlJc w:val="left"/>
      <w:pPr>
        <w:ind w:left="2140" w:hanging="1440"/>
      </w:pPr>
      <w:rPr>
        <w:rFonts w:eastAsiaTheme="minorHAnsi" w:cstheme="minorHAnsi" w:hint="default"/>
        <w:color w:val="0000FF" w:themeColor="hyperlink"/>
        <w:sz w:val="20"/>
        <w:u w:val="single"/>
      </w:rPr>
    </w:lvl>
    <w:lvl w:ilvl="8">
      <w:start w:val="1"/>
      <w:numFmt w:val="decimal"/>
      <w:lvlText w:val="%1.%2.%3.%4.%5.%6.%7.%8.%9"/>
      <w:lvlJc w:val="left"/>
      <w:pPr>
        <w:ind w:left="2600" w:hanging="1800"/>
      </w:pPr>
      <w:rPr>
        <w:rFonts w:eastAsiaTheme="minorHAnsi" w:cstheme="minorHAnsi" w:hint="default"/>
        <w:color w:val="0000FF" w:themeColor="hyperlink"/>
        <w:sz w:val="20"/>
        <w:u w:val="single"/>
      </w:rPr>
    </w:lvl>
  </w:abstractNum>
  <w:abstractNum w:abstractNumId="9" w15:restartNumberingAfterBreak="0">
    <w:nsid w:val="1A5158AB"/>
    <w:multiLevelType w:val="multilevel"/>
    <w:tmpl w:val="240A001D"/>
    <w:styleLink w:val="seccin"/>
    <w:lvl w:ilvl="0">
      <w:start w:val="1"/>
      <w:numFmt w:val="upperRoman"/>
      <w:lvlText w:val="%1"/>
      <w:lvlJc w:val="left"/>
      <w:pPr>
        <w:ind w:left="360" w:hanging="360"/>
      </w:pPr>
      <w:rPr>
        <w:rFonts w:ascii="Calibri Light" w:hAnsi="Calibri Light"/>
        <w:b/>
        <w:i w:val="0"/>
        <w:caps w:val="0"/>
        <w:smallCaps w:val="0"/>
        <w:color w:val="aut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630E42"/>
    <w:multiLevelType w:val="multilevel"/>
    <w:tmpl w:val="31446A22"/>
    <w:lvl w:ilvl="0">
      <w:start w:val="1"/>
      <w:numFmt w:val="decimal"/>
      <w:lvlText w:val="%1"/>
      <w:lvlJc w:val="left"/>
      <w:pPr>
        <w:tabs>
          <w:tab w:val="num" w:pos="170"/>
        </w:tabs>
        <w:ind w:left="432" w:hanging="432"/>
      </w:pPr>
      <w:rPr>
        <w:rFonts w:ascii="Verdana" w:hAnsi="Verdana" w:cs="Times New Roman" w:hint="default"/>
        <w:b/>
        <w:i w:val="0"/>
        <w:caps/>
        <w:sz w:val="20"/>
        <w:szCs w:val="20"/>
      </w:rPr>
    </w:lvl>
    <w:lvl w:ilvl="1">
      <w:start w:val="1"/>
      <w:numFmt w:val="decimal"/>
      <w:pStyle w:val="EstiloEstiloTtulo2Verdana11ptJustificado10pt"/>
      <w:lvlText w:val="%1.%2"/>
      <w:lvlJc w:val="left"/>
      <w:pPr>
        <w:tabs>
          <w:tab w:val="num" w:pos="576"/>
        </w:tabs>
        <w:ind w:left="576" w:hanging="576"/>
      </w:pPr>
      <w:rPr>
        <w:rFonts w:ascii="Verdana" w:hAnsi="Verdana" w:cs="Times New Roman" w:hint="default"/>
        <w:b/>
        <w:i w:val="0"/>
        <w:sz w:val="20"/>
        <w:szCs w:val="20"/>
      </w:rPr>
    </w:lvl>
    <w:lvl w:ilvl="2">
      <w:start w:val="1"/>
      <w:numFmt w:val="decimal"/>
      <w:lvlText w:val="%1.%2.%3"/>
      <w:lvlJc w:val="left"/>
      <w:pPr>
        <w:tabs>
          <w:tab w:val="num" w:pos="720"/>
        </w:tabs>
        <w:ind w:left="720" w:hanging="720"/>
      </w:pPr>
      <w:rPr>
        <w:rFonts w:ascii="Verdana" w:hAnsi="Verdana" w:cs="Times New Roman" w:hint="default"/>
        <w:b/>
        <w:i w:val="0"/>
        <w:color w:val="auto"/>
        <w:sz w:val="20"/>
        <w:szCs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B64785B"/>
    <w:multiLevelType w:val="hybridMultilevel"/>
    <w:tmpl w:val="7F80C338"/>
    <w:lvl w:ilvl="0" w:tplc="C256E790">
      <w:start w:val="1"/>
      <w:numFmt w:val="bullet"/>
      <w:pStyle w:val="ParrafoLista-"/>
      <w:lvlText w:val=""/>
      <w:lvlJc w:val="left"/>
      <w:pPr>
        <w:ind w:left="568" w:hanging="284"/>
      </w:pPr>
      <w:rPr>
        <w:rFonts w:ascii="Symbol" w:hAnsi="Symbol" w:hint="default"/>
        <w:sz w:val="16"/>
      </w:rPr>
    </w:lvl>
    <w:lvl w:ilvl="1" w:tplc="644AC96E">
      <w:numFmt w:val="bullet"/>
      <w:lvlText w:val="-"/>
      <w:lvlJc w:val="left"/>
      <w:pPr>
        <w:ind w:left="1364" w:hanging="360"/>
      </w:pPr>
      <w:rPr>
        <w:rFonts w:ascii="Arial" w:eastAsia="Calibri" w:hAnsi="Arial" w:cs="Aria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 w15:restartNumberingAfterBreak="0">
    <w:nsid w:val="1DAD3D5F"/>
    <w:multiLevelType w:val="hybridMultilevel"/>
    <w:tmpl w:val="36D4E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1A65DB"/>
    <w:multiLevelType w:val="hybridMultilevel"/>
    <w:tmpl w:val="9A3A2590"/>
    <w:lvl w:ilvl="0" w:tplc="240A000B">
      <w:start w:val="1"/>
      <w:numFmt w:val="bullet"/>
      <w:pStyle w:val="VietasCarCar"/>
      <w:lvlText w:val=""/>
      <w:lvlJc w:val="left"/>
      <w:pPr>
        <w:tabs>
          <w:tab w:val="num" w:pos="360"/>
        </w:tabs>
        <w:ind w:left="360" w:hanging="360"/>
      </w:pPr>
      <w:rPr>
        <w:rFonts w:ascii="Wingdings 2" w:hAnsi="Wingdings 2"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AB6C2F"/>
    <w:multiLevelType w:val="multilevel"/>
    <w:tmpl w:val="0FFA39B0"/>
    <w:lvl w:ilvl="0">
      <w:start w:val="2"/>
      <w:numFmt w:val="decimal"/>
      <w:pStyle w:val="Estilo6"/>
      <w:suff w:val="space"/>
      <w:lvlText w:val="%1"/>
      <w:lvlJc w:val="left"/>
      <w:pPr>
        <w:ind w:left="0" w:firstLine="0"/>
      </w:pPr>
      <w:rPr>
        <w:rFonts w:ascii="Verdana" w:hAnsi="Verdana" w:hint="default"/>
        <w:b/>
        <w:i w:val="0"/>
        <w:caps/>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Verdana" w:hAnsi="Verdana"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stilo6"/>
      <w:suff w:val="space"/>
      <w:lvlText w:val="%1.%2.%3"/>
      <w:lvlJc w:val="left"/>
      <w:pPr>
        <w:ind w:left="0" w:firstLine="0"/>
      </w:pPr>
      <w:rPr>
        <w:rFonts w:ascii="Verdana" w:hAnsi="Verdana" w:hint="default"/>
        <w:b/>
        <w:i w:val="0"/>
        <w:caps/>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5.2"/>
      <w:lvlJc w:val="left"/>
      <w:pPr>
        <w:ind w:left="0" w:firstLine="0"/>
      </w:pPr>
      <w:rPr>
        <w:rFonts w:ascii="Verdana" w:hAnsi="Verdana" w:hint="default"/>
        <w:b/>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space"/>
      <w:lvlText w:val="%52.1.1.%4.a"/>
      <w:lvlJc w:val="left"/>
      <w:pPr>
        <w:ind w:left="0" w:firstLine="0"/>
      </w:pPr>
      <w:rPr>
        <w:rFonts w:ascii="Verdana" w:hAnsi="Verdana" w:hint="default"/>
        <w:b w:val="0"/>
        <w:i w:val="0"/>
        <w:sz w:val="22"/>
        <w:szCs w:val="22"/>
      </w:rPr>
    </w:lvl>
    <w:lvl w:ilvl="5">
      <w:start w:val="1"/>
      <w:numFmt w:val="decimal"/>
      <w:suff w:val="space"/>
      <w:lvlText w:val="%1.%2.%3.%4.%5.%6"/>
      <w:lvlJc w:val="left"/>
      <w:pPr>
        <w:ind w:left="0" w:firstLine="0"/>
      </w:pPr>
      <w:rPr>
        <w:rFonts w:ascii="Verdana" w:hAnsi="Verdana"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Verdana" w:hAnsi="Verdana"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Verdana" w:hAnsi="Verdana"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Verdana" w:hAnsi="Verdana"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6287E52"/>
    <w:multiLevelType w:val="hybridMultilevel"/>
    <w:tmpl w:val="E77C1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2C7054"/>
    <w:multiLevelType w:val="hybridMultilevel"/>
    <w:tmpl w:val="098A380A"/>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15:restartNumberingAfterBreak="0">
    <w:nsid w:val="2DE6081F"/>
    <w:multiLevelType w:val="hybridMultilevel"/>
    <w:tmpl w:val="24A678C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8" w15:restartNumberingAfterBreak="0">
    <w:nsid w:val="33337B3E"/>
    <w:multiLevelType w:val="multilevel"/>
    <w:tmpl w:val="9A8C72A6"/>
    <w:lvl w:ilvl="0">
      <w:start w:val="5"/>
      <w:numFmt w:val="decimal"/>
      <w:pStyle w:val="Ttulo1"/>
      <w:lvlText w:val="%1"/>
      <w:lvlJc w:val="left"/>
      <w:pPr>
        <w:ind w:left="432" w:hanging="432"/>
      </w:pPr>
      <w:rPr>
        <w:rFonts w:hint="default"/>
      </w:rPr>
    </w:lvl>
    <w:lvl w:ilvl="1">
      <w:start w:val="1"/>
      <w:numFmt w:val="decimal"/>
      <w:pStyle w:val="Ttulo2"/>
      <w:lvlText w:val="%1.%2"/>
      <w:lvlJc w:val="left"/>
      <w:pPr>
        <w:ind w:left="737" w:hanging="737"/>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43F059A"/>
    <w:multiLevelType w:val="hybridMultilevel"/>
    <w:tmpl w:val="2ED6291C"/>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0" w15:restartNumberingAfterBreak="0">
    <w:nsid w:val="355D6B63"/>
    <w:multiLevelType w:val="multilevel"/>
    <w:tmpl w:val="240A001D"/>
    <w:styleLink w:val="INFORME"/>
    <w:lvl w:ilvl="0">
      <w:start w:val="1"/>
      <w:numFmt w:val="decimal"/>
      <w:lvlText w:val="%1)"/>
      <w:lvlJc w:val="left"/>
      <w:pPr>
        <w:ind w:left="360" w:hanging="360"/>
      </w:pPr>
      <w:rPr>
        <w:rFonts w:ascii="Futura Lt BT" w:hAnsi="Futura Lt BT"/>
        <w:b/>
        <w:caps/>
        <w:smallCaps w:val="0"/>
        <w:strike w:val="0"/>
        <w:dstrike w:val="0"/>
        <w:vanish w:val="0"/>
        <w:color w:val="auto"/>
        <w:spacing w:val="0"/>
        <w:w w:val="100"/>
        <w:kern w:val="0"/>
        <w:position w:val="0"/>
        <w:sz w:val="22"/>
        <w:vertAlign w:val="baseline"/>
        <w14:ligatures w14:val="none"/>
        <w14:numForm w14:val="default"/>
        <w14:numSpacing w14:val="default"/>
        <w14:stylisticSets/>
        <w14:cntxtAlts w14: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B810960"/>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C4E2A07"/>
    <w:multiLevelType w:val="hybridMultilevel"/>
    <w:tmpl w:val="E67CD8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367649"/>
    <w:multiLevelType w:val="hybridMultilevel"/>
    <w:tmpl w:val="652A6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1895525"/>
    <w:multiLevelType w:val="hybridMultilevel"/>
    <w:tmpl w:val="830243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001CEF"/>
    <w:multiLevelType w:val="hybridMultilevel"/>
    <w:tmpl w:val="BC28B99C"/>
    <w:lvl w:ilvl="0" w:tplc="1BAE3594">
      <w:start w:val="1"/>
      <w:numFmt w:val="bullet"/>
      <w:pStyle w:val="Diamantico"/>
      <w:lvlText w:val=""/>
      <w:lvlJc w:val="left"/>
      <w:pPr>
        <w:ind w:left="360" w:hanging="360"/>
      </w:pPr>
      <w:rPr>
        <w:rFonts w:ascii="Wingdings" w:hAnsi="Wingdings" w:hint="default"/>
        <w:b/>
      </w:rPr>
    </w:lvl>
    <w:lvl w:ilvl="1" w:tplc="D3867C30" w:tentative="1">
      <w:start w:val="1"/>
      <w:numFmt w:val="bullet"/>
      <w:lvlText w:val="o"/>
      <w:lvlJc w:val="left"/>
      <w:pPr>
        <w:ind w:left="1788" w:hanging="360"/>
      </w:pPr>
      <w:rPr>
        <w:rFonts w:ascii="Courier New" w:hAnsi="Courier New" w:cs="Courier New" w:hint="default"/>
      </w:rPr>
    </w:lvl>
    <w:lvl w:ilvl="2" w:tplc="AD5A04F4" w:tentative="1">
      <w:start w:val="1"/>
      <w:numFmt w:val="bullet"/>
      <w:lvlText w:val=""/>
      <w:lvlJc w:val="left"/>
      <w:pPr>
        <w:ind w:left="2508" w:hanging="360"/>
      </w:pPr>
      <w:rPr>
        <w:rFonts w:ascii="Wingdings" w:hAnsi="Wingdings" w:hint="default"/>
      </w:rPr>
    </w:lvl>
    <w:lvl w:ilvl="3" w:tplc="4606A6F2" w:tentative="1">
      <w:start w:val="1"/>
      <w:numFmt w:val="bullet"/>
      <w:lvlText w:val=""/>
      <w:lvlJc w:val="left"/>
      <w:pPr>
        <w:ind w:left="3228" w:hanging="360"/>
      </w:pPr>
      <w:rPr>
        <w:rFonts w:ascii="Symbol" w:hAnsi="Symbol" w:hint="default"/>
      </w:rPr>
    </w:lvl>
    <w:lvl w:ilvl="4" w:tplc="152CABB4" w:tentative="1">
      <w:start w:val="1"/>
      <w:numFmt w:val="bullet"/>
      <w:lvlText w:val="o"/>
      <w:lvlJc w:val="left"/>
      <w:pPr>
        <w:ind w:left="3948" w:hanging="360"/>
      </w:pPr>
      <w:rPr>
        <w:rFonts w:ascii="Courier New" w:hAnsi="Courier New" w:cs="Courier New" w:hint="default"/>
      </w:rPr>
    </w:lvl>
    <w:lvl w:ilvl="5" w:tplc="A0880F52" w:tentative="1">
      <w:start w:val="1"/>
      <w:numFmt w:val="bullet"/>
      <w:lvlText w:val=""/>
      <w:lvlJc w:val="left"/>
      <w:pPr>
        <w:ind w:left="4668" w:hanging="360"/>
      </w:pPr>
      <w:rPr>
        <w:rFonts w:ascii="Wingdings" w:hAnsi="Wingdings" w:hint="default"/>
      </w:rPr>
    </w:lvl>
    <w:lvl w:ilvl="6" w:tplc="163A1F22" w:tentative="1">
      <w:start w:val="1"/>
      <w:numFmt w:val="bullet"/>
      <w:lvlText w:val=""/>
      <w:lvlJc w:val="left"/>
      <w:pPr>
        <w:ind w:left="5388" w:hanging="360"/>
      </w:pPr>
      <w:rPr>
        <w:rFonts w:ascii="Symbol" w:hAnsi="Symbol" w:hint="default"/>
      </w:rPr>
    </w:lvl>
    <w:lvl w:ilvl="7" w:tplc="D51EA094" w:tentative="1">
      <w:start w:val="1"/>
      <w:numFmt w:val="bullet"/>
      <w:lvlText w:val="o"/>
      <w:lvlJc w:val="left"/>
      <w:pPr>
        <w:ind w:left="6108" w:hanging="360"/>
      </w:pPr>
      <w:rPr>
        <w:rFonts w:ascii="Courier New" w:hAnsi="Courier New" w:cs="Courier New" w:hint="default"/>
      </w:rPr>
    </w:lvl>
    <w:lvl w:ilvl="8" w:tplc="B5BA42F0" w:tentative="1">
      <w:start w:val="1"/>
      <w:numFmt w:val="bullet"/>
      <w:lvlText w:val=""/>
      <w:lvlJc w:val="left"/>
      <w:pPr>
        <w:ind w:left="6828" w:hanging="360"/>
      </w:pPr>
      <w:rPr>
        <w:rFonts w:ascii="Wingdings" w:hAnsi="Wingdings" w:hint="default"/>
      </w:rPr>
    </w:lvl>
  </w:abstractNum>
  <w:abstractNum w:abstractNumId="26" w15:restartNumberingAfterBreak="0">
    <w:nsid w:val="490A5894"/>
    <w:multiLevelType w:val="hybridMultilevel"/>
    <w:tmpl w:val="83F24C44"/>
    <w:lvl w:ilvl="0" w:tplc="6712A720">
      <w:start w:val="1"/>
      <w:numFmt w:val="bullet"/>
      <w:lvlText w:val=""/>
      <w:lvlJc w:val="left"/>
      <w:pPr>
        <w:ind w:left="720" w:hanging="360"/>
      </w:pPr>
      <w:rPr>
        <w:rFonts w:ascii="Symbol" w:hAnsi="Symbol" w:hint="default"/>
      </w:rPr>
    </w:lvl>
    <w:lvl w:ilvl="1" w:tplc="FD1266CE" w:tentative="1">
      <w:start w:val="1"/>
      <w:numFmt w:val="bullet"/>
      <w:lvlText w:val="o"/>
      <w:lvlJc w:val="left"/>
      <w:pPr>
        <w:ind w:left="1440" w:hanging="360"/>
      </w:pPr>
      <w:rPr>
        <w:rFonts w:ascii="Courier New" w:hAnsi="Courier New" w:cs="Courier New" w:hint="default"/>
      </w:rPr>
    </w:lvl>
    <w:lvl w:ilvl="2" w:tplc="8C26F906" w:tentative="1">
      <w:start w:val="1"/>
      <w:numFmt w:val="bullet"/>
      <w:lvlText w:val=""/>
      <w:lvlJc w:val="left"/>
      <w:pPr>
        <w:ind w:left="2160" w:hanging="360"/>
      </w:pPr>
      <w:rPr>
        <w:rFonts w:ascii="Wingdings" w:hAnsi="Wingdings" w:hint="default"/>
      </w:rPr>
    </w:lvl>
    <w:lvl w:ilvl="3" w:tplc="FFAAD63A" w:tentative="1">
      <w:start w:val="1"/>
      <w:numFmt w:val="bullet"/>
      <w:lvlText w:val=""/>
      <w:lvlJc w:val="left"/>
      <w:pPr>
        <w:ind w:left="2880" w:hanging="360"/>
      </w:pPr>
      <w:rPr>
        <w:rFonts w:ascii="Symbol" w:hAnsi="Symbol" w:hint="default"/>
      </w:rPr>
    </w:lvl>
    <w:lvl w:ilvl="4" w:tplc="30CC8D6E" w:tentative="1">
      <w:start w:val="1"/>
      <w:numFmt w:val="bullet"/>
      <w:lvlText w:val="o"/>
      <w:lvlJc w:val="left"/>
      <w:pPr>
        <w:ind w:left="3600" w:hanging="360"/>
      </w:pPr>
      <w:rPr>
        <w:rFonts w:ascii="Courier New" w:hAnsi="Courier New" w:cs="Courier New" w:hint="default"/>
      </w:rPr>
    </w:lvl>
    <w:lvl w:ilvl="5" w:tplc="5AE46E3E" w:tentative="1">
      <w:start w:val="1"/>
      <w:numFmt w:val="bullet"/>
      <w:lvlText w:val=""/>
      <w:lvlJc w:val="left"/>
      <w:pPr>
        <w:ind w:left="4320" w:hanging="360"/>
      </w:pPr>
      <w:rPr>
        <w:rFonts w:ascii="Wingdings" w:hAnsi="Wingdings" w:hint="default"/>
      </w:rPr>
    </w:lvl>
    <w:lvl w:ilvl="6" w:tplc="9FCCEB5C" w:tentative="1">
      <w:start w:val="1"/>
      <w:numFmt w:val="bullet"/>
      <w:lvlText w:val=""/>
      <w:lvlJc w:val="left"/>
      <w:pPr>
        <w:ind w:left="5040" w:hanging="360"/>
      </w:pPr>
      <w:rPr>
        <w:rFonts w:ascii="Symbol" w:hAnsi="Symbol" w:hint="default"/>
      </w:rPr>
    </w:lvl>
    <w:lvl w:ilvl="7" w:tplc="B156E6E0" w:tentative="1">
      <w:start w:val="1"/>
      <w:numFmt w:val="bullet"/>
      <w:lvlText w:val="o"/>
      <w:lvlJc w:val="left"/>
      <w:pPr>
        <w:ind w:left="5760" w:hanging="360"/>
      </w:pPr>
      <w:rPr>
        <w:rFonts w:ascii="Courier New" w:hAnsi="Courier New" w:cs="Courier New" w:hint="default"/>
      </w:rPr>
    </w:lvl>
    <w:lvl w:ilvl="8" w:tplc="CC14BA74" w:tentative="1">
      <w:start w:val="1"/>
      <w:numFmt w:val="bullet"/>
      <w:lvlText w:val=""/>
      <w:lvlJc w:val="left"/>
      <w:pPr>
        <w:ind w:left="6480" w:hanging="360"/>
      </w:pPr>
      <w:rPr>
        <w:rFonts w:ascii="Wingdings" w:hAnsi="Wingdings" w:hint="default"/>
      </w:rPr>
    </w:lvl>
  </w:abstractNum>
  <w:abstractNum w:abstractNumId="27" w15:restartNumberingAfterBreak="0">
    <w:nsid w:val="4A2E0251"/>
    <w:multiLevelType w:val="hybridMultilevel"/>
    <w:tmpl w:val="9F3656AE"/>
    <w:lvl w:ilvl="0" w:tplc="EB5EF222">
      <w:start w:val="1"/>
      <w:numFmt w:val="bullet"/>
      <w:pStyle w:val="Vieta1"/>
      <w:lvlText w:val=""/>
      <w:lvlJc w:val="left"/>
      <w:pPr>
        <w:tabs>
          <w:tab w:val="num" w:pos="360"/>
        </w:tabs>
        <w:ind w:left="0" w:firstLine="0"/>
      </w:pPr>
      <w:rPr>
        <w:rFonts w:ascii="Symbol" w:hAnsi="Symbol" w:hint="default"/>
        <w:sz w:val="18"/>
      </w:rPr>
    </w:lvl>
    <w:lvl w:ilvl="1" w:tplc="B9CA103C" w:tentative="1">
      <w:start w:val="1"/>
      <w:numFmt w:val="bullet"/>
      <w:lvlText w:val="o"/>
      <w:lvlJc w:val="left"/>
      <w:pPr>
        <w:tabs>
          <w:tab w:val="num" w:pos="1440"/>
        </w:tabs>
        <w:ind w:left="1440" w:hanging="360"/>
      </w:pPr>
      <w:rPr>
        <w:rFonts w:ascii="Courier New" w:hAnsi="Courier New" w:hint="default"/>
      </w:rPr>
    </w:lvl>
    <w:lvl w:ilvl="2" w:tplc="32728A02" w:tentative="1">
      <w:start w:val="1"/>
      <w:numFmt w:val="bullet"/>
      <w:lvlText w:val=""/>
      <w:lvlJc w:val="left"/>
      <w:pPr>
        <w:tabs>
          <w:tab w:val="num" w:pos="2160"/>
        </w:tabs>
        <w:ind w:left="2160" w:hanging="360"/>
      </w:pPr>
      <w:rPr>
        <w:rFonts w:ascii="Wingdings" w:hAnsi="Wingdings" w:hint="default"/>
      </w:rPr>
    </w:lvl>
    <w:lvl w:ilvl="3" w:tplc="E1F2933E" w:tentative="1">
      <w:start w:val="1"/>
      <w:numFmt w:val="bullet"/>
      <w:lvlText w:val=""/>
      <w:lvlJc w:val="left"/>
      <w:pPr>
        <w:tabs>
          <w:tab w:val="num" w:pos="2880"/>
        </w:tabs>
        <w:ind w:left="2880" w:hanging="360"/>
      </w:pPr>
      <w:rPr>
        <w:rFonts w:ascii="Symbol" w:hAnsi="Symbol" w:hint="default"/>
      </w:rPr>
    </w:lvl>
    <w:lvl w:ilvl="4" w:tplc="30A46764" w:tentative="1">
      <w:start w:val="1"/>
      <w:numFmt w:val="bullet"/>
      <w:lvlText w:val="o"/>
      <w:lvlJc w:val="left"/>
      <w:pPr>
        <w:tabs>
          <w:tab w:val="num" w:pos="3600"/>
        </w:tabs>
        <w:ind w:left="3600" w:hanging="360"/>
      </w:pPr>
      <w:rPr>
        <w:rFonts w:ascii="Courier New" w:hAnsi="Courier New" w:hint="default"/>
      </w:rPr>
    </w:lvl>
    <w:lvl w:ilvl="5" w:tplc="E4F2B414" w:tentative="1">
      <w:start w:val="1"/>
      <w:numFmt w:val="bullet"/>
      <w:lvlText w:val=""/>
      <w:lvlJc w:val="left"/>
      <w:pPr>
        <w:tabs>
          <w:tab w:val="num" w:pos="4320"/>
        </w:tabs>
        <w:ind w:left="4320" w:hanging="360"/>
      </w:pPr>
      <w:rPr>
        <w:rFonts w:ascii="Wingdings" w:hAnsi="Wingdings" w:hint="default"/>
      </w:rPr>
    </w:lvl>
    <w:lvl w:ilvl="6" w:tplc="D72C6B16" w:tentative="1">
      <w:start w:val="1"/>
      <w:numFmt w:val="bullet"/>
      <w:lvlText w:val=""/>
      <w:lvlJc w:val="left"/>
      <w:pPr>
        <w:tabs>
          <w:tab w:val="num" w:pos="5040"/>
        </w:tabs>
        <w:ind w:left="5040" w:hanging="360"/>
      </w:pPr>
      <w:rPr>
        <w:rFonts w:ascii="Symbol" w:hAnsi="Symbol" w:hint="default"/>
      </w:rPr>
    </w:lvl>
    <w:lvl w:ilvl="7" w:tplc="C7D84848" w:tentative="1">
      <w:start w:val="1"/>
      <w:numFmt w:val="bullet"/>
      <w:lvlText w:val="o"/>
      <w:lvlJc w:val="left"/>
      <w:pPr>
        <w:tabs>
          <w:tab w:val="num" w:pos="5760"/>
        </w:tabs>
        <w:ind w:left="5760" w:hanging="360"/>
      </w:pPr>
      <w:rPr>
        <w:rFonts w:ascii="Courier New" w:hAnsi="Courier New" w:hint="default"/>
      </w:rPr>
    </w:lvl>
    <w:lvl w:ilvl="8" w:tplc="4C14F15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5C37D9"/>
    <w:multiLevelType w:val="hybridMultilevel"/>
    <w:tmpl w:val="9EBC3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38B3586"/>
    <w:multiLevelType w:val="hybridMultilevel"/>
    <w:tmpl w:val="030886E4"/>
    <w:lvl w:ilvl="0" w:tplc="B798D540">
      <w:start w:val="1"/>
      <w:numFmt w:val="bullet"/>
      <w:pStyle w:val="Ttulo5"/>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abstractNum w:abstractNumId="30" w15:restartNumberingAfterBreak="0">
    <w:nsid w:val="579E18A5"/>
    <w:multiLevelType w:val="hybridMultilevel"/>
    <w:tmpl w:val="67AE0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49207B"/>
    <w:multiLevelType w:val="multilevel"/>
    <w:tmpl w:val="D2047938"/>
    <w:name w:val="APA"/>
    <w:styleLink w:val="APA"/>
    <w:lvl w:ilvl="0">
      <w:start w:val="1"/>
      <w:numFmt w:val="upperRoman"/>
      <w:lvlText w:val="%1"/>
      <w:lvlJc w:val="left"/>
      <w:pPr>
        <w:ind w:left="340" w:hanging="340"/>
      </w:pPr>
      <w:rPr>
        <w:rFonts w:ascii="Calibri Light" w:hAnsi="Calibri Light" w:hint="default"/>
        <w:b/>
        <w:i w:val="0"/>
        <w:caps/>
        <w:strike w:val="0"/>
        <w:dstrike w:val="0"/>
        <w:vanish w:val="0"/>
        <w:color w:val="auto"/>
        <w:sz w:val="22"/>
        <w:vertAlign w:val="baseline"/>
      </w:rPr>
    </w:lvl>
    <w:lvl w:ilvl="1">
      <w:start w:val="1"/>
      <w:numFmt w:val="upperLetter"/>
      <w:lvlText w:val="%2"/>
      <w:lvlJc w:val="left"/>
      <w:pPr>
        <w:ind w:left="340" w:hanging="340"/>
      </w:pPr>
      <w:rPr>
        <w:rFonts w:ascii="Calibri Light" w:hAnsi="Calibri Light" w:hint="default"/>
        <w:b/>
        <w:i w:val="0"/>
        <w:strike w:val="0"/>
        <w:dstrike w:val="0"/>
        <w:vanish w:val="0"/>
        <w:sz w:val="22"/>
        <w:vertAlign w:val="baseline"/>
      </w:rPr>
    </w:lvl>
    <w:lvl w:ilvl="2">
      <w:start w:val="1"/>
      <w:numFmt w:val="decimal"/>
      <w:lvlText w:val="%3"/>
      <w:lvlJc w:val="left"/>
      <w:pPr>
        <w:ind w:left="340" w:hanging="340"/>
      </w:pPr>
      <w:rPr>
        <w:rFonts w:hint="default"/>
        <w:b w:val="0"/>
        <w:i w:val="0"/>
        <w:caps w:val="0"/>
        <w:strike w:val="0"/>
        <w:dstrike w:val="0"/>
        <w:vanish w:val="0"/>
        <w:vertAlign w:val="baseline"/>
      </w:rPr>
    </w:lvl>
    <w:lvl w:ilvl="3">
      <w:start w:val="1"/>
      <w:numFmt w:val="lowerLetter"/>
      <w:lvlText w:val="%4"/>
      <w:lvlJc w:val="left"/>
      <w:pPr>
        <w:ind w:left="340" w:hanging="340"/>
      </w:pPr>
      <w:rPr>
        <w:rFonts w:ascii="Calibri Light" w:hAnsi="Calibri Light" w:hint="default"/>
        <w:b w:val="0"/>
        <w:i/>
        <w:caps w:val="0"/>
        <w:strike w:val="0"/>
        <w:dstrike w:val="0"/>
        <w:vanish w:val="0"/>
        <w:sz w:val="22"/>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84E76EA"/>
    <w:multiLevelType w:val="multilevel"/>
    <w:tmpl w:val="0C0A0027"/>
    <w:styleLink w:val="Estilo2"/>
    <w:lvl w:ilvl="0">
      <w:start w:val="1"/>
      <w:numFmt w:val="upperRoman"/>
      <w:lvlText w:val="%1."/>
      <w:lvlJc w:val="left"/>
      <w:pPr>
        <w:ind w:left="0" w:firstLine="0"/>
      </w:pPr>
    </w:lvl>
    <w:lvl w:ilvl="1">
      <w:start w:val="1"/>
      <w:numFmt w:val="low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59D210C0"/>
    <w:multiLevelType w:val="hybridMultilevel"/>
    <w:tmpl w:val="8638BA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C5C0473"/>
    <w:multiLevelType w:val="hybridMultilevel"/>
    <w:tmpl w:val="6B5AE1EA"/>
    <w:lvl w:ilvl="0" w:tplc="499686BE">
      <w:start w:val="5"/>
      <w:numFmt w:val="decimal"/>
      <w:pStyle w:val="Ttulo50"/>
      <w:lvlText w:val="%1.1.1"/>
      <w:lvlJc w:val="left"/>
      <w:pPr>
        <w:ind w:left="785" w:hanging="360"/>
      </w:pPr>
      <w:rPr>
        <w:rFonts w:ascii="Times New Roman" w:hAnsi="Times New Roman" w:hint="default"/>
        <w:b w:val="0"/>
        <w:i w:val="0"/>
        <w:color w:val="000000" w:themeColor="text1"/>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D073240"/>
    <w:multiLevelType w:val="hybridMultilevel"/>
    <w:tmpl w:val="7C4E191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4B4B78"/>
    <w:multiLevelType w:val="multilevel"/>
    <w:tmpl w:val="DCD44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52655A"/>
    <w:multiLevelType w:val="hybridMultilevel"/>
    <w:tmpl w:val="E39C83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58084E"/>
    <w:multiLevelType w:val="hybridMultilevel"/>
    <w:tmpl w:val="A0E60BE4"/>
    <w:lvl w:ilvl="0" w:tplc="65B40CEE">
      <w:start w:val="1"/>
      <w:numFmt w:val="decimal"/>
      <w:pStyle w:val="Titulo4"/>
      <w:lvlText w:val="1.1.1.%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9" w15:restartNumberingAfterBreak="0">
    <w:nsid w:val="6EE4673B"/>
    <w:multiLevelType w:val="hybridMultilevel"/>
    <w:tmpl w:val="323C8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37A690E"/>
    <w:multiLevelType w:val="hybridMultilevel"/>
    <w:tmpl w:val="24B49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4242A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6D52820"/>
    <w:multiLevelType w:val="multilevel"/>
    <w:tmpl w:val="692C2A52"/>
    <w:lvl w:ilvl="0">
      <w:start w:val="2"/>
      <w:numFmt w:val="decimal"/>
      <w:lvlText w:val="%1"/>
      <w:lvlJc w:val="left"/>
      <w:pPr>
        <w:ind w:left="431" w:hanging="43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431" w:hanging="431"/>
      </w:pPr>
      <w:rPr>
        <w:rFonts w:hint="default"/>
        <w:lang w:val="es-CO"/>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num w:numId="1">
    <w:abstractNumId w:val="1"/>
  </w:num>
  <w:num w:numId="2">
    <w:abstractNumId w:val="18"/>
  </w:num>
  <w:num w:numId="3">
    <w:abstractNumId w:val="32"/>
  </w:num>
  <w:num w:numId="4">
    <w:abstractNumId w:val="38"/>
  </w:num>
  <w:num w:numId="5">
    <w:abstractNumId w:val="42"/>
  </w:num>
  <w:num w:numId="6">
    <w:abstractNumId w:val="24"/>
  </w:num>
  <w:num w:numId="7">
    <w:abstractNumId w:val="2"/>
  </w:num>
  <w:num w:numId="8">
    <w:abstractNumId w:val="16"/>
  </w:num>
  <w:num w:numId="9">
    <w:abstractNumId w:val="27"/>
  </w:num>
  <w:num w:numId="10">
    <w:abstractNumId w:val="34"/>
  </w:num>
  <w:num w:numId="11">
    <w:abstractNumId w:val="29"/>
  </w:num>
  <w:num w:numId="12">
    <w:abstractNumId w:val="9"/>
  </w:num>
  <w:num w:numId="13">
    <w:abstractNumId w:val="31"/>
  </w:num>
  <w:num w:numId="14">
    <w:abstractNumId w:val="20"/>
  </w:num>
  <w:num w:numId="15">
    <w:abstractNumId w:val="6"/>
  </w:num>
  <w:num w:numId="16">
    <w:abstractNumId w:val="7"/>
  </w:num>
  <w:num w:numId="17">
    <w:abstractNumId w:val="10"/>
  </w:num>
  <w:num w:numId="18">
    <w:abstractNumId w:val="25"/>
  </w:num>
  <w:num w:numId="19">
    <w:abstractNumId w:val="14"/>
  </w:num>
  <w:num w:numId="20">
    <w:abstractNumId w:val="11"/>
  </w:num>
  <w:num w:numId="21">
    <w:abstractNumId w:val="13"/>
  </w:num>
  <w:num w:numId="22">
    <w:abstractNumId w:val="41"/>
  </w:num>
  <w:num w:numId="23">
    <w:abstractNumId w:val="21"/>
  </w:num>
  <w:num w:numId="24">
    <w:abstractNumId w:val="26"/>
  </w:num>
  <w:num w:numId="25">
    <w:abstractNumId w:val="22"/>
  </w:num>
  <w:num w:numId="26">
    <w:abstractNumId w:val="40"/>
  </w:num>
  <w:num w:numId="27">
    <w:abstractNumId w:val="35"/>
  </w:num>
  <w:num w:numId="28">
    <w:abstractNumId w:val="0"/>
  </w:num>
  <w:num w:numId="29">
    <w:abstractNumId w:val="3"/>
  </w:num>
  <w:num w:numId="30">
    <w:abstractNumId w:val="15"/>
  </w:num>
  <w:num w:numId="31">
    <w:abstractNumId w:val="39"/>
  </w:num>
  <w:num w:numId="32">
    <w:abstractNumId w:val="4"/>
  </w:num>
  <w:num w:numId="33">
    <w:abstractNumId w:val="12"/>
  </w:num>
  <w:num w:numId="34">
    <w:abstractNumId w:val="28"/>
  </w:num>
  <w:num w:numId="35">
    <w:abstractNumId w:val="17"/>
  </w:num>
  <w:num w:numId="36">
    <w:abstractNumId w:val="8"/>
  </w:num>
  <w:num w:numId="37">
    <w:abstractNumId w:val="36"/>
  </w:num>
  <w:num w:numId="38">
    <w:abstractNumId w:val="5"/>
  </w:num>
  <w:num w:numId="39">
    <w:abstractNumId w:val="30"/>
  </w:num>
  <w:num w:numId="40">
    <w:abstractNumId w:val="19"/>
  </w:num>
  <w:num w:numId="41">
    <w:abstractNumId w:val="33"/>
  </w:num>
  <w:num w:numId="42">
    <w:abstractNumId w:val="23"/>
  </w:num>
  <w:num w:numId="43">
    <w:abstractNumId w:val="37"/>
  </w:num>
  <w:num w:numId="44">
    <w:abstractNumId w:val="18"/>
  </w:num>
  <w:num w:numId="45">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397"/>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E5"/>
    <w:rsid w:val="000013C2"/>
    <w:rsid w:val="0000234A"/>
    <w:rsid w:val="00005ACE"/>
    <w:rsid w:val="00006AB2"/>
    <w:rsid w:val="00013E60"/>
    <w:rsid w:val="0001552E"/>
    <w:rsid w:val="000160BC"/>
    <w:rsid w:val="000164C8"/>
    <w:rsid w:val="000167D9"/>
    <w:rsid w:val="000170E1"/>
    <w:rsid w:val="00017392"/>
    <w:rsid w:val="00023FA2"/>
    <w:rsid w:val="00024774"/>
    <w:rsid w:val="00030DDA"/>
    <w:rsid w:val="00041B50"/>
    <w:rsid w:val="00044400"/>
    <w:rsid w:val="00044901"/>
    <w:rsid w:val="00045C71"/>
    <w:rsid w:val="00046B87"/>
    <w:rsid w:val="00051381"/>
    <w:rsid w:val="0005245B"/>
    <w:rsid w:val="000550AC"/>
    <w:rsid w:val="0005709E"/>
    <w:rsid w:val="00060F4A"/>
    <w:rsid w:val="00061783"/>
    <w:rsid w:val="00064BA1"/>
    <w:rsid w:val="00065718"/>
    <w:rsid w:val="000662F6"/>
    <w:rsid w:val="00066C9B"/>
    <w:rsid w:val="00067D8A"/>
    <w:rsid w:val="0007388F"/>
    <w:rsid w:val="00075996"/>
    <w:rsid w:val="0008328C"/>
    <w:rsid w:val="00083C61"/>
    <w:rsid w:val="00085ACA"/>
    <w:rsid w:val="000908FA"/>
    <w:rsid w:val="00093D13"/>
    <w:rsid w:val="000B082D"/>
    <w:rsid w:val="000B085B"/>
    <w:rsid w:val="000B1D8C"/>
    <w:rsid w:val="000B3459"/>
    <w:rsid w:val="000B5C2D"/>
    <w:rsid w:val="000B61AA"/>
    <w:rsid w:val="000B6EE4"/>
    <w:rsid w:val="000B6FFB"/>
    <w:rsid w:val="000C46FF"/>
    <w:rsid w:val="000C48E9"/>
    <w:rsid w:val="000C7CF1"/>
    <w:rsid w:val="000D0AA5"/>
    <w:rsid w:val="000D2413"/>
    <w:rsid w:val="000D2845"/>
    <w:rsid w:val="000D4E93"/>
    <w:rsid w:val="000D5419"/>
    <w:rsid w:val="000D7F23"/>
    <w:rsid w:val="000E1696"/>
    <w:rsid w:val="000E2DFC"/>
    <w:rsid w:val="000E6031"/>
    <w:rsid w:val="000E6EC4"/>
    <w:rsid w:val="000F1439"/>
    <w:rsid w:val="000F7330"/>
    <w:rsid w:val="000F7BF8"/>
    <w:rsid w:val="00100F93"/>
    <w:rsid w:val="00104E88"/>
    <w:rsid w:val="00106A0C"/>
    <w:rsid w:val="00106ACD"/>
    <w:rsid w:val="00106FA7"/>
    <w:rsid w:val="001140BC"/>
    <w:rsid w:val="00117542"/>
    <w:rsid w:val="001202FC"/>
    <w:rsid w:val="00122E62"/>
    <w:rsid w:val="001251FF"/>
    <w:rsid w:val="00130BB3"/>
    <w:rsid w:val="00131D34"/>
    <w:rsid w:val="001338AD"/>
    <w:rsid w:val="00135298"/>
    <w:rsid w:val="00135446"/>
    <w:rsid w:val="00140DC8"/>
    <w:rsid w:val="00140EF0"/>
    <w:rsid w:val="00144ADE"/>
    <w:rsid w:val="00145787"/>
    <w:rsid w:val="0014585B"/>
    <w:rsid w:val="00145924"/>
    <w:rsid w:val="00153963"/>
    <w:rsid w:val="0015667B"/>
    <w:rsid w:val="00157D6F"/>
    <w:rsid w:val="00157FDC"/>
    <w:rsid w:val="001617EA"/>
    <w:rsid w:val="00163707"/>
    <w:rsid w:val="001643D8"/>
    <w:rsid w:val="001646A7"/>
    <w:rsid w:val="001660C1"/>
    <w:rsid w:val="001665EF"/>
    <w:rsid w:val="0016703E"/>
    <w:rsid w:val="00170E30"/>
    <w:rsid w:val="001733F4"/>
    <w:rsid w:val="001772E6"/>
    <w:rsid w:val="00181254"/>
    <w:rsid w:val="001823CE"/>
    <w:rsid w:val="00182D38"/>
    <w:rsid w:val="001840A9"/>
    <w:rsid w:val="00184240"/>
    <w:rsid w:val="001845E8"/>
    <w:rsid w:val="001853DB"/>
    <w:rsid w:val="001908E6"/>
    <w:rsid w:val="00190E55"/>
    <w:rsid w:val="001919FC"/>
    <w:rsid w:val="0019428B"/>
    <w:rsid w:val="001942BA"/>
    <w:rsid w:val="001956F7"/>
    <w:rsid w:val="00195827"/>
    <w:rsid w:val="00196D73"/>
    <w:rsid w:val="00197CC1"/>
    <w:rsid w:val="001A0F1D"/>
    <w:rsid w:val="001A7DD5"/>
    <w:rsid w:val="001B14D0"/>
    <w:rsid w:val="001B1E6A"/>
    <w:rsid w:val="001B3359"/>
    <w:rsid w:val="001B52D1"/>
    <w:rsid w:val="001B74E3"/>
    <w:rsid w:val="001B7587"/>
    <w:rsid w:val="001C0A82"/>
    <w:rsid w:val="001C0D03"/>
    <w:rsid w:val="001D5DA3"/>
    <w:rsid w:val="001D5F31"/>
    <w:rsid w:val="001D629E"/>
    <w:rsid w:val="001E22A2"/>
    <w:rsid w:val="001E3A42"/>
    <w:rsid w:val="001E5551"/>
    <w:rsid w:val="001F427C"/>
    <w:rsid w:val="00201F24"/>
    <w:rsid w:val="00203229"/>
    <w:rsid w:val="002040FB"/>
    <w:rsid w:val="0020553F"/>
    <w:rsid w:val="00206736"/>
    <w:rsid w:val="00207874"/>
    <w:rsid w:val="0021300A"/>
    <w:rsid w:val="002147E7"/>
    <w:rsid w:val="00221CAF"/>
    <w:rsid w:val="00223529"/>
    <w:rsid w:val="00223CD7"/>
    <w:rsid w:val="00227E21"/>
    <w:rsid w:val="002307A9"/>
    <w:rsid w:val="00230D67"/>
    <w:rsid w:val="0023198A"/>
    <w:rsid w:val="002323EB"/>
    <w:rsid w:val="00236125"/>
    <w:rsid w:val="002362BD"/>
    <w:rsid w:val="00236FA2"/>
    <w:rsid w:val="00237E26"/>
    <w:rsid w:val="002426B9"/>
    <w:rsid w:val="00250492"/>
    <w:rsid w:val="00251DEC"/>
    <w:rsid w:val="00253668"/>
    <w:rsid w:val="00253C40"/>
    <w:rsid w:val="00260EBA"/>
    <w:rsid w:val="00266D62"/>
    <w:rsid w:val="0027011B"/>
    <w:rsid w:val="00271DCF"/>
    <w:rsid w:val="00272456"/>
    <w:rsid w:val="002733C0"/>
    <w:rsid w:val="002741E5"/>
    <w:rsid w:val="0027559C"/>
    <w:rsid w:val="00280652"/>
    <w:rsid w:val="0028087A"/>
    <w:rsid w:val="00281AAE"/>
    <w:rsid w:val="00283425"/>
    <w:rsid w:val="00283834"/>
    <w:rsid w:val="0028493D"/>
    <w:rsid w:val="002905AF"/>
    <w:rsid w:val="002936ED"/>
    <w:rsid w:val="00295112"/>
    <w:rsid w:val="00296B5C"/>
    <w:rsid w:val="00297EA0"/>
    <w:rsid w:val="002A0195"/>
    <w:rsid w:val="002A05D2"/>
    <w:rsid w:val="002A2D3F"/>
    <w:rsid w:val="002A3AEF"/>
    <w:rsid w:val="002A4AA5"/>
    <w:rsid w:val="002A7101"/>
    <w:rsid w:val="002A72F5"/>
    <w:rsid w:val="002A7E07"/>
    <w:rsid w:val="002B05C8"/>
    <w:rsid w:val="002B156C"/>
    <w:rsid w:val="002B24E1"/>
    <w:rsid w:val="002B4614"/>
    <w:rsid w:val="002B64B7"/>
    <w:rsid w:val="002B6F6D"/>
    <w:rsid w:val="002C0B0E"/>
    <w:rsid w:val="002C1998"/>
    <w:rsid w:val="002C1E63"/>
    <w:rsid w:val="002C3F09"/>
    <w:rsid w:val="002D0B7D"/>
    <w:rsid w:val="002D1881"/>
    <w:rsid w:val="002D2EDD"/>
    <w:rsid w:val="002D48CE"/>
    <w:rsid w:val="002D4A6E"/>
    <w:rsid w:val="002D732B"/>
    <w:rsid w:val="002E142F"/>
    <w:rsid w:val="002E1DFD"/>
    <w:rsid w:val="002E2094"/>
    <w:rsid w:val="002E2C8C"/>
    <w:rsid w:val="002E4455"/>
    <w:rsid w:val="002E5772"/>
    <w:rsid w:val="002F0A65"/>
    <w:rsid w:val="002F314F"/>
    <w:rsid w:val="002F4775"/>
    <w:rsid w:val="003017A0"/>
    <w:rsid w:val="00301955"/>
    <w:rsid w:val="00302379"/>
    <w:rsid w:val="00306063"/>
    <w:rsid w:val="00312066"/>
    <w:rsid w:val="00313F7F"/>
    <w:rsid w:val="00314FDE"/>
    <w:rsid w:val="00323367"/>
    <w:rsid w:val="003254E5"/>
    <w:rsid w:val="00326632"/>
    <w:rsid w:val="00327A3A"/>
    <w:rsid w:val="003360EB"/>
    <w:rsid w:val="00336501"/>
    <w:rsid w:val="00336E80"/>
    <w:rsid w:val="00343007"/>
    <w:rsid w:val="003447C7"/>
    <w:rsid w:val="00351097"/>
    <w:rsid w:val="00355065"/>
    <w:rsid w:val="00355AEB"/>
    <w:rsid w:val="00365D5B"/>
    <w:rsid w:val="00365DA3"/>
    <w:rsid w:val="003664D1"/>
    <w:rsid w:val="003701E1"/>
    <w:rsid w:val="00370E80"/>
    <w:rsid w:val="00374E4B"/>
    <w:rsid w:val="00376139"/>
    <w:rsid w:val="003771BD"/>
    <w:rsid w:val="003806F1"/>
    <w:rsid w:val="003811C1"/>
    <w:rsid w:val="00382DAB"/>
    <w:rsid w:val="0038310F"/>
    <w:rsid w:val="003872F2"/>
    <w:rsid w:val="003874C6"/>
    <w:rsid w:val="003928BA"/>
    <w:rsid w:val="003930AC"/>
    <w:rsid w:val="00393A97"/>
    <w:rsid w:val="00394C6C"/>
    <w:rsid w:val="0039535E"/>
    <w:rsid w:val="003A0FB5"/>
    <w:rsid w:val="003A3FA1"/>
    <w:rsid w:val="003A563C"/>
    <w:rsid w:val="003B1E50"/>
    <w:rsid w:val="003B2713"/>
    <w:rsid w:val="003B3C4D"/>
    <w:rsid w:val="003B505A"/>
    <w:rsid w:val="003C6E8C"/>
    <w:rsid w:val="003C7192"/>
    <w:rsid w:val="003C7DAC"/>
    <w:rsid w:val="003C7ED5"/>
    <w:rsid w:val="003D1638"/>
    <w:rsid w:val="003D2654"/>
    <w:rsid w:val="003D2A62"/>
    <w:rsid w:val="003D6EEE"/>
    <w:rsid w:val="003E11B3"/>
    <w:rsid w:val="003E4951"/>
    <w:rsid w:val="003E57AA"/>
    <w:rsid w:val="003E727C"/>
    <w:rsid w:val="003E7977"/>
    <w:rsid w:val="003E7B81"/>
    <w:rsid w:val="003F2C1A"/>
    <w:rsid w:val="003F3888"/>
    <w:rsid w:val="003F529F"/>
    <w:rsid w:val="003F683C"/>
    <w:rsid w:val="003F7227"/>
    <w:rsid w:val="00401240"/>
    <w:rsid w:val="00406722"/>
    <w:rsid w:val="00406D8A"/>
    <w:rsid w:val="004074A0"/>
    <w:rsid w:val="00410615"/>
    <w:rsid w:val="00410F4A"/>
    <w:rsid w:val="004134A1"/>
    <w:rsid w:val="004150DF"/>
    <w:rsid w:val="004161CB"/>
    <w:rsid w:val="00417AD9"/>
    <w:rsid w:val="004206D2"/>
    <w:rsid w:val="004243EE"/>
    <w:rsid w:val="004245E0"/>
    <w:rsid w:val="00426E6E"/>
    <w:rsid w:val="004309EE"/>
    <w:rsid w:val="004312E3"/>
    <w:rsid w:val="00431642"/>
    <w:rsid w:val="00432CD2"/>
    <w:rsid w:val="00433769"/>
    <w:rsid w:val="00434B61"/>
    <w:rsid w:val="00436414"/>
    <w:rsid w:val="00440A1D"/>
    <w:rsid w:val="00441524"/>
    <w:rsid w:val="00442241"/>
    <w:rsid w:val="004437BF"/>
    <w:rsid w:val="00447252"/>
    <w:rsid w:val="00450BD8"/>
    <w:rsid w:val="004549DA"/>
    <w:rsid w:val="004551B5"/>
    <w:rsid w:val="00460CE8"/>
    <w:rsid w:val="004630F1"/>
    <w:rsid w:val="00464081"/>
    <w:rsid w:val="00465411"/>
    <w:rsid w:val="00466963"/>
    <w:rsid w:val="00474FBA"/>
    <w:rsid w:val="00475B8F"/>
    <w:rsid w:val="00476C62"/>
    <w:rsid w:val="0048292E"/>
    <w:rsid w:val="00485A9E"/>
    <w:rsid w:val="00490117"/>
    <w:rsid w:val="00491756"/>
    <w:rsid w:val="00494544"/>
    <w:rsid w:val="004952DB"/>
    <w:rsid w:val="00497B91"/>
    <w:rsid w:val="004A3810"/>
    <w:rsid w:val="004B2808"/>
    <w:rsid w:val="004B3508"/>
    <w:rsid w:val="004B400C"/>
    <w:rsid w:val="004B7989"/>
    <w:rsid w:val="004B7D75"/>
    <w:rsid w:val="004C0930"/>
    <w:rsid w:val="004C2B9D"/>
    <w:rsid w:val="004C7C1E"/>
    <w:rsid w:val="004D2EED"/>
    <w:rsid w:val="004D30A1"/>
    <w:rsid w:val="004D3764"/>
    <w:rsid w:val="004D5737"/>
    <w:rsid w:val="004D6FC3"/>
    <w:rsid w:val="004D78E7"/>
    <w:rsid w:val="004E4984"/>
    <w:rsid w:val="004E5401"/>
    <w:rsid w:val="004E5CBE"/>
    <w:rsid w:val="004E6250"/>
    <w:rsid w:val="004F207A"/>
    <w:rsid w:val="004F2A59"/>
    <w:rsid w:val="004F61F5"/>
    <w:rsid w:val="004F6E5B"/>
    <w:rsid w:val="005005BE"/>
    <w:rsid w:val="005013B9"/>
    <w:rsid w:val="005031A7"/>
    <w:rsid w:val="00504748"/>
    <w:rsid w:val="00505613"/>
    <w:rsid w:val="00511929"/>
    <w:rsid w:val="00511BFC"/>
    <w:rsid w:val="00511F42"/>
    <w:rsid w:val="00513064"/>
    <w:rsid w:val="0051512E"/>
    <w:rsid w:val="00516C0B"/>
    <w:rsid w:val="00520F34"/>
    <w:rsid w:val="0052285B"/>
    <w:rsid w:val="00522CE8"/>
    <w:rsid w:val="00523CA8"/>
    <w:rsid w:val="005301CC"/>
    <w:rsid w:val="00531570"/>
    <w:rsid w:val="00535FA9"/>
    <w:rsid w:val="00537CEB"/>
    <w:rsid w:val="00540560"/>
    <w:rsid w:val="00540DA1"/>
    <w:rsid w:val="00541629"/>
    <w:rsid w:val="0054167A"/>
    <w:rsid w:val="005416C3"/>
    <w:rsid w:val="00542F16"/>
    <w:rsid w:val="00543E39"/>
    <w:rsid w:val="00550C21"/>
    <w:rsid w:val="0055637A"/>
    <w:rsid w:val="0056093D"/>
    <w:rsid w:val="00561D10"/>
    <w:rsid w:val="00564157"/>
    <w:rsid w:val="0056459B"/>
    <w:rsid w:val="005674F3"/>
    <w:rsid w:val="00571269"/>
    <w:rsid w:val="00580F99"/>
    <w:rsid w:val="00581BAE"/>
    <w:rsid w:val="0058258A"/>
    <w:rsid w:val="00590F4F"/>
    <w:rsid w:val="00591299"/>
    <w:rsid w:val="0059427A"/>
    <w:rsid w:val="0059638B"/>
    <w:rsid w:val="005A169F"/>
    <w:rsid w:val="005A4EFE"/>
    <w:rsid w:val="005A59EF"/>
    <w:rsid w:val="005A661E"/>
    <w:rsid w:val="005B1899"/>
    <w:rsid w:val="005B3F38"/>
    <w:rsid w:val="005B5148"/>
    <w:rsid w:val="005B6959"/>
    <w:rsid w:val="005B759B"/>
    <w:rsid w:val="005B766F"/>
    <w:rsid w:val="005C1A09"/>
    <w:rsid w:val="005C1EDF"/>
    <w:rsid w:val="005C2330"/>
    <w:rsid w:val="005C2E16"/>
    <w:rsid w:val="005C7B06"/>
    <w:rsid w:val="005D17AC"/>
    <w:rsid w:val="005D1DEE"/>
    <w:rsid w:val="005D21E5"/>
    <w:rsid w:val="005D313D"/>
    <w:rsid w:val="005D39CF"/>
    <w:rsid w:val="005D3E77"/>
    <w:rsid w:val="005D4D31"/>
    <w:rsid w:val="005D7AEE"/>
    <w:rsid w:val="005E2E96"/>
    <w:rsid w:val="005E3BA9"/>
    <w:rsid w:val="005E3C95"/>
    <w:rsid w:val="005F226A"/>
    <w:rsid w:val="005F3517"/>
    <w:rsid w:val="005F43C7"/>
    <w:rsid w:val="0060023A"/>
    <w:rsid w:val="006047E5"/>
    <w:rsid w:val="00611AA1"/>
    <w:rsid w:val="00614356"/>
    <w:rsid w:val="00614A15"/>
    <w:rsid w:val="00614D0A"/>
    <w:rsid w:val="006203CB"/>
    <w:rsid w:val="0062146E"/>
    <w:rsid w:val="0062159D"/>
    <w:rsid w:val="0062180D"/>
    <w:rsid w:val="00622A4C"/>
    <w:rsid w:val="00624D49"/>
    <w:rsid w:val="006255D6"/>
    <w:rsid w:val="00625A71"/>
    <w:rsid w:val="006308C3"/>
    <w:rsid w:val="00630956"/>
    <w:rsid w:val="00630EF8"/>
    <w:rsid w:val="006338D6"/>
    <w:rsid w:val="00633BAA"/>
    <w:rsid w:val="00635BF1"/>
    <w:rsid w:val="00636B55"/>
    <w:rsid w:val="006414CF"/>
    <w:rsid w:val="00641C94"/>
    <w:rsid w:val="00641CCB"/>
    <w:rsid w:val="00642519"/>
    <w:rsid w:val="00643BBE"/>
    <w:rsid w:val="0064404E"/>
    <w:rsid w:val="00644E29"/>
    <w:rsid w:val="00644EE7"/>
    <w:rsid w:val="006469D6"/>
    <w:rsid w:val="00646AB1"/>
    <w:rsid w:val="006534CB"/>
    <w:rsid w:val="00653D33"/>
    <w:rsid w:val="00655C20"/>
    <w:rsid w:val="00657075"/>
    <w:rsid w:val="0066107D"/>
    <w:rsid w:val="0067008A"/>
    <w:rsid w:val="006763E2"/>
    <w:rsid w:val="006767AB"/>
    <w:rsid w:val="00676F5A"/>
    <w:rsid w:val="006774AA"/>
    <w:rsid w:val="006777B3"/>
    <w:rsid w:val="00682CF6"/>
    <w:rsid w:val="006840B6"/>
    <w:rsid w:val="00684873"/>
    <w:rsid w:val="006864D9"/>
    <w:rsid w:val="00693B40"/>
    <w:rsid w:val="00693DB0"/>
    <w:rsid w:val="006960E5"/>
    <w:rsid w:val="00696241"/>
    <w:rsid w:val="006A0623"/>
    <w:rsid w:val="006A298D"/>
    <w:rsid w:val="006A2E5D"/>
    <w:rsid w:val="006A3359"/>
    <w:rsid w:val="006A34B3"/>
    <w:rsid w:val="006B2F34"/>
    <w:rsid w:val="006B6953"/>
    <w:rsid w:val="006C118A"/>
    <w:rsid w:val="006C3E59"/>
    <w:rsid w:val="006D32A0"/>
    <w:rsid w:val="006D63C3"/>
    <w:rsid w:val="006D649B"/>
    <w:rsid w:val="006D6F3E"/>
    <w:rsid w:val="006D7307"/>
    <w:rsid w:val="006E0FEC"/>
    <w:rsid w:val="006E4354"/>
    <w:rsid w:val="006E48A9"/>
    <w:rsid w:val="006E55F1"/>
    <w:rsid w:val="006E7B03"/>
    <w:rsid w:val="006F0334"/>
    <w:rsid w:val="006F1B31"/>
    <w:rsid w:val="006F27FC"/>
    <w:rsid w:val="006F4243"/>
    <w:rsid w:val="006F4BFB"/>
    <w:rsid w:val="006F5E97"/>
    <w:rsid w:val="006F785A"/>
    <w:rsid w:val="006F7F0E"/>
    <w:rsid w:val="00700596"/>
    <w:rsid w:val="00700874"/>
    <w:rsid w:val="00700F62"/>
    <w:rsid w:val="00701D0E"/>
    <w:rsid w:val="0070251D"/>
    <w:rsid w:val="007030FF"/>
    <w:rsid w:val="007031B3"/>
    <w:rsid w:val="00705398"/>
    <w:rsid w:val="00705DFF"/>
    <w:rsid w:val="00712FF2"/>
    <w:rsid w:val="007147BF"/>
    <w:rsid w:val="0071623D"/>
    <w:rsid w:val="007166AD"/>
    <w:rsid w:val="00716C21"/>
    <w:rsid w:val="00721982"/>
    <w:rsid w:val="007223E7"/>
    <w:rsid w:val="00723890"/>
    <w:rsid w:val="00725B57"/>
    <w:rsid w:val="007302F8"/>
    <w:rsid w:val="00731980"/>
    <w:rsid w:val="0073795D"/>
    <w:rsid w:val="007421D6"/>
    <w:rsid w:val="0074226C"/>
    <w:rsid w:val="007445A5"/>
    <w:rsid w:val="00750047"/>
    <w:rsid w:val="00750D9F"/>
    <w:rsid w:val="00752E7F"/>
    <w:rsid w:val="007537D3"/>
    <w:rsid w:val="007542B8"/>
    <w:rsid w:val="0075658B"/>
    <w:rsid w:val="00762A3D"/>
    <w:rsid w:val="00763091"/>
    <w:rsid w:val="00764CA1"/>
    <w:rsid w:val="00765464"/>
    <w:rsid w:val="007657D5"/>
    <w:rsid w:val="00766AEF"/>
    <w:rsid w:val="00766CA2"/>
    <w:rsid w:val="00771AFE"/>
    <w:rsid w:val="007723AA"/>
    <w:rsid w:val="00773C8A"/>
    <w:rsid w:val="00775131"/>
    <w:rsid w:val="00775786"/>
    <w:rsid w:val="00776152"/>
    <w:rsid w:val="00776A90"/>
    <w:rsid w:val="007827B9"/>
    <w:rsid w:val="00783DC1"/>
    <w:rsid w:val="00785CE5"/>
    <w:rsid w:val="00786F65"/>
    <w:rsid w:val="007875A7"/>
    <w:rsid w:val="00787E7B"/>
    <w:rsid w:val="00790A20"/>
    <w:rsid w:val="00792B09"/>
    <w:rsid w:val="007937F6"/>
    <w:rsid w:val="00794E22"/>
    <w:rsid w:val="00795050"/>
    <w:rsid w:val="00795BC5"/>
    <w:rsid w:val="00796B78"/>
    <w:rsid w:val="00797EE1"/>
    <w:rsid w:val="007A0531"/>
    <w:rsid w:val="007A1189"/>
    <w:rsid w:val="007A1FE2"/>
    <w:rsid w:val="007A2471"/>
    <w:rsid w:val="007A345D"/>
    <w:rsid w:val="007A3C42"/>
    <w:rsid w:val="007A4703"/>
    <w:rsid w:val="007A6B78"/>
    <w:rsid w:val="007A6D5E"/>
    <w:rsid w:val="007A7D72"/>
    <w:rsid w:val="007B0183"/>
    <w:rsid w:val="007B0B3A"/>
    <w:rsid w:val="007B22FD"/>
    <w:rsid w:val="007B306E"/>
    <w:rsid w:val="007B58F4"/>
    <w:rsid w:val="007B6433"/>
    <w:rsid w:val="007C062A"/>
    <w:rsid w:val="007D0502"/>
    <w:rsid w:val="007D3A73"/>
    <w:rsid w:val="007D46FE"/>
    <w:rsid w:val="007D49FB"/>
    <w:rsid w:val="007D4BA7"/>
    <w:rsid w:val="007D5213"/>
    <w:rsid w:val="007D6AD9"/>
    <w:rsid w:val="007E154C"/>
    <w:rsid w:val="007E1E87"/>
    <w:rsid w:val="007E3608"/>
    <w:rsid w:val="007E64AA"/>
    <w:rsid w:val="007E6B30"/>
    <w:rsid w:val="007F08B4"/>
    <w:rsid w:val="007F1F02"/>
    <w:rsid w:val="007F23A3"/>
    <w:rsid w:val="007F3197"/>
    <w:rsid w:val="007F37FF"/>
    <w:rsid w:val="007F393B"/>
    <w:rsid w:val="007F3B54"/>
    <w:rsid w:val="007F3DED"/>
    <w:rsid w:val="007F47E4"/>
    <w:rsid w:val="007F6594"/>
    <w:rsid w:val="00801298"/>
    <w:rsid w:val="00802A22"/>
    <w:rsid w:val="0080320C"/>
    <w:rsid w:val="008036BD"/>
    <w:rsid w:val="00803EBA"/>
    <w:rsid w:val="00806E63"/>
    <w:rsid w:val="00807843"/>
    <w:rsid w:val="00807DF7"/>
    <w:rsid w:val="00810319"/>
    <w:rsid w:val="008111AB"/>
    <w:rsid w:val="008111F2"/>
    <w:rsid w:val="00811F6D"/>
    <w:rsid w:val="008125D3"/>
    <w:rsid w:val="00813F94"/>
    <w:rsid w:val="00816548"/>
    <w:rsid w:val="00816EAB"/>
    <w:rsid w:val="00820369"/>
    <w:rsid w:val="0082274A"/>
    <w:rsid w:val="00822809"/>
    <w:rsid w:val="008230AF"/>
    <w:rsid w:val="0082538C"/>
    <w:rsid w:val="008265EB"/>
    <w:rsid w:val="00826CB1"/>
    <w:rsid w:val="008315E9"/>
    <w:rsid w:val="00833EE1"/>
    <w:rsid w:val="00835CCE"/>
    <w:rsid w:val="0084174D"/>
    <w:rsid w:val="00845C77"/>
    <w:rsid w:val="008478A1"/>
    <w:rsid w:val="00850BC2"/>
    <w:rsid w:val="008542D5"/>
    <w:rsid w:val="008562A2"/>
    <w:rsid w:val="008630B5"/>
    <w:rsid w:val="00866E16"/>
    <w:rsid w:val="008675C2"/>
    <w:rsid w:val="00874733"/>
    <w:rsid w:val="00881725"/>
    <w:rsid w:val="00881CEA"/>
    <w:rsid w:val="008853BC"/>
    <w:rsid w:val="00885E37"/>
    <w:rsid w:val="00892AB6"/>
    <w:rsid w:val="00897500"/>
    <w:rsid w:val="008A06BD"/>
    <w:rsid w:val="008A4667"/>
    <w:rsid w:val="008A661C"/>
    <w:rsid w:val="008B1B0F"/>
    <w:rsid w:val="008B2A08"/>
    <w:rsid w:val="008B47A2"/>
    <w:rsid w:val="008B5021"/>
    <w:rsid w:val="008B559A"/>
    <w:rsid w:val="008B58DF"/>
    <w:rsid w:val="008B5C9E"/>
    <w:rsid w:val="008C04E4"/>
    <w:rsid w:val="008C11BE"/>
    <w:rsid w:val="008D04DA"/>
    <w:rsid w:val="008D096C"/>
    <w:rsid w:val="008D25CA"/>
    <w:rsid w:val="008D2B8B"/>
    <w:rsid w:val="008D64DA"/>
    <w:rsid w:val="008D67C1"/>
    <w:rsid w:val="008D7EC2"/>
    <w:rsid w:val="008E144C"/>
    <w:rsid w:val="008E1E40"/>
    <w:rsid w:val="008E223F"/>
    <w:rsid w:val="008E2652"/>
    <w:rsid w:val="008E47AF"/>
    <w:rsid w:val="008E48DD"/>
    <w:rsid w:val="008E509E"/>
    <w:rsid w:val="008F0682"/>
    <w:rsid w:val="008F07BE"/>
    <w:rsid w:val="008F1D1D"/>
    <w:rsid w:val="008F456F"/>
    <w:rsid w:val="008F4D7D"/>
    <w:rsid w:val="008F5921"/>
    <w:rsid w:val="008F61FF"/>
    <w:rsid w:val="008F6CC8"/>
    <w:rsid w:val="0090054B"/>
    <w:rsid w:val="0090092D"/>
    <w:rsid w:val="00901354"/>
    <w:rsid w:val="00901AC4"/>
    <w:rsid w:val="00901B71"/>
    <w:rsid w:val="009032A5"/>
    <w:rsid w:val="009111C9"/>
    <w:rsid w:val="00915075"/>
    <w:rsid w:val="00916C5E"/>
    <w:rsid w:val="00921762"/>
    <w:rsid w:val="0092178B"/>
    <w:rsid w:val="00921B5C"/>
    <w:rsid w:val="00921E0B"/>
    <w:rsid w:val="00923A52"/>
    <w:rsid w:val="009249F1"/>
    <w:rsid w:val="00926A70"/>
    <w:rsid w:val="00926C02"/>
    <w:rsid w:val="00926F2D"/>
    <w:rsid w:val="00927EFF"/>
    <w:rsid w:val="009307E0"/>
    <w:rsid w:val="00930A44"/>
    <w:rsid w:val="00931023"/>
    <w:rsid w:val="00932389"/>
    <w:rsid w:val="0093317B"/>
    <w:rsid w:val="00936AD2"/>
    <w:rsid w:val="0094510B"/>
    <w:rsid w:val="00946962"/>
    <w:rsid w:val="009476F1"/>
    <w:rsid w:val="00951ACA"/>
    <w:rsid w:val="009526B5"/>
    <w:rsid w:val="00953626"/>
    <w:rsid w:val="00953811"/>
    <w:rsid w:val="00955A40"/>
    <w:rsid w:val="0095708D"/>
    <w:rsid w:val="00960789"/>
    <w:rsid w:val="00961A9F"/>
    <w:rsid w:val="009638EB"/>
    <w:rsid w:val="00965A49"/>
    <w:rsid w:val="0096651C"/>
    <w:rsid w:val="0096747C"/>
    <w:rsid w:val="00967C6B"/>
    <w:rsid w:val="00967F58"/>
    <w:rsid w:val="00971FD5"/>
    <w:rsid w:val="00972BF0"/>
    <w:rsid w:val="0097351A"/>
    <w:rsid w:val="00974744"/>
    <w:rsid w:val="00975D7F"/>
    <w:rsid w:val="00984A90"/>
    <w:rsid w:val="00985166"/>
    <w:rsid w:val="00990C18"/>
    <w:rsid w:val="00994CF5"/>
    <w:rsid w:val="009979CC"/>
    <w:rsid w:val="009A1457"/>
    <w:rsid w:val="009A2798"/>
    <w:rsid w:val="009A308D"/>
    <w:rsid w:val="009A36A4"/>
    <w:rsid w:val="009A4D2A"/>
    <w:rsid w:val="009A66DD"/>
    <w:rsid w:val="009A6ACA"/>
    <w:rsid w:val="009A70EC"/>
    <w:rsid w:val="009B2478"/>
    <w:rsid w:val="009B266D"/>
    <w:rsid w:val="009B6306"/>
    <w:rsid w:val="009B7158"/>
    <w:rsid w:val="009B73E4"/>
    <w:rsid w:val="009C0804"/>
    <w:rsid w:val="009C1DC9"/>
    <w:rsid w:val="009C20E7"/>
    <w:rsid w:val="009C70C0"/>
    <w:rsid w:val="009D0A7F"/>
    <w:rsid w:val="009D1DE3"/>
    <w:rsid w:val="009D2878"/>
    <w:rsid w:val="009D302D"/>
    <w:rsid w:val="009D55CD"/>
    <w:rsid w:val="009D6A68"/>
    <w:rsid w:val="009E2985"/>
    <w:rsid w:val="009E3144"/>
    <w:rsid w:val="009E7000"/>
    <w:rsid w:val="009F305D"/>
    <w:rsid w:val="009F3947"/>
    <w:rsid w:val="009F4195"/>
    <w:rsid w:val="009F7745"/>
    <w:rsid w:val="00A00244"/>
    <w:rsid w:val="00A02998"/>
    <w:rsid w:val="00A02B48"/>
    <w:rsid w:val="00A02DB1"/>
    <w:rsid w:val="00A04B4F"/>
    <w:rsid w:val="00A07489"/>
    <w:rsid w:val="00A07D79"/>
    <w:rsid w:val="00A10949"/>
    <w:rsid w:val="00A10D69"/>
    <w:rsid w:val="00A11FD2"/>
    <w:rsid w:val="00A14CDA"/>
    <w:rsid w:val="00A17FBE"/>
    <w:rsid w:val="00A22FDB"/>
    <w:rsid w:val="00A2301E"/>
    <w:rsid w:val="00A24795"/>
    <w:rsid w:val="00A2537A"/>
    <w:rsid w:val="00A26AB4"/>
    <w:rsid w:val="00A34681"/>
    <w:rsid w:val="00A4276C"/>
    <w:rsid w:val="00A46E5C"/>
    <w:rsid w:val="00A473A9"/>
    <w:rsid w:val="00A47EB0"/>
    <w:rsid w:val="00A52206"/>
    <w:rsid w:val="00A54B8E"/>
    <w:rsid w:val="00A61269"/>
    <w:rsid w:val="00A65337"/>
    <w:rsid w:val="00A65684"/>
    <w:rsid w:val="00A6636B"/>
    <w:rsid w:val="00A665A5"/>
    <w:rsid w:val="00A672A6"/>
    <w:rsid w:val="00A70316"/>
    <w:rsid w:val="00A70432"/>
    <w:rsid w:val="00A74156"/>
    <w:rsid w:val="00A74746"/>
    <w:rsid w:val="00A80CB2"/>
    <w:rsid w:val="00A81F2A"/>
    <w:rsid w:val="00A83202"/>
    <w:rsid w:val="00A87F84"/>
    <w:rsid w:val="00A91778"/>
    <w:rsid w:val="00A9195B"/>
    <w:rsid w:val="00A928CA"/>
    <w:rsid w:val="00A953EF"/>
    <w:rsid w:val="00AA03BA"/>
    <w:rsid w:val="00AA120C"/>
    <w:rsid w:val="00AA4B0B"/>
    <w:rsid w:val="00AA6CE9"/>
    <w:rsid w:val="00AA7EAC"/>
    <w:rsid w:val="00AB1E79"/>
    <w:rsid w:val="00AB2301"/>
    <w:rsid w:val="00AB33DC"/>
    <w:rsid w:val="00AB3F02"/>
    <w:rsid w:val="00AB4366"/>
    <w:rsid w:val="00AC21E4"/>
    <w:rsid w:val="00AC57DB"/>
    <w:rsid w:val="00AC5ACA"/>
    <w:rsid w:val="00AC601B"/>
    <w:rsid w:val="00AC6268"/>
    <w:rsid w:val="00AC6F24"/>
    <w:rsid w:val="00AC7ACA"/>
    <w:rsid w:val="00AD00B0"/>
    <w:rsid w:val="00AD0547"/>
    <w:rsid w:val="00AD086F"/>
    <w:rsid w:val="00AD0A47"/>
    <w:rsid w:val="00AD0ADD"/>
    <w:rsid w:val="00AD2D04"/>
    <w:rsid w:val="00AD3971"/>
    <w:rsid w:val="00AD5EB9"/>
    <w:rsid w:val="00AE06F1"/>
    <w:rsid w:val="00AE24CE"/>
    <w:rsid w:val="00AE388D"/>
    <w:rsid w:val="00AE532D"/>
    <w:rsid w:val="00AE64C3"/>
    <w:rsid w:val="00AE6597"/>
    <w:rsid w:val="00AE7717"/>
    <w:rsid w:val="00AF4611"/>
    <w:rsid w:val="00AF520A"/>
    <w:rsid w:val="00AF67B5"/>
    <w:rsid w:val="00B00319"/>
    <w:rsid w:val="00B01FBC"/>
    <w:rsid w:val="00B02FE7"/>
    <w:rsid w:val="00B037F1"/>
    <w:rsid w:val="00B041AB"/>
    <w:rsid w:val="00B05FDF"/>
    <w:rsid w:val="00B1035B"/>
    <w:rsid w:val="00B1375C"/>
    <w:rsid w:val="00B15E83"/>
    <w:rsid w:val="00B17107"/>
    <w:rsid w:val="00B1768D"/>
    <w:rsid w:val="00B222F9"/>
    <w:rsid w:val="00B227D2"/>
    <w:rsid w:val="00B25692"/>
    <w:rsid w:val="00B27137"/>
    <w:rsid w:val="00B27819"/>
    <w:rsid w:val="00B27B39"/>
    <w:rsid w:val="00B33100"/>
    <w:rsid w:val="00B33C8F"/>
    <w:rsid w:val="00B37488"/>
    <w:rsid w:val="00B404F6"/>
    <w:rsid w:val="00B410C7"/>
    <w:rsid w:val="00B42CBF"/>
    <w:rsid w:val="00B43218"/>
    <w:rsid w:val="00B45A8A"/>
    <w:rsid w:val="00B511D1"/>
    <w:rsid w:val="00B51241"/>
    <w:rsid w:val="00B525C4"/>
    <w:rsid w:val="00B5415A"/>
    <w:rsid w:val="00B56368"/>
    <w:rsid w:val="00B57121"/>
    <w:rsid w:val="00B60961"/>
    <w:rsid w:val="00B60A08"/>
    <w:rsid w:val="00B6383C"/>
    <w:rsid w:val="00B652F7"/>
    <w:rsid w:val="00B7225E"/>
    <w:rsid w:val="00B75269"/>
    <w:rsid w:val="00B75D3D"/>
    <w:rsid w:val="00B768AD"/>
    <w:rsid w:val="00B8009D"/>
    <w:rsid w:val="00B802C6"/>
    <w:rsid w:val="00B80DEC"/>
    <w:rsid w:val="00B81317"/>
    <w:rsid w:val="00B835E2"/>
    <w:rsid w:val="00B8595B"/>
    <w:rsid w:val="00B86599"/>
    <w:rsid w:val="00B86B90"/>
    <w:rsid w:val="00B9049F"/>
    <w:rsid w:val="00B9055B"/>
    <w:rsid w:val="00B907C0"/>
    <w:rsid w:val="00B909FA"/>
    <w:rsid w:val="00B91463"/>
    <w:rsid w:val="00B92E69"/>
    <w:rsid w:val="00B9314E"/>
    <w:rsid w:val="00B953BD"/>
    <w:rsid w:val="00B97224"/>
    <w:rsid w:val="00B97452"/>
    <w:rsid w:val="00BA0B66"/>
    <w:rsid w:val="00BA187C"/>
    <w:rsid w:val="00BA2FB5"/>
    <w:rsid w:val="00BA3B9B"/>
    <w:rsid w:val="00BA651C"/>
    <w:rsid w:val="00BB0056"/>
    <w:rsid w:val="00BB319A"/>
    <w:rsid w:val="00BB3B92"/>
    <w:rsid w:val="00BB3F57"/>
    <w:rsid w:val="00BC039D"/>
    <w:rsid w:val="00BC0A8B"/>
    <w:rsid w:val="00BC16B5"/>
    <w:rsid w:val="00BC1B73"/>
    <w:rsid w:val="00BC312F"/>
    <w:rsid w:val="00BC46D2"/>
    <w:rsid w:val="00BC478E"/>
    <w:rsid w:val="00BC5295"/>
    <w:rsid w:val="00BC6CB0"/>
    <w:rsid w:val="00BC7575"/>
    <w:rsid w:val="00BD1742"/>
    <w:rsid w:val="00BD2627"/>
    <w:rsid w:val="00BD3071"/>
    <w:rsid w:val="00BD50D5"/>
    <w:rsid w:val="00BD5852"/>
    <w:rsid w:val="00BD5A7D"/>
    <w:rsid w:val="00BD5C64"/>
    <w:rsid w:val="00BD60B3"/>
    <w:rsid w:val="00BD6BA4"/>
    <w:rsid w:val="00BD7453"/>
    <w:rsid w:val="00BE0496"/>
    <w:rsid w:val="00BE0548"/>
    <w:rsid w:val="00BE0C4E"/>
    <w:rsid w:val="00BE29E5"/>
    <w:rsid w:val="00BE39A0"/>
    <w:rsid w:val="00BE6D57"/>
    <w:rsid w:val="00BE7F24"/>
    <w:rsid w:val="00BF0056"/>
    <w:rsid w:val="00BF1B94"/>
    <w:rsid w:val="00BF1D9E"/>
    <w:rsid w:val="00BF68F1"/>
    <w:rsid w:val="00C00FEC"/>
    <w:rsid w:val="00C039A9"/>
    <w:rsid w:val="00C04411"/>
    <w:rsid w:val="00C156CE"/>
    <w:rsid w:val="00C16A28"/>
    <w:rsid w:val="00C16D7E"/>
    <w:rsid w:val="00C1719E"/>
    <w:rsid w:val="00C206A7"/>
    <w:rsid w:val="00C21BEE"/>
    <w:rsid w:val="00C2318B"/>
    <w:rsid w:val="00C23639"/>
    <w:rsid w:val="00C24594"/>
    <w:rsid w:val="00C24CD4"/>
    <w:rsid w:val="00C25A04"/>
    <w:rsid w:val="00C2709B"/>
    <w:rsid w:val="00C27D72"/>
    <w:rsid w:val="00C32B44"/>
    <w:rsid w:val="00C34605"/>
    <w:rsid w:val="00C34A47"/>
    <w:rsid w:val="00C37522"/>
    <w:rsid w:val="00C375D5"/>
    <w:rsid w:val="00C415DC"/>
    <w:rsid w:val="00C4283F"/>
    <w:rsid w:val="00C42FBF"/>
    <w:rsid w:val="00C44393"/>
    <w:rsid w:val="00C44FA8"/>
    <w:rsid w:val="00C479B7"/>
    <w:rsid w:val="00C516CD"/>
    <w:rsid w:val="00C52D1F"/>
    <w:rsid w:val="00C52E89"/>
    <w:rsid w:val="00C54D80"/>
    <w:rsid w:val="00C5625C"/>
    <w:rsid w:val="00C5784B"/>
    <w:rsid w:val="00C60168"/>
    <w:rsid w:val="00C603E5"/>
    <w:rsid w:val="00C60E7B"/>
    <w:rsid w:val="00C61412"/>
    <w:rsid w:val="00C628B4"/>
    <w:rsid w:val="00C62A09"/>
    <w:rsid w:val="00C63867"/>
    <w:rsid w:val="00C64326"/>
    <w:rsid w:val="00C65538"/>
    <w:rsid w:val="00C66D23"/>
    <w:rsid w:val="00C6767E"/>
    <w:rsid w:val="00C71184"/>
    <w:rsid w:val="00C72335"/>
    <w:rsid w:val="00C755A6"/>
    <w:rsid w:val="00C7582A"/>
    <w:rsid w:val="00C82508"/>
    <w:rsid w:val="00C851EC"/>
    <w:rsid w:val="00C8612D"/>
    <w:rsid w:val="00C86A2F"/>
    <w:rsid w:val="00C90433"/>
    <w:rsid w:val="00C90F4E"/>
    <w:rsid w:val="00C94360"/>
    <w:rsid w:val="00C95752"/>
    <w:rsid w:val="00C95FEC"/>
    <w:rsid w:val="00C97BCC"/>
    <w:rsid w:val="00CA0488"/>
    <w:rsid w:val="00CA0959"/>
    <w:rsid w:val="00CA0DB8"/>
    <w:rsid w:val="00CA3A26"/>
    <w:rsid w:val="00CA6461"/>
    <w:rsid w:val="00CB0597"/>
    <w:rsid w:val="00CB089B"/>
    <w:rsid w:val="00CB163B"/>
    <w:rsid w:val="00CB4CE8"/>
    <w:rsid w:val="00CB6128"/>
    <w:rsid w:val="00CB6BED"/>
    <w:rsid w:val="00CB7629"/>
    <w:rsid w:val="00CB7C71"/>
    <w:rsid w:val="00CC139A"/>
    <w:rsid w:val="00CD1EE1"/>
    <w:rsid w:val="00CD2067"/>
    <w:rsid w:val="00CD3108"/>
    <w:rsid w:val="00CD349B"/>
    <w:rsid w:val="00CD75A8"/>
    <w:rsid w:val="00CE2D58"/>
    <w:rsid w:val="00CE33E3"/>
    <w:rsid w:val="00CE413A"/>
    <w:rsid w:val="00CE6BA6"/>
    <w:rsid w:val="00CF045D"/>
    <w:rsid w:val="00CF22CA"/>
    <w:rsid w:val="00CF5BD0"/>
    <w:rsid w:val="00CF7DD7"/>
    <w:rsid w:val="00D00609"/>
    <w:rsid w:val="00D04153"/>
    <w:rsid w:val="00D0558B"/>
    <w:rsid w:val="00D118DC"/>
    <w:rsid w:val="00D13049"/>
    <w:rsid w:val="00D137F8"/>
    <w:rsid w:val="00D13CD3"/>
    <w:rsid w:val="00D17C12"/>
    <w:rsid w:val="00D2061E"/>
    <w:rsid w:val="00D2190C"/>
    <w:rsid w:val="00D24EF6"/>
    <w:rsid w:val="00D26844"/>
    <w:rsid w:val="00D33B23"/>
    <w:rsid w:val="00D34DE1"/>
    <w:rsid w:val="00D34E4B"/>
    <w:rsid w:val="00D417C3"/>
    <w:rsid w:val="00D420C6"/>
    <w:rsid w:val="00D436FB"/>
    <w:rsid w:val="00D449B0"/>
    <w:rsid w:val="00D4579C"/>
    <w:rsid w:val="00D47A9C"/>
    <w:rsid w:val="00D504DA"/>
    <w:rsid w:val="00D50F13"/>
    <w:rsid w:val="00D518B9"/>
    <w:rsid w:val="00D51C7E"/>
    <w:rsid w:val="00D53272"/>
    <w:rsid w:val="00D536D8"/>
    <w:rsid w:val="00D5505A"/>
    <w:rsid w:val="00D5573C"/>
    <w:rsid w:val="00D573C0"/>
    <w:rsid w:val="00D57A8E"/>
    <w:rsid w:val="00D57F43"/>
    <w:rsid w:val="00D638E7"/>
    <w:rsid w:val="00D6759F"/>
    <w:rsid w:val="00D675F7"/>
    <w:rsid w:val="00D71276"/>
    <w:rsid w:val="00D71725"/>
    <w:rsid w:val="00D72E42"/>
    <w:rsid w:val="00D73E6B"/>
    <w:rsid w:val="00D76876"/>
    <w:rsid w:val="00D844AB"/>
    <w:rsid w:val="00D86771"/>
    <w:rsid w:val="00D8727E"/>
    <w:rsid w:val="00D94371"/>
    <w:rsid w:val="00D94C09"/>
    <w:rsid w:val="00D955F9"/>
    <w:rsid w:val="00D9580C"/>
    <w:rsid w:val="00D96D97"/>
    <w:rsid w:val="00DA03DB"/>
    <w:rsid w:val="00DA0D8B"/>
    <w:rsid w:val="00DA5B00"/>
    <w:rsid w:val="00DB1031"/>
    <w:rsid w:val="00DB2337"/>
    <w:rsid w:val="00DB456B"/>
    <w:rsid w:val="00DB539A"/>
    <w:rsid w:val="00DB5B8B"/>
    <w:rsid w:val="00DB7B33"/>
    <w:rsid w:val="00DC1981"/>
    <w:rsid w:val="00DC34C0"/>
    <w:rsid w:val="00DC6371"/>
    <w:rsid w:val="00DC796B"/>
    <w:rsid w:val="00DD57AB"/>
    <w:rsid w:val="00DD70BD"/>
    <w:rsid w:val="00DE0DCA"/>
    <w:rsid w:val="00DE1E20"/>
    <w:rsid w:val="00DE2C21"/>
    <w:rsid w:val="00DE47BD"/>
    <w:rsid w:val="00DF01C4"/>
    <w:rsid w:val="00DF0FBE"/>
    <w:rsid w:val="00DF242A"/>
    <w:rsid w:val="00DF55BD"/>
    <w:rsid w:val="00DF685C"/>
    <w:rsid w:val="00DF6A65"/>
    <w:rsid w:val="00E03A2C"/>
    <w:rsid w:val="00E06093"/>
    <w:rsid w:val="00E10047"/>
    <w:rsid w:val="00E118A3"/>
    <w:rsid w:val="00E1536F"/>
    <w:rsid w:val="00E175D9"/>
    <w:rsid w:val="00E17FB8"/>
    <w:rsid w:val="00E20A55"/>
    <w:rsid w:val="00E2298D"/>
    <w:rsid w:val="00E25BCD"/>
    <w:rsid w:val="00E25F62"/>
    <w:rsid w:val="00E26238"/>
    <w:rsid w:val="00E31C77"/>
    <w:rsid w:val="00E331B4"/>
    <w:rsid w:val="00E36BBB"/>
    <w:rsid w:val="00E37006"/>
    <w:rsid w:val="00E40967"/>
    <w:rsid w:val="00E425CC"/>
    <w:rsid w:val="00E447CF"/>
    <w:rsid w:val="00E45B75"/>
    <w:rsid w:val="00E469D0"/>
    <w:rsid w:val="00E474A8"/>
    <w:rsid w:val="00E47F8A"/>
    <w:rsid w:val="00E50CF3"/>
    <w:rsid w:val="00E5244D"/>
    <w:rsid w:val="00E53145"/>
    <w:rsid w:val="00E578C1"/>
    <w:rsid w:val="00E600D4"/>
    <w:rsid w:val="00E6577D"/>
    <w:rsid w:val="00E6632F"/>
    <w:rsid w:val="00E66AB8"/>
    <w:rsid w:val="00E714E8"/>
    <w:rsid w:val="00E73556"/>
    <w:rsid w:val="00E74E8C"/>
    <w:rsid w:val="00E75E51"/>
    <w:rsid w:val="00E81EAE"/>
    <w:rsid w:val="00E837FD"/>
    <w:rsid w:val="00E83A25"/>
    <w:rsid w:val="00E84FED"/>
    <w:rsid w:val="00E850D5"/>
    <w:rsid w:val="00E86361"/>
    <w:rsid w:val="00E91BC3"/>
    <w:rsid w:val="00E9308E"/>
    <w:rsid w:val="00E93E4A"/>
    <w:rsid w:val="00E958E2"/>
    <w:rsid w:val="00E97283"/>
    <w:rsid w:val="00E9790F"/>
    <w:rsid w:val="00E97E88"/>
    <w:rsid w:val="00EA0E5E"/>
    <w:rsid w:val="00EA1EDF"/>
    <w:rsid w:val="00EA26B2"/>
    <w:rsid w:val="00EA6ACE"/>
    <w:rsid w:val="00EA7A7F"/>
    <w:rsid w:val="00EB04EA"/>
    <w:rsid w:val="00EB102E"/>
    <w:rsid w:val="00EB15C6"/>
    <w:rsid w:val="00EB191B"/>
    <w:rsid w:val="00EB1BE2"/>
    <w:rsid w:val="00EB22ED"/>
    <w:rsid w:val="00EB2E38"/>
    <w:rsid w:val="00EB49BE"/>
    <w:rsid w:val="00EB61EA"/>
    <w:rsid w:val="00EB661D"/>
    <w:rsid w:val="00EB7341"/>
    <w:rsid w:val="00EB7DA1"/>
    <w:rsid w:val="00EC1B32"/>
    <w:rsid w:val="00EC231E"/>
    <w:rsid w:val="00EC3768"/>
    <w:rsid w:val="00EC7C2C"/>
    <w:rsid w:val="00ED011F"/>
    <w:rsid w:val="00ED2016"/>
    <w:rsid w:val="00ED2167"/>
    <w:rsid w:val="00ED2619"/>
    <w:rsid w:val="00ED2BBC"/>
    <w:rsid w:val="00ED2CDE"/>
    <w:rsid w:val="00ED328E"/>
    <w:rsid w:val="00ED48A1"/>
    <w:rsid w:val="00EE0677"/>
    <w:rsid w:val="00EE2BF2"/>
    <w:rsid w:val="00EE34B2"/>
    <w:rsid w:val="00EE3A4F"/>
    <w:rsid w:val="00EE61A2"/>
    <w:rsid w:val="00EE6369"/>
    <w:rsid w:val="00EE6473"/>
    <w:rsid w:val="00EE6F8F"/>
    <w:rsid w:val="00EE74E5"/>
    <w:rsid w:val="00EE7CEE"/>
    <w:rsid w:val="00EF0FE0"/>
    <w:rsid w:val="00EF283F"/>
    <w:rsid w:val="00EF394F"/>
    <w:rsid w:val="00EF3CFF"/>
    <w:rsid w:val="00EF51C5"/>
    <w:rsid w:val="00EF53FB"/>
    <w:rsid w:val="00EF65CD"/>
    <w:rsid w:val="00EF6674"/>
    <w:rsid w:val="00EF7418"/>
    <w:rsid w:val="00EF7EED"/>
    <w:rsid w:val="00F04268"/>
    <w:rsid w:val="00F0477F"/>
    <w:rsid w:val="00F04F02"/>
    <w:rsid w:val="00F06E95"/>
    <w:rsid w:val="00F10C1B"/>
    <w:rsid w:val="00F10CB4"/>
    <w:rsid w:val="00F132FB"/>
    <w:rsid w:val="00F202F5"/>
    <w:rsid w:val="00F23A35"/>
    <w:rsid w:val="00F26EA0"/>
    <w:rsid w:val="00F27107"/>
    <w:rsid w:val="00F300D0"/>
    <w:rsid w:val="00F31527"/>
    <w:rsid w:val="00F33C37"/>
    <w:rsid w:val="00F365FC"/>
    <w:rsid w:val="00F37A6D"/>
    <w:rsid w:val="00F44CB4"/>
    <w:rsid w:val="00F4568F"/>
    <w:rsid w:val="00F45FBD"/>
    <w:rsid w:val="00F5197B"/>
    <w:rsid w:val="00F56C85"/>
    <w:rsid w:val="00F56F2D"/>
    <w:rsid w:val="00F57328"/>
    <w:rsid w:val="00F57D1A"/>
    <w:rsid w:val="00F57FEF"/>
    <w:rsid w:val="00F60028"/>
    <w:rsid w:val="00F60482"/>
    <w:rsid w:val="00F61348"/>
    <w:rsid w:val="00F62527"/>
    <w:rsid w:val="00F63746"/>
    <w:rsid w:val="00F63C33"/>
    <w:rsid w:val="00F63D47"/>
    <w:rsid w:val="00F642C8"/>
    <w:rsid w:val="00F644C9"/>
    <w:rsid w:val="00F66D74"/>
    <w:rsid w:val="00F6700E"/>
    <w:rsid w:val="00F6727F"/>
    <w:rsid w:val="00F67F6A"/>
    <w:rsid w:val="00F7020E"/>
    <w:rsid w:val="00F72DFC"/>
    <w:rsid w:val="00F75788"/>
    <w:rsid w:val="00F77961"/>
    <w:rsid w:val="00F80912"/>
    <w:rsid w:val="00F80C5A"/>
    <w:rsid w:val="00F82DFD"/>
    <w:rsid w:val="00F83ADE"/>
    <w:rsid w:val="00F858D1"/>
    <w:rsid w:val="00F918B4"/>
    <w:rsid w:val="00F942C2"/>
    <w:rsid w:val="00F958FA"/>
    <w:rsid w:val="00F96663"/>
    <w:rsid w:val="00FA10AA"/>
    <w:rsid w:val="00FA11EB"/>
    <w:rsid w:val="00FA174D"/>
    <w:rsid w:val="00FA1A0E"/>
    <w:rsid w:val="00FA7229"/>
    <w:rsid w:val="00FA7A98"/>
    <w:rsid w:val="00FA7E94"/>
    <w:rsid w:val="00FB2B0C"/>
    <w:rsid w:val="00FB3314"/>
    <w:rsid w:val="00FB5336"/>
    <w:rsid w:val="00FB7503"/>
    <w:rsid w:val="00FC0387"/>
    <w:rsid w:val="00FC101B"/>
    <w:rsid w:val="00FC10FC"/>
    <w:rsid w:val="00FC3262"/>
    <w:rsid w:val="00FC462D"/>
    <w:rsid w:val="00FC475C"/>
    <w:rsid w:val="00FC52A7"/>
    <w:rsid w:val="00FD0115"/>
    <w:rsid w:val="00FD0442"/>
    <w:rsid w:val="00FD21C6"/>
    <w:rsid w:val="00FD2DBA"/>
    <w:rsid w:val="00FE61C8"/>
    <w:rsid w:val="00FF03FE"/>
    <w:rsid w:val="00FF1BE2"/>
    <w:rsid w:val="00FF2903"/>
    <w:rsid w:val="00FF39E5"/>
    <w:rsid w:val="00FF6A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333A50"/>
  <w15:docId w15:val="{452BCD21-3AC1-4C89-AA17-02FD9C2EB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60"/>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4E5"/>
    <w:pPr>
      <w:spacing w:after="0"/>
      <w:jc w:val="both"/>
    </w:pPr>
    <w:rPr>
      <w:rFonts w:ascii="Arial" w:hAnsi="Arial"/>
      <w:sz w:val="20"/>
    </w:rPr>
  </w:style>
  <w:style w:type="paragraph" w:styleId="Ttulo1">
    <w:name w:val="heading 1"/>
    <w:aliases w:val="TítuloB,1,Edgar 1,título 1,T1,Título 1 HECHICERA,ARTICULO,Capítulo 6-Página,Título 1 RESUMEN,Título_1,H1,CONTENIDO,TIT1DEF,Titulo 1,CAPITULOS,TITULO 1,MIBEX T1,TITULO1,lvm 1,TÍTULO,Título 1_HTA,Título 1-BCN,Edgar 1 + Izquierda:  0 cm,1 ghost,g"/>
    <w:basedOn w:val="Normal"/>
    <w:next w:val="Normal"/>
    <w:link w:val="Ttulo1Car"/>
    <w:qFormat/>
    <w:rsid w:val="003254E5"/>
    <w:pPr>
      <w:keepNext/>
      <w:keepLines/>
      <w:numPr>
        <w:numId w:val="2"/>
      </w:numPr>
      <w:spacing w:before="480"/>
      <w:jc w:val="center"/>
      <w:outlineLvl w:val="0"/>
    </w:pPr>
    <w:rPr>
      <w:rFonts w:eastAsiaTheme="majorEastAsia" w:cstheme="majorBidi"/>
      <w:b/>
      <w:bCs/>
      <w:szCs w:val="28"/>
    </w:rPr>
  </w:style>
  <w:style w:type="paragraph" w:styleId="Ttulo2">
    <w:name w:val="heading 2"/>
    <w:aliases w:val="Edgar 2,título 2,titulo 2,TIT 2,Título 2 -BCN,EIAS2 2,2 headline,TITULO GEO 2,título 2 Car Car,2.2 Car Car,2.2 Car,2.2,Título 2 Car Car Car Car Car,Heading 2PailaCap3,ING-PORCE III (T2),Neg,Titre secondaire (2),Título 2 HECHICERA"/>
    <w:basedOn w:val="Normal"/>
    <w:next w:val="Normal"/>
    <w:link w:val="Ttulo2Car"/>
    <w:unhideWhenUsed/>
    <w:qFormat/>
    <w:rsid w:val="00802A22"/>
    <w:pPr>
      <w:keepNext/>
      <w:keepLines/>
      <w:numPr>
        <w:ilvl w:val="1"/>
        <w:numId w:val="2"/>
      </w:numPr>
      <w:outlineLvl w:val="1"/>
    </w:pPr>
    <w:rPr>
      <w:rFonts w:eastAsiaTheme="majorEastAsia" w:cstheme="majorBidi"/>
      <w:b/>
      <w:bCs/>
      <w:caps/>
      <w:szCs w:val="26"/>
    </w:rPr>
  </w:style>
  <w:style w:type="paragraph" w:styleId="Ttulo3">
    <w:name w:val="heading 3"/>
    <w:aliases w:val="titulo 3,TIT 3,TITULO 3,Edgar 3,1.1.1Título 3,Título 3-BCN,Título DOS,ING-PORCE III (T3),3 bullet,Título 3A,título 3,moloko,RyU,TITULO GEO 3,Título 3 Car Car Car,TÍT,Sous-titre (3),Heading 3Paila,Título 3 AAL,Título 3 HECHICERA,titulo 3 new,2"/>
    <w:basedOn w:val="Normal"/>
    <w:next w:val="Normal"/>
    <w:link w:val="Ttulo3Car"/>
    <w:unhideWhenUsed/>
    <w:qFormat/>
    <w:rsid w:val="003254E5"/>
    <w:pPr>
      <w:keepNext/>
      <w:keepLines/>
      <w:numPr>
        <w:ilvl w:val="2"/>
        <w:numId w:val="2"/>
      </w:numPr>
      <w:outlineLvl w:val="2"/>
    </w:pPr>
    <w:rPr>
      <w:rFonts w:eastAsiaTheme="majorEastAsia" w:cstheme="majorBidi"/>
      <w:b/>
      <w:bCs/>
    </w:rPr>
  </w:style>
  <w:style w:type="paragraph" w:styleId="Ttulo4">
    <w:name w:val="heading 4"/>
    <w:aliases w:val="Título 4 - BCN,4 dash,d,3,TITULO 4,TITULO4,Título 4 mew,Título 4 AAL,CUARTO TITULO,Título 4 hech,TIT 4,Título 4. LLANOS 9,Título 4 Car Car,Título 4.,TIT4DEF,xx,ING-PORCE III (T4),Edgar 4,ING,PORCE III (T4)"/>
    <w:basedOn w:val="Normal"/>
    <w:next w:val="Normal"/>
    <w:link w:val="Ttulo4Car"/>
    <w:unhideWhenUsed/>
    <w:qFormat/>
    <w:rsid w:val="00140EF0"/>
    <w:pPr>
      <w:keepNext/>
      <w:keepLines/>
      <w:numPr>
        <w:ilvl w:val="3"/>
        <w:numId w:val="2"/>
      </w:numPr>
      <w:spacing w:before="200"/>
      <w:outlineLvl w:val="3"/>
    </w:pPr>
    <w:rPr>
      <w:rFonts w:eastAsiaTheme="majorEastAsia" w:cstheme="majorBidi"/>
      <w:b/>
      <w:bCs/>
      <w:iCs/>
    </w:rPr>
  </w:style>
  <w:style w:type="paragraph" w:styleId="Ttulo50">
    <w:name w:val="heading 5"/>
    <w:aliases w:val="Tab,Título 5 Tablas,TIT 5,Viñeta 1.,Titulo Cuadro,Título asi,Título 5-BCN,5 sub-bullet,sb,4,TITULO 5"/>
    <w:basedOn w:val="Titulo4"/>
    <w:next w:val="Normal"/>
    <w:link w:val="Ttulo5Car"/>
    <w:autoRedefine/>
    <w:unhideWhenUsed/>
    <w:qFormat/>
    <w:rsid w:val="00696241"/>
    <w:pPr>
      <w:keepNext/>
      <w:keepLines/>
      <w:numPr>
        <w:numId w:val="10"/>
      </w:numPr>
      <w:outlineLvl w:val="4"/>
    </w:pPr>
    <w:rPr>
      <w:rFonts w:eastAsiaTheme="majorEastAsia" w:cstheme="majorBidi"/>
      <w:sz w:val="20"/>
    </w:rPr>
  </w:style>
  <w:style w:type="paragraph" w:styleId="Ttulo6">
    <w:name w:val="heading 6"/>
    <w:basedOn w:val="Normal"/>
    <w:next w:val="Normal"/>
    <w:link w:val="Ttulo6Car"/>
    <w:uiPriority w:val="9"/>
    <w:unhideWhenUsed/>
    <w:qFormat/>
    <w:rsid w:val="003254E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aliases w:val="Título 7_Tablas,Título 7_Figuras"/>
    <w:basedOn w:val="Normal"/>
    <w:next w:val="Normal"/>
    <w:link w:val="Ttulo7Car"/>
    <w:unhideWhenUsed/>
    <w:qFormat/>
    <w:rsid w:val="003254E5"/>
    <w:pPr>
      <w:keepNext/>
      <w:keepLines/>
      <w:spacing w:after="60"/>
      <w:jc w:val="center"/>
      <w:outlineLvl w:val="6"/>
    </w:pPr>
    <w:rPr>
      <w:rFonts w:eastAsiaTheme="majorEastAsia" w:cstheme="majorBidi"/>
      <w:b/>
      <w:iCs/>
    </w:rPr>
  </w:style>
  <w:style w:type="paragraph" w:styleId="Ttulo8">
    <w:name w:val="heading 8"/>
    <w:aliases w:val="Título 8 eN BLANCO,Título 8_Tablas,Título 8_Figura"/>
    <w:basedOn w:val="Normal"/>
    <w:next w:val="Normal"/>
    <w:link w:val="Ttulo8Car"/>
    <w:unhideWhenUsed/>
    <w:qFormat/>
    <w:rsid w:val="000D0AA5"/>
    <w:pPr>
      <w:keepNext/>
      <w:keepLines/>
      <w:outlineLvl w:val="7"/>
    </w:pPr>
    <w:rPr>
      <w:rFonts w:eastAsiaTheme="majorEastAsia" w:cstheme="majorBidi"/>
      <w:color w:val="1F497D" w:themeColor="text2"/>
      <w:sz w:val="16"/>
      <w:szCs w:val="20"/>
    </w:rPr>
  </w:style>
  <w:style w:type="paragraph" w:styleId="Ttulo9">
    <w:name w:val="heading 9"/>
    <w:aliases w:val="Normal1"/>
    <w:basedOn w:val="Normal"/>
    <w:next w:val="Normal"/>
    <w:link w:val="Ttulo9Car"/>
    <w:uiPriority w:val="9"/>
    <w:unhideWhenUsed/>
    <w:qFormat/>
    <w:rsid w:val="003254E5"/>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B Car,1 Car,Edgar 1 Car,título 1 Car,T1 Car,Título 1 HECHICERA Car,ARTICULO Car,Capítulo 6-Página Car,Título 1 RESUMEN Car,Título_1 Car,H1 Car,CONTENIDO Car,TIT1DEF Car,Titulo 1 Car,CAPITULOS Car,TITULO 1 Car,MIBEX T1 Car,TITULO1 Car"/>
    <w:basedOn w:val="Fuentedeprrafopredeter"/>
    <w:link w:val="Ttulo1"/>
    <w:rsid w:val="003254E5"/>
    <w:rPr>
      <w:rFonts w:ascii="Arial" w:eastAsiaTheme="majorEastAsia" w:hAnsi="Arial" w:cstheme="majorBidi"/>
      <w:b/>
      <w:bCs/>
      <w:sz w:val="20"/>
      <w:szCs w:val="28"/>
    </w:rPr>
  </w:style>
  <w:style w:type="paragraph" w:styleId="Sinespaciado">
    <w:name w:val="No Spacing"/>
    <w:aliases w:val="Medium Grid 2,Chulito,CHULO,Viñeta1,Segunda viñeta,Primera viñeta,nada,Segundo nivel de viñeta,VERIFI,Sin espaciado11,TABLA M.,Viñeta chulito,Fotografía 10-1,CHULITO,Diamante,No Spacing,Cuadro,Viñetas,FUENTE,Titulo 6,Medium Grid 1 Accent 3"/>
    <w:link w:val="SinespaciadoCar"/>
    <w:uiPriority w:val="1"/>
    <w:qFormat/>
    <w:rsid w:val="003254E5"/>
    <w:pPr>
      <w:spacing w:after="0"/>
    </w:pPr>
  </w:style>
  <w:style w:type="character" w:customStyle="1" w:styleId="Ttulo2Car">
    <w:name w:val="Título 2 Car"/>
    <w:aliases w:val="Edgar 2 Car,título 2 Car,titulo 2 Car,TIT 2 Car,Título 2 -BCN Car,EIAS2 2 Car,2 headline Car,TITULO GEO 2 Car,título 2 Car Car Car,2.2 Car Car Car,2.2 Car Car1,2.2 Car1,Título 2 Car Car Car Car Car Car,Heading 2PailaCap3 Car,Neg Car"/>
    <w:basedOn w:val="Fuentedeprrafopredeter"/>
    <w:link w:val="Ttulo2"/>
    <w:rsid w:val="00802A22"/>
    <w:rPr>
      <w:rFonts w:ascii="Arial" w:eastAsiaTheme="majorEastAsia" w:hAnsi="Arial" w:cstheme="majorBidi"/>
      <w:b/>
      <w:bCs/>
      <w:caps/>
      <w:sz w:val="20"/>
      <w:szCs w:val="26"/>
    </w:rPr>
  </w:style>
  <w:style w:type="character" w:customStyle="1" w:styleId="Ttulo3Car">
    <w:name w:val="Título 3 Car"/>
    <w:aliases w:val="titulo 3 Car,TIT 3 Car,TITULO 3 Car,Edgar 3 Car,1.1.1Título 3 Car,Título 3-BCN Car,Título DOS Car,ING-PORCE III (T3) Car,3 bullet Car,Título 3A Car,título 3 Car,moloko Car,RyU Car,TITULO GEO 3 Car,Título 3 Car Car Car Car,TÍT Car,2 Car"/>
    <w:basedOn w:val="Fuentedeprrafopredeter"/>
    <w:link w:val="Ttulo3"/>
    <w:rsid w:val="003254E5"/>
    <w:rPr>
      <w:rFonts w:ascii="Arial" w:eastAsiaTheme="majorEastAsia" w:hAnsi="Arial" w:cstheme="majorBidi"/>
      <w:b/>
      <w:bCs/>
      <w:sz w:val="20"/>
    </w:rPr>
  </w:style>
  <w:style w:type="character" w:customStyle="1" w:styleId="Ttulo4Car">
    <w:name w:val="Título 4 Car"/>
    <w:aliases w:val="Título 4 - BCN Car,4 dash Car,d Car,3 Car,TITULO 4 Car,TITULO4 Car,Título 4 mew Car,Título 4 AAL Car,CUARTO TITULO Car,Título 4 hech Car,TIT 4 Car,Título 4. LLANOS 9 Car,Título 4 Car Car Car,Título 4. Car,TIT4DEF Car,xx Car,Edgar 4 Car"/>
    <w:basedOn w:val="Fuentedeprrafopredeter"/>
    <w:link w:val="Ttulo4"/>
    <w:rsid w:val="00140EF0"/>
    <w:rPr>
      <w:rFonts w:ascii="Arial" w:eastAsiaTheme="majorEastAsia" w:hAnsi="Arial" w:cstheme="majorBidi"/>
      <w:b/>
      <w:bCs/>
      <w:iCs/>
      <w:sz w:val="20"/>
    </w:rPr>
  </w:style>
  <w:style w:type="character" w:customStyle="1" w:styleId="Ttulo5Car">
    <w:name w:val="Título 5 Car"/>
    <w:aliases w:val="Tab Car,Título 5 Tablas Car,TIT 5 Car,Viñeta 1. Car,Titulo Cuadro Car,Título asi Car,Título 5-BCN Car,5 sub-bullet Car,sb Car,4 Car,TITULO 5 Car"/>
    <w:basedOn w:val="Fuentedeprrafopredeter"/>
    <w:link w:val="Ttulo50"/>
    <w:rsid w:val="00696241"/>
    <w:rPr>
      <w:rFonts w:ascii="Arial" w:eastAsiaTheme="majorEastAsia" w:hAnsi="Arial" w:cstheme="majorBidi"/>
      <w:b/>
      <w:sz w:val="20"/>
      <w:lang w:val="es-CO"/>
    </w:rPr>
  </w:style>
  <w:style w:type="character" w:customStyle="1" w:styleId="Ttulo6Car">
    <w:name w:val="Título 6 Car"/>
    <w:basedOn w:val="Fuentedeprrafopredeter"/>
    <w:link w:val="Ttulo6"/>
    <w:rsid w:val="003254E5"/>
    <w:rPr>
      <w:rFonts w:asciiTheme="majorHAnsi" w:eastAsiaTheme="majorEastAsia" w:hAnsiTheme="majorHAnsi" w:cstheme="majorBidi"/>
      <w:i/>
      <w:iCs/>
      <w:color w:val="243F60" w:themeColor="accent1" w:themeShade="7F"/>
      <w:sz w:val="20"/>
    </w:rPr>
  </w:style>
  <w:style w:type="character" w:customStyle="1" w:styleId="Ttulo7Car">
    <w:name w:val="Título 7 Car"/>
    <w:aliases w:val="Título 7_Tablas Car,Título 7_Figuras Car"/>
    <w:basedOn w:val="Fuentedeprrafopredeter"/>
    <w:link w:val="Ttulo7"/>
    <w:rsid w:val="003254E5"/>
    <w:rPr>
      <w:rFonts w:ascii="Arial" w:eastAsiaTheme="majorEastAsia" w:hAnsi="Arial" w:cstheme="majorBidi"/>
      <w:b/>
      <w:iCs/>
      <w:sz w:val="20"/>
    </w:rPr>
  </w:style>
  <w:style w:type="character" w:customStyle="1" w:styleId="Ttulo8Car">
    <w:name w:val="Título 8 Car"/>
    <w:aliases w:val="Título 8 eN BLANCO Car,Título 8_Tablas Car,Título 8_Figura Car"/>
    <w:basedOn w:val="Fuentedeprrafopredeter"/>
    <w:link w:val="Ttulo8"/>
    <w:rsid w:val="000D0AA5"/>
    <w:rPr>
      <w:rFonts w:ascii="Arial" w:eastAsiaTheme="majorEastAsia" w:hAnsi="Arial" w:cstheme="majorBidi"/>
      <w:color w:val="1F497D" w:themeColor="text2"/>
      <w:sz w:val="16"/>
      <w:szCs w:val="20"/>
    </w:rPr>
  </w:style>
  <w:style w:type="character" w:customStyle="1" w:styleId="Ttulo9Car">
    <w:name w:val="Título 9 Car"/>
    <w:aliases w:val="Normal1 Car"/>
    <w:basedOn w:val="Fuentedeprrafopredeter"/>
    <w:link w:val="Ttulo9"/>
    <w:rsid w:val="003254E5"/>
    <w:rPr>
      <w:rFonts w:asciiTheme="majorHAnsi" w:eastAsiaTheme="majorEastAsia" w:hAnsiTheme="majorHAnsi" w:cstheme="majorBidi"/>
      <w:i/>
      <w:iCs/>
      <w:color w:val="404040" w:themeColor="text1" w:themeTint="BF"/>
      <w:sz w:val="20"/>
      <w:szCs w:val="20"/>
    </w:rPr>
  </w:style>
  <w:style w:type="paragraph" w:styleId="Prrafodelista">
    <w:name w:val="List Paragraph"/>
    <w:aliases w:val="Fuente,Bolita,HOJA,BOLA,BOLADEF,Flor,Guión,Párrafo de lista3,Párrafo de lista21,Titulo 8,Viñeta 6,List Paragraph,Párrafo de lista2,Párrafo de lista1,Párrafo de lista5,MIBEX B,Normal ii,BOLITA,Párrafo de lista31,ViÃ±eta 2,chulo"/>
    <w:basedOn w:val="Normal"/>
    <w:link w:val="PrrafodelistaCar"/>
    <w:uiPriority w:val="34"/>
    <w:qFormat/>
    <w:rsid w:val="003254E5"/>
    <w:pPr>
      <w:ind w:left="720"/>
      <w:contextualSpacing/>
    </w:pPr>
  </w:style>
  <w:style w:type="paragraph" w:styleId="Descripcin">
    <w:name w:val="caption"/>
    <w:aliases w:val="Epígrafe Car Car,Car Car Car Car Car,Car Car Car,Car Car Car Car,Car Car Car Car Car Car Car,Car Car Car Car Car1, Car Car Car Car Car Car, Car Car Car Car Car1, Car Car Car Car Car,Epígrafe Tabla,A,T, Car Car Car Car1, Car Car Car,Car1,CAR"/>
    <w:basedOn w:val="Normal"/>
    <w:next w:val="Normal"/>
    <w:link w:val="DescripcinCar"/>
    <w:unhideWhenUsed/>
    <w:qFormat/>
    <w:rsid w:val="003254E5"/>
    <w:rPr>
      <w:b/>
      <w:bCs/>
      <w:color w:val="4F81BD" w:themeColor="accent1"/>
      <w:sz w:val="18"/>
      <w:szCs w:val="18"/>
    </w:rPr>
  </w:style>
  <w:style w:type="paragraph" w:styleId="Encabezado">
    <w:name w:val="header"/>
    <w:aliases w:val="encabezado,Encabezado Car Car,Tablas,Encabezado Car Car Car Car Car,Encabezado Car Car Car Car,Encabezado2,Encabezado1,Encabezado11,encabezado1,Encabezado12,encabezado2,Encabezado111,encabezado11,Encabezado13 Car Car,Encabezado13,encabezado3"/>
    <w:basedOn w:val="Normal"/>
    <w:link w:val="EncabezadoCar"/>
    <w:unhideWhenUsed/>
    <w:qFormat/>
    <w:rsid w:val="003254E5"/>
    <w:pPr>
      <w:tabs>
        <w:tab w:val="center" w:pos="4252"/>
        <w:tab w:val="right" w:pos="8504"/>
      </w:tabs>
    </w:pPr>
  </w:style>
  <w:style w:type="character" w:customStyle="1" w:styleId="EncabezadoCar">
    <w:name w:val="Encabezado Car"/>
    <w:aliases w:val="encabezado Car,Encabezado Car Car Car,Tablas Car,Encabezado Car Car Car Car Car Car,Encabezado Car Car Car Car Car1,Encabezado2 Car,Encabezado1 Car,Encabezado11 Car,encabezado1 Car,Encabezado12 Car,encabezado2 Car,Encabezado111 Car"/>
    <w:basedOn w:val="Fuentedeprrafopredeter"/>
    <w:link w:val="Encabezado"/>
    <w:rsid w:val="003254E5"/>
    <w:rPr>
      <w:rFonts w:ascii="Arial" w:hAnsi="Arial"/>
      <w:sz w:val="20"/>
    </w:rPr>
  </w:style>
  <w:style w:type="paragraph" w:styleId="Piedepgina">
    <w:name w:val="footer"/>
    <w:aliases w:val="pie de página,Referencia de Documento,Bas de page,Pie de página1"/>
    <w:basedOn w:val="Normal"/>
    <w:link w:val="PiedepginaCar"/>
    <w:uiPriority w:val="99"/>
    <w:unhideWhenUsed/>
    <w:rsid w:val="003254E5"/>
    <w:pPr>
      <w:tabs>
        <w:tab w:val="center" w:pos="4252"/>
        <w:tab w:val="right" w:pos="8504"/>
      </w:tabs>
    </w:pPr>
  </w:style>
  <w:style w:type="character" w:customStyle="1" w:styleId="PiedepginaCar">
    <w:name w:val="Pie de página Car"/>
    <w:aliases w:val="pie de página Car,Referencia de Documento Car,Bas de page Car,Pie de página1 Car"/>
    <w:basedOn w:val="Fuentedeprrafopredeter"/>
    <w:link w:val="Piedepgina"/>
    <w:uiPriority w:val="99"/>
    <w:rsid w:val="003254E5"/>
    <w:rPr>
      <w:rFonts w:ascii="Arial" w:hAnsi="Arial"/>
      <w:sz w:val="20"/>
    </w:rPr>
  </w:style>
  <w:style w:type="paragraph" w:styleId="TDC1">
    <w:name w:val="toc 1"/>
    <w:basedOn w:val="Normal"/>
    <w:next w:val="Normal"/>
    <w:autoRedefine/>
    <w:uiPriority w:val="39"/>
    <w:unhideWhenUsed/>
    <w:rsid w:val="00700F62"/>
    <w:pPr>
      <w:spacing w:before="360"/>
      <w:jc w:val="left"/>
    </w:pPr>
    <w:rPr>
      <w:rFonts w:asciiTheme="majorHAnsi" w:hAnsiTheme="majorHAnsi"/>
      <w:b/>
      <w:bCs/>
      <w:caps/>
      <w:sz w:val="24"/>
      <w:szCs w:val="24"/>
    </w:rPr>
  </w:style>
  <w:style w:type="paragraph" w:styleId="TDC2">
    <w:name w:val="toc 2"/>
    <w:basedOn w:val="Normal"/>
    <w:next w:val="Normal"/>
    <w:autoRedefine/>
    <w:uiPriority w:val="39"/>
    <w:unhideWhenUsed/>
    <w:rsid w:val="000D0AA5"/>
    <w:pPr>
      <w:spacing w:before="240"/>
      <w:jc w:val="left"/>
    </w:pPr>
    <w:rPr>
      <w:rFonts w:asciiTheme="minorHAnsi" w:hAnsiTheme="minorHAnsi" w:cstheme="minorHAnsi"/>
      <w:b/>
      <w:bCs/>
      <w:szCs w:val="20"/>
    </w:rPr>
  </w:style>
  <w:style w:type="paragraph" w:styleId="TDC3">
    <w:name w:val="toc 3"/>
    <w:basedOn w:val="Normal"/>
    <w:next w:val="Normal"/>
    <w:autoRedefine/>
    <w:uiPriority w:val="39"/>
    <w:unhideWhenUsed/>
    <w:rsid w:val="000D0AA5"/>
    <w:pPr>
      <w:ind w:left="200"/>
      <w:jc w:val="left"/>
    </w:pPr>
    <w:rPr>
      <w:rFonts w:asciiTheme="minorHAnsi" w:hAnsiTheme="minorHAnsi" w:cstheme="minorHAnsi"/>
      <w:szCs w:val="20"/>
    </w:rPr>
  </w:style>
  <w:style w:type="paragraph" w:styleId="TDC4">
    <w:name w:val="toc 4"/>
    <w:basedOn w:val="Normal"/>
    <w:next w:val="Normal"/>
    <w:autoRedefine/>
    <w:uiPriority w:val="39"/>
    <w:unhideWhenUsed/>
    <w:rsid w:val="00700F62"/>
    <w:pPr>
      <w:ind w:left="400"/>
      <w:jc w:val="left"/>
    </w:pPr>
    <w:rPr>
      <w:rFonts w:asciiTheme="minorHAnsi" w:hAnsiTheme="minorHAnsi" w:cstheme="minorHAnsi"/>
      <w:szCs w:val="20"/>
    </w:rPr>
  </w:style>
  <w:style w:type="character" w:styleId="Hipervnculo">
    <w:name w:val="Hyperlink"/>
    <w:basedOn w:val="Fuentedeprrafopredeter"/>
    <w:uiPriority w:val="99"/>
    <w:unhideWhenUsed/>
    <w:rsid w:val="000D0AA5"/>
    <w:rPr>
      <w:color w:val="0000FF" w:themeColor="hyperlink"/>
      <w:u w:val="single"/>
    </w:rPr>
  </w:style>
  <w:style w:type="paragraph" w:styleId="Textonotapie">
    <w:name w:val="footnote text"/>
    <w:aliases w:val="ft,Texto nota pie Car Car Car Car Car Car Car Car,Texto nota pie Car Car Car Car Car,Texto nota pie Car Car Car Car,Car Car3 Car Car,Título 3 Car1 Car1 Car Car,Título 3 Car Car Car11 Car Car,Texto nota pie Car Car Car Car1 Car Car,fn"/>
    <w:basedOn w:val="Normal"/>
    <w:link w:val="TextonotapieCar"/>
    <w:uiPriority w:val="99"/>
    <w:unhideWhenUsed/>
    <w:qFormat/>
    <w:rsid w:val="00D5573C"/>
    <w:rPr>
      <w:szCs w:val="20"/>
    </w:rPr>
  </w:style>
  <w:style w:type="character" w:customStyle="1" w:styleId="TextonotapieCar">
    <w:name w:val="Texto nota pie Car"/>
    <w:aliases w:val="ft Car,Texto nota pie Car Car Car Car Car Car Car Car Car,Texto nota pie Car Car Car Car Car Car,Texto nota pie Car Car Car Car Car1,Car Car3 Car Car Car,Título 3 Car1 Car1 Car Car Car,Título 3 Car Car Car11 Car Car Car,fn Car"/>
    <w:basedOn w:val="Fuentedeprrafopredeter"/>
    <w:link w:val="Textonotapie"/>
    <w:uiPriority w:val="99"/>
    <w:rsid w:val="00D5573C"/>
    <w:rPr>
      <w:rFonts w:ascii="Arial" w:hAnsi="Arial"/>
      <w:sz w:val="20"/>
      <w:szCs w:val="20"/>
    </w:rPr>
  </w:style>
  <w:style w:type="character" w:styleId="Refdenotaalpie">
    <w:name w:val="footnote reference"/>
    <w:aliases w:val="Nota de pie,referencia nota al pie,Ref. de nota al pieREF1,Footnote symbol,Footnote,de nota al pie,Texto de nota al pie,BVI fnr,Ref. de nota al pie2,Pie de pagina,Style 24,16 Point,Superscript 6 Point,stylish,de nota al pieREF1"/>
    <w:basedOn w:val="Fuentedeprrafopredeter"/>
    <w:uiPriority w:val="99"/>
    <w:unhideWhenUsed/>
    <w:qFormat/>
    <w:rsid w:val="00D5573C"/>
    <w:rPr>
      <w:vertAlign w:val="superscript"/>
    </w:rPr>
  </w:style>
  <w:style w:type="paragraph" w:styleId="Textodeglobo">
    <w:name w:val="Balloon Text"/>
    <w:basedOn w:val="Normal"/>
    <w:link w:val="TextodegloboCar"/>
    <w:uiPriority w:val="99"/>
    <w:unhideWhenUsed/>
    <w:rsid w:val="00700F62"/>
    <w:rPr>
      <w:rFonts w:ascii="Tahoma" w:hAnsi="Tahoma" w:cs="Tahoma"/>
      <w:sz w:val="16"/>
      <w:szCs w:val="16"/>
    </w:rPr>
  </w:style>
  <w:style w:type="character" w:customStyle="1" w:styleId="TextodegloboCar">
    <w:name w:val="Texto de globo Car"/>
    <w:basedOn w:val="Fuentedeprrafopredeter"/>
    <w:link w:val="Textodeglobo"/>
    <w:uiPriority w:val="99"/>
    <w:rsid w:val="00700F62"/>
    <w:rPr>
      <w:rFonts w:ascii="Tahoma" w:hAnsi="Tahoma" w:cs="Tahoma"/>
      <w:sz w:val="16"/>
      <w:szCs w:val="16"/>
    </w:rPr>
  </w:style>
  <w:style w:type="paragraph" w:styleId="Textoindependiente">
    <w:name w:val="Body Text"/>
    <w:aliases w:val="Subsection Body Text,Texto independiente1"/>
    <w:basedOn w:val="Normal"/>
    <w:link w:val="TextoindependienteCar"/>
    <w:rsid w:val="00EA1EDF"/>
    <w:pPr>
      <w:spacing w:line="266" w:lineRule="exact"/>
    </w:pPr>
    <w:rPr>
      <w:rFonts w:ascii="Times New Roman" w:eastAsia="Times New Roman" w:hAnsi="Times New Roman" w:cs="Times New Roman"/>
      <w:snapToGrid w:val="0"/>
      <w:sz w:val="24"/>
      <w:szCs w:val="20"/>
      <w:lang w:val="es-MX" w:eastAsia="es-ES"/>
    </w:rPr>
  </w:style>
  <w:style w:type="character" w:customStyle="1" w:styleId="TextoindependienteCar">
    <w:name w:val="Texto independiente Car"/>
    <w:aliases w:val="Subsection Body Text Car1,Texto independiente1 Car"/>
    <w:basedOn w:val="Fuentedeprrafopredeter"/>
    <w:link w:val="Textoindependiente"/>
    <w:rsid w:val="00EA1EDF"/>
    <w:rPr>
      <w:rFonts w:ascii="Times New Roman" w:eastAsia="Times New Roman" w:hAnsi="Times New Roman" w:cs="Times New Roman"/>
      <w:snapToGrid w:val="0"/>
      <w:sz w:val="24"/>
      <w:szCs w:val="20"/>
      <w:lang w:val="es-MX" w:eastAsia="es-ES"/>
    </w:rPr>
  </w:style>
  <w:style w:type="numbering" w:customStyle="1" w:styleId="Estilo2">
    <w:name w:val="Estilo2"/>
    <w:uiPriority w:val="99"/>
    <w:rsid w:val="005F43C7"/>
    <w:pPr>
      <w:numPr>
        <w:numId w:val="3"/>
      </w:numPr>
    </w:pPr>
  </w:style>
  <w:style w:type="paragraph" w:styleId="NormalWeb">
    <w:name w:val="Normal (Web)"/>
    <w:basedOn w:val="Normal"/>
    <w:link w:val="NormalWebCar"/>
    <w:uiPriority w:val="99"/>
    <w:unhideWhenUsed/>
    <w:rsid w:val="003A0FB5"/>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descripciongris">
    <w:name w:val="descripcion_gris"/>
    <w:basedOn w:val="Fuentedeprrafopredeter"/>
    <w:rsid w:val="003A0FB5"/>
  </w:style>
  <w:style w:type="table" w:styleId="Tablaconcuadrcula">
    <w:name w:val="Table Grid"/>
    <w:aliases w:val="Capítulo 3 BIO - Fotografía,Capítulo 2 MMA - Fotografía,Tabla con cuadrícula-1,Capítulo 1 MMA - Fotografía,Capítulo 3 ABI - Fotografía,Capítulo 4 EIA - Fotografía,SGI,Estilo Tablas EIA,sin cuadricula,Capítulo 9 EIA - Fotografía"/>
    <w:basedOn w:val="Tablanormal"/>
    <w:uiPriority w:val="59"/>
    <w:qFormat/>
    <w:rsid w:val="003A0FB5"/>
    <w:pPr>
      <w:spacing w:after="0"/>
      <w:jc w:val="left"/>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Textoindependiente"/>
    <w:link w:val="TablaCar"/>
    <w:qFormat/>
    <w:rsid w:val="003A0FB5"/>
    <w:pPr>
      <w:spacing w:line="240" w:lineRule="auto"/>
      <w:jc w:val="center"/>
    </w:pPr>
    <w:rPr>
      <w:rFonts w:ascii="Arial" w:eastAsia="Calibri" w:hAnsi="Arial" w:cs="Arial"/>
      <w:b/>
      <w:bCs/>
      <w:caps/>
      <w:snapToGrid/>
      <w:sz w:val="22"/>
      <w:szCs w:val="22"/>
      <w:lang w:val="es-CO" w:eastAsia="en-US"/>
    </w:rPr>
  </w:style>
  <w:style w:type="character" w:customStyle="1" w:styleId="TablaCar">
    <w:name w:val="Tabla Car"/>
    <w:link w:val="Tabla"/>
    <w:rsid w:val="003A0FB5"/>
    <w:rPr>
      <w:rFonts w:ascii="Arial" w:eastAsia="Calibri" w:hAnsi="Arial" w:cs="Arial"/>
      <w:b/>
      <w:bCs/>
      <w:caps/>
      <w:lang w:val="es-CO"/>
    </w:rPr>
  </w:style>
  <w:style w:type="paragraph" w:customStyle="1" w:styleId="fuente">
    <w:name w:val="fuente"/>
    <w:next w:val="Normal"/>
    <w:link w:val="fuenteCar"/>
    <w:uiPriority w:val="1"/>
    <w:qFormat/>
    <w:rsid w:val="003A0FB5"/>
    <w:pPr>
      <w:widowControl w:val="0"/>
      <w:spacing w:before="120" w:after="0" w:line="276" w:lineRule="auto"/>
    </w:pPr>
    <w:rPr>
      <w:rFonts w:ascii="Arial" w:eastAsia="Batang" w:hAnsi="Arial" w:cstheme="minorHAnsi"/>
      <w:iCs/>
      <w:sz w:val="18"/>
      <w:szCs w:val="18"/>
      <w:lang w:val="es-CO"/>
    </w:rPr>
  </w:style>
  <w:style w:type="character" w:customStyle="1" w:styleId="fuenteCar">
    <w:name w:val="fuente Car"/>
    <w:basedOn w:val="Fuentedeprrafopredeter"/>
    <w:link w:val="fuente"/>
    <w:uiPriority w:val="1"/>
    <w:rsid w:val="003A0FB5"/>
    <w:rPr>
      <w:rFonts w:ascii="Arial" w:eastAsia="Batang" w:hAnsi="Arial" w:cstheme="minorHAnsi"/>
      <w:iCs/>
      <w:sz w:val="18"/>
      <w:szCs w:val="18"/>
      <w:lang w:val="es-CO"/>
    </w:rPr>
  </w:style>
  <w:style w:type="character" w:customStyle="1" w:styleId="NormalWebCar">
    <w:name w:val="Normal (Web) Car"/>
    <w:basedOn w:val="Fuentedeprrafopredeter"/>
    <w:link w:val="NormalWeb"/>
    <w:uiPriority w:val="99"/>
    <w:rsid w:val="003A0FB5"/>
    <w:rPr>
      <w:rFonts w:ascii="Times New Roman" w:eastAsia="Times New Roman" w:hAnsi="Times New Roman" w:cs="Times New Roman"/>
      <w:sz w:val="24"/>
      <w:szCs w:val="24"/>
      <w:lang w:val="es-CO" w:eastAsia="es-CO"/>
    </w:rPr>
  </w:style>
  <w:style w:type="paragraph" w:customStyle="1" w:styleId="Titulo4">
    <w:name w:val="Titulo 4"/>
    <w:basedOn w:val="Normal"/>
    <w:link w:val="Titulo4Car"/>
    <w:rsid w:val="003A0FB5"/>
    <w:pPr>
      <w:widowControl w:val="0"/>
      <w:numPr>
        <w:numId w:val="4"/>
      </w:numPr>
      <w:spacing w:line="276" w:lineRule="auto"/>
    </w:pPr>
    <w:rPr>
      <w:b/>
      <w:sz w:val="16"/>
      <w:lang w:val="es-CO"/>
    </w:rPr>
  </w:style>
  <w:style w:type="character" w:customStyle="1" w:styleId="Titulo4Car">
    <w:name w:val="Titulo 4 Car"/>
    <w:basedOn w:val="Fuentedeprrafopredeter"/>
    <w:link w:val="Titulo4"/>
    <w:rsid w:val="003A0FB5"/>
    <w:rPr>
      <w:rFonts w:ascii="Arial" w:hAnsi="Arial"/>
      <w:b/>
      <w:sz w:val="16"/>
      <w:lang w:val="es-CO"/>
    </w:rPr>
  </w:style>
  <w:style w:type="character" w:customStyle="1" w:styleId="PrrafodelistaCar">
    <w:name w:val="Párrafo de lista Car"/>
    <w:aliases w:val="Fuente Car,Bolita Car,HOJA Car,BOLA Car,BOLADEF Car,Flor Car,Guión Car,Párrafo de lista3 Car,Párrafo de lista21 Car,Titulo 8 Car,Viñeta 6 Car,List Paragraph Car,Párrafo de lista2 Car,Párrafo de lista1 Car,Párrafo de lista5 Car"/>
    <w:basedOn w:val="Fuentedeprrafopredeter"/>
    <w:link w:val="Prrafodelista"/>
    <w:rsid w:val="00866E16"/>
    <w:rPr>
      <w:rFonts w:ascii="Arial" w:hAnsi="Arial"/>
      <w:sz w:val="20"/>
    </w:rPr>
  </w:style>
  <w:style w:type="paragraph" w:customStyle="1" w:styleId="Default">
    <w:name w:val="Default"/>
    <w:rsid w:val="00866E16"/>
    <w:pPr>
      <w:autoSpaceDE w:val="0"/>
      <w:autoSpaceDN w:val="0"/>
      <w:adjustRightInd w:val="0"/>
      <w:spacing w:after="0"/>
      <w:jc w:val="left"/>
    </w:pPr>
    <w:rPr>
      <w:rFonts w:ascii="Arial" w:eastAsia="Calibri" w:hAnsi="Arial" w:cs="Arial"/>
      <w:color w:val="000000"/>
      <w:sz w:val="24"/>
      <w:szCs w:val="24"/>
    </w:rPr>
  </w:style>
  <w:style w:type="paragraph" w:customStyle="1" w:styleId="FIGURAS">
    <w:name w:val="FIGURAS"/>
    <w:link w:val="FIGURASCar"/>
    <w:qFormat/>
    <w:rsid w:val="009C1DC9"/>
    <w:pPr>
      <w:spacing w:after="0"/>
    </w:pPr>
    <w:rPr>
      <w:rFonts w:ascii="Times New Roman" w:hAnsi="Times New Roman" w:cs="Times New Roman"/>
      <w:color w:val="000000" w:themeColor="text1"/>
      <w:sz w:val="20"/>
      <w:szCs w:val="24"/>
      <w:lang w:val="es-CO"/>
    </w:rPr>
  </w:style>
  <w:style w:type="character" w:customStyle="1" w:styleId="FIGURASCar">
    <w:name w:val="FIGURAS Car"/>
    <w:basedOn w:val="Fuentedeprrafopredeter"/>
    <w:link w:val="FIGURAS"/>
    <w:rsid w:val="009C1DC9"/>
    <w:rPr>
      <w:rFonts w:ascii="Times New Roman" w:hAnsi="Times New Roman" w:cs="Times New Roman"/>
      <w:color w:val="000000" w:themeColor="text1"/>
      <w:sz w:val="20"/>
      <w:szCs w:val="24"/>
      <w:lang w:val="es-CO"/>
    </w:rPr>
  </w:style>
  <w:style w:type="character" w:styleId="Textoennegrita">
    <w:name w:val="Strong"/>
    <w:basedOn w:val="Fuentedeprrafopredeter"/>
    <w:uiPriority w:val="22"/>
    <w:qFormat/>
    <w:rsid w:val="009111C9"/>
    <w:rPr>
      <w:b/>
      <w:bCs/>
    </w:rPr>
  </w:style>
  <w:style w:type="character" w:customStyle="1" w:styleId="Mencinsinresolver1">
    <w:name w:val="Mención sin resolver1"/>
    <w:basedOn w:val="Fuentedeprrafopredeter"/>
    <w:uiPriority w:val="99"/>
    <w:semiHidden/>
    <w:unhideWhenUsed/>
    <w:rsid w:val="002E4455"/>
    <w:rPr>
      <w:color w:val="808080"/>
      <w:shd w:val="clear" w:color="auto" w:fill="E6E6E6"/>
    </w:rPr>
  </w:style>
  <w:style w:type="table" w:customStyle="1" w:styleId="Captulo1EIA-Fotograf1">
    <w:name w:val="Capítulo 1 EIA - Fotografí1"/>
    <w:basedOn w:val="Tablanormal"/>
    <w:next w:val="Tablaconcuadrcula"/>
    <w:qFormat/>
    <w:rsid w:val="00E6577D"/>
    <w:pPr>
      <w:keepLines/>
      <w:suppressAutoHyphens/>
      <w:spacing w:after="0" w:line="276" w:lineRule="auto"/>
    </w:pPr>
    <w:rPr>
      <w:rFonts w:ascii="Futura Lt BT" w:eastAsia="Batang" w:hAnsi="Futura Lt BT" w:cs="Times New Roman"/>
      <w:sz w:val="20"/>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Vieta1">
    <w:name w:val="Viñeta_1"/>
    <w:basedOn w:val="Normal"/>
    <w:rsid w:val="001643D8"/>
    <w:pPr>
      <w:numPr>
        <w:numId w:val="9"/>
      </w:numPr>
      <w:tabs>
        <w:tab w:val="left" w:pos="284"/>
      </w:tabs>
      <w:spacing w:before="180" w:after="140"/>
    </w:pPr>
    <w:rPr>
      <w:rFonts w:eastAsia="Times New Roman" w:cs="Times New Roman"/>
      <w:sz w:val="22"/>
      <w:szCs w:val="24"/>
      <w:lang w:val="es-CO"/>
    </w:rPr>
  </w:style>
  <w:style w:type="character" w:customStyle="1" w:styleId="DescripcinCar">
    <w:name w:val="Descripción Car"/>
    <w:aliases w:val="Epígrafe Car Car Car,Car Car Car Car Car Car,Car Car Car Car1,Car Car Car Car Car2,Car Car Car Car Car Car Car Car,Car Car Car Car Car1 Car, Car Car Car Car Car Car Car, Car Car Car Car Car1 Car, Car Car Car Car Car Car1,A Car,T Car"/>
    <w:basedOn w:val="Fuentedeprrafopredeter"/>
    <w:link w:val="Descripcin"/>
    <w:rsid w:val="001853DB"/>
    <w:rPr>
      <w:rFonts w:ascii="Arial" w:hAnsi="Arial"/>
      <w:b/>
      <w:bCs/>
      <w:color w:val="4F81BD" w:themeColor="accent1"/>
      <w:sz w:val="18"/>
      <w:szCs w:val="18"/>
    </w:rPr>
  </w:style>
  <w:style w:type="paragraph" w:customStyle="1" w:styleId="Ttulo5">
    <w:name w:val="Título5"/>
    <w:basedOn w:val="Ttulo4"/>
    <w:next w:val="Normal"/>
    <w:link w:val="Ttulo5Car0"/>
    <w:qFormat/>
    <w:rsid w:val="00696241"/>
    <w:pPr>
      <w:numPr>
        <w:ilvl w:val="0"/>
        <w:numId w:val="11"/>
      </w:numPr>
    </w:pPr>
  </w:style>
  <w:style w:type="character" w:customStyle="1" w:styleId="Ttulo5Car0">
    <w:name w:val="Título5 Car"/>
    <w:basedOn w:val="Ttulo5Car"/>
    <w:link w:val="Ttulo5"/>
    <w:rsid w:val="00696241"/>
    <w:rPr>
      <w:rFonts w:ascii="Arial" w:eastAsiaTheme="majorEastAsia" w:hAnsi="Arial" w:cstheme="majorBidi"/>
      <w:b/>
      <w:bCs/>
      <w:iCs/>
      <w:sz w:val="20"/>
      <w:lang w:val="es-CO"/>
    </w:rPr>
  </w:style>
  <w:style w:type="paragraph" w:styleId="TtuloTDC">
    <w:name w:val="TOC Heading"/>
    <w:basedOn w:val="Ttulo1"/>
    <w:next w:val="Normal"/>
    <w:uiPriority w:val="39"/>
    <w:unhideWhenUsed/>
    <w:qFormat/>
    <w:rsid w:val="00581BAE"/>
    <w:pPr>
      <w:numPr>
        <w:numId w:val="0"/>
      </w:numPr>
      <w:spacing w:before="240" w:line="259" w:lineRule="auto"/>
      <w:jc w:val="left"/>
      <w:outlineLvl w:val="9"/>
    </w:pPr>
    <w:rPr>
      <w:rFonts w:asciiTheme="majorHAnsi" w:hAnsiTheme="majorHAnsi"/>
      <w:b w:val="0"/>
      <w:bCs w:val="0"/>
      <w:color w:val="365F91" w:themeColor="accent1" w:themeShade="BF"/>
      <w:sz w:val="32"/>
      <w:szCs w:val="32"/>
      <w:lang w:val="es-CO" w:eastAsia="es-CO"/>
    </w:rPr>
  </w:style>
  <w:style w:type="paragraph" w:styleId="TDC5">
    <w:name w:val="toc 5"/>
    <w:basedOn w:val="Normal"/>
    <w:next w:val="Normal"/>
    <w:autoRedefine/>
    <w:uiPriority w:val="39"/>
    <w:unhideWhenUsed/>
    <w:rsid w:val="00581BAE"/>
    <w:pPr>
      <w:ind w:left="600"/>
      <w:jc w:val="left"/>
    </w:pPr>
    <w:rPr>
      <w:rFonts w:asciiTheme="minorHAnsi" w:hAnsiTheme="minorHAnsi" w:cstheme="minorHAnsi"/>
      <w:szCs w:val="20"/>
    </w:rPr>
  </w:style>
  <w:style w:type="paragraph" w:styleId="TDC6">
    <w:name w:val="toc 6"/>
    <w:basedOn w:val="Normal"/>
    <w:next w:val="Normal"/>
    <w:autoRedefine/>
    <w:uiPriority w:val="39"/>
    <w:unhideWhenUsed/>
    <w:rsid w:val="00581BAE"/>
    <w:pPr>
      <w:ind w:left="800"/>
      <w:jc w:val="left"/>
    </w:pPr>
    <w:rPr>
      <w:rFonts w:asciiTheme="minorHAnsi" w:hAnsiTheme="minorHAnsi" w:cstheme="minorHAnsi"/>
      <w:szCs w:val="20"/>
    </w:rPr>
  </w:style>
  <w:style w:type="paragraph" w:styleId="TDC7">
    <w:name w:val="toc 7"/>
    <w:basedOn w:val="Normal"/>
    <w:next w:val="Normal"/>
    <w:autoRedefine/>
    <w:uiPriority w:val="39"/>
    <w:unhideWhenUsed/>
    <w:rsid w:val="00581BAE"/>
    <w:pPr>
      <w:ind w:left="1000"/>
      <w:jc w:val="left"/>
    </w:pPr>
    <w:rPr>
      <w:rFonts w:asciiTheme="minorHAnsi" w:hAnsiTheme="minorHAnsi" w:cstheme="minorHAnsi"/>
      <w:szCs w:val="20"/>
    </w:rPr>
  </w:style>
  <w:style w:type="paragraph" w:styleId="TDC8">
    <w:name w:val="toc 8"/>
    <w:basedOn w:val="Normal"/>
    <w:next w:val="Normal"/>
    <w:autoRedefine/>
    <w:uiPriority w:val="39"/>
    <w:unhideWhenUsed/>
    <w:rsid w:val="00581BAE"/>
    <w:pPr>
      <w:ind w:left="1200"/>
      <w:jc w:val="left"/>
    </w:pPr>
    <w:rPr>
      <w:rFonts w:asciiTheme="minorHAnsi" w:hAnsiTheme="minorHAnsi" w:cstheme="minorHAnsi"/>
      <w:szCs w:val="20"/>
    </w:rPr>
  </w:style>
  <w:style w:type="paragraph" w:styleId="TDC9">
    <w:name w:val="toc 9"/>
    <w:basedOn w:val="Normal"/>
    <w:next w:val="Normal"/>
    <w:autoRedefine/>
    <w:uiPriority w:val="39"/>
    <w:unhideWhenUsed/>
    <w:rsid w:val="00581BAE"/>
    <w:pPr>
      <w:ind w:left="1400"/>
      <w:jc w:val="left"/>
    </w:pPr>
    <w:rPr>
      <w:rFonts w:asciiTheme="minorHAnsi" w:hAnsiTheme="minorHAnsi" w:cstheme="minorHAnsi"/>
      <w:szCs w:val="20"/>
    </w:rPr>
  </w:style>
  <w:style w:type="paragraph" w:customStyle="1" w:styleId="marthacle">
    <w:name w:val="martha cle"/>
    <w:basedOn w:val="Normal"/>
    <w:rsid w:val="00A02DB1"/>
    <w:pPr>
      <w:ind w:left="840" w:hanging="840"/>
    </w:pPr>
    <w:rPr>
      <w:rFonts w:eastAsia="Times New Roman" w:cs="Arial"/>
      <w:b/>
      <w:noProof/>
      <w:szCs w:val="20"/>
      <w:lang w:eastAsia="es-ES"/>
    </w:rPr>
  </w:style>
  <w:style w:type="paragraph" w:styleId="Sangra2detindependiente">
    <w:name w:val="Body Text Indent 2"/>
    <w:basedOn w:val="Normal"/>
    <w:link w:val="Sangra2detindependienteCar"/>
    <w:rsid w:val="00A02DB1"/>
    <w:pPr>
      <w:spacing w:after="120" w:line="480" w:lineRule="auto"/>
      <w:ind w:left="283"/>
      <w:jc w:val="left"/>
    </w:pPr>
    <w:rPr>
      <w:rFonts w:ascii="Times New Roman" w:eastAsia="Times New Roman" w:hAnsi="Times New Roman" w:cs="Arial"/>
      <w:sz w:val="24"/>
      <w:szCs w:val="24"/>
      <w:lang w:eastAsia="es-ES"/>
    </w:rPr>
  </w:style>
  <w:style w:type="character" w:customStyle="1" w:styleId="Sangra2detindependienteCar">
    <w:name w:val="Sangría 2 de t. independiente Car"/>
    <w:basedOn w:val="Fuentedeprrafopredeter"/>
    <w:link w:val="Sangra2detindependiente"/>
    <w:rsid w:val="00A02DB1"/>
    <w:rPr>
      <w:rFonts w:ascii="Times New Roman" w:eastAsia="Times New Roman" w:hAnsi="Times New Roman" w:cs="Arial"/>
      <w:sz w:val="24"/>
      <w:szCs w:val="24"/>
      <w:lang w:eastAsia="es-ES"/>
    </w:rPr>
  </w:style>
  <w:style w:type="paragraph" w:customStyle="1" w:styleId="TITULOSFIGURAS">
    <w:name w:val="TITULOS FIGURAS"/>
    <w:basedOn w:val="Normal"/>
    <w:rsid w:val="00A02DB1"/>
    <w:pPr>
      <w:jc w:val="left"/>
    </w:pPr>
    <w:rPr>
      <w:rFonts w:eastAsia="Times New Roman" w:cs="Arial"/>
      <w:b/>
      <w:bCs/>
      <w:sz w:val="16"/>
      <w:szCs w:val="20"/>
      <w:lang w:val="es-MX" w:eastAsia="es-ES"/>
    </w:rPr>
  </w:style>
  <w:style w:type="paragraph" w:customStyle="1" w:styleId="TITULOSFOTOS">
    <w:name w:val="TITULOS FOTOS"/>
    <w:basedOn w:val="Normal"/>
    <w:rsid w:val="00A02DB1"/>
    <w:pPr>
      <w:jc w:val="left"/>
    </w:pPr>
    <w:rPr>
      <w:rFonts w:eastAsia="Times New Roman" w:cs="Arial"/>
      <w:b/>
      <w:bCs/>
      <w:sz w:val="16"/>
      <w:szCs w:val="20"/>
      <w:lang w:val="es-MX" w:eastAsia="es-ES"/>
    </w:rPr>
  </w:style>
  <w:style w:type="paragraph" w:styleId="Tabladeilustraciones">
    <w:name w:val="table of figures"/>
    <w:basedOn w:val="Normal"/>
    <w:next w:val="Normal"/>
    <w:link w:val="TabladeilustracionesCar"/>
    <w:uiPriority w:val="99"/>
    <w:unhideWhenUsed/>
    <w:rsid w:val="00A02DB1"/>
    <w:pPr>
      <w:ind w:left="440" w:hanging="440"/>
      <w:jc w:val="left"/>
    </w:pPr>
    <w:rPr>
      <w:rFonts w:ascii="Calibri" w:eastAsia="Calibri" w:hAnsi="Calibri" w:cs="Arial"/>
      <w:smallCaps/>
      <w:szCs w:val="20"/>
      <w:lang w:val="es-CO"/>
    </w:rPr>
  </w:style>
  <w:style w:type="character" w:customStyle="1" w:styleId="TabladeilustracionesCar">
    <w:name w:val="Tabla de ilustraciones Car"/>
    <w:basedOn w:val="Fuentedeprrafopredeter"/>
    <w:link w:val="Tabladeilustraciones"/>
    <w:uiPriority w:val="99"/>
    <w:rsid w:val="00A02DB1"/>
    <w:rPr>
      <w:rFonts w:ascii="Calibri" w:eastAsia="Calibri" w:hAnsi="Calibri" w:cs="Arial"/>
      <w:smallCaps/>
      <w:sz w:val="20"/>
      <w:szCs w:val="20"/>
      <w:lang w:val="es-CO"/>
    </w:rPr>
  </w:style>
  <w:style w:type="paragraph" w:customStyle="1" w:styleId="tablas">
    <w:name w:val="tablas"/>
    <w:basedOn w:val="Tabladeilustraciones"/>
    <w:link w:val="tablasCar"/>
    <w:qFormat/>
    <w:rsid w:val="00A02DB1"/>
    <w:pPr>
      <w:tabs>
        <w:tab w:val="right" w:pos="8828"/>
      </w:tabs>
      <w:ind w:left="567" w:hanging="567"/>
      <w:jc w:val="both"/>
    </w:pPr>
    <w:rPr>
      <w:noProof/>
    </w:rPr>
  </w:style>
  <w:style w:type="character" w:customStyle="1" w:styleId="tablasCar">
    <w:name w:val="tablas Car"/>
    <w:basedOn w:val="TabladeilustracionesCar"/>
    <w:link w:val="tablas"/>
    <w:rsid w:val="00A02DB1"/>
    <w:rPr>
      <w:rFonts w:ascii="Calibri" w:eastAsia="Calibri" w:hAnsi="Calibri" w:cs="Arial"/>
      <w:smallCaps/>
      <w:noProof/>
      <w:sz w:val="20"/>
      <w:szCs w:val="20"/>
      <w:lang w:val="es-CO"/>
    </w:rPr>
  </w:style>
  <w:style w:type="paragraph" w:styleId="Textoindependiente2">
    <w:name w:val="Body Text 2"/>
    <w:basedOn w:val="Normal"/>
    <w:link w:val="Textoindependiente2Car"/>
    <w:unhideWhenUsed/>
    <w:rsid w:val="00A02DB1"/>
    <w:pPr>
      <w:spacing w:after="120" w:line="480" w:lineRule="auto"/>
    </w:pPr>
    <w:rPr>
      <w:rFonts w:eastAsia="Calibri" w:cs="Arial"/>
      <w:sz w:val="22"/>
      <w:lang w:val="es-CO"/>
    </w:rPr>
  </w:style>
  <w:style w:type="character" w:customStyle="1" w:styleId="Textoindependiente2Car">
    <w:name w:val="Texto independiente 2 Car"/>
    <w:basedOn w:val="Fuentedeprrafopredeter"/>
    <w:link w:val="Textoindependiente2"/>
    <w:rsid w:val="00A02DB1"/>
    <w:rPr>
      <w:rFonts w:ascii="Arial" w:eastAsia="Calibri" w:hAnsi="Arial" w:cs="Arial"/>
      <w:lang w:val="es-CO"/>
    </w:rPr>
  </w:style>
  <w:style w:type="paragraph" w:customStyle="1" w:styleId="Titulo7Referencias">
    <w:name w:val="Titulo 7 Referencias"/>
    <w:basedOn w:val="Normal"/>
    <w:next w:val="Normal"/>
    <w:link w:val="Titulo7ReferenciasCar"/>
    <w:rsid w:val="00A02DB1"/>
    <w:pPr>
      <w:outlineLvl w:val="6"/>
    </w:pPr>
    <w:rPr>
      <w:rFonts w:eastAsia="Times New Roman" w:cs="Arial"/>
      <w:b/>
      <w:smallCaps/>
      <w:szCs w:val="20"/>
      <w:lang w:val="es-CO" w:eastAsia="es-ES"/>
    </w:rPr>
  </w:style>
  <w:style w:type="character" w:customStyle="1" w:styleId="Titulo7ReferenciasCar">
    <w:name w:val="Titulo 7 Referencias Car"/>
    <w:basedOn w:val="Fuentedeprrafopredeter"/>
    <w:link w:val="Titulo7Referencias"/>
    <w:rsid w:val="00A02DB1"/>
    <w:rPr>
      <w:rFonts w:ascii="Arial" w:eastAsia="Times New Roman" w:hAnsi="Arial" w:cs="Arial"/>
      <w:b/>
      <w:smallCaps/>
      <w:sz w:val="20"/>
      <w:szCs w:val="20"/>
      <w:lang w:val="es-CO" w:eastAsia="es-ES"/>
    </w:rPr>
  </w:style>
  <w:style w:type="character" w:customStyle="1" w:styleId="Titulo7ReferenciasCar1">
    <w:name w:val="Titulo 7 Referencias Car1"/>
    <w:basedOn w:val="Fuentedeprrafopredeter"/>
    <w:semiHidden/>
    <w:rsid w:val="00A02DB1"/>
    <w:rPr>
      <w:rFonts w:ascii="Arial" w:hAnsi="Arial"/>
      <w:b/>
      <w:smallCaps/>
      <w:lang w:bidi="ar-SA"/>
    </w:rPr>
  </w:style>
  <w:style w:type="paragraph" w:customStyle="1" w:styleId="Titulo6TablasyFiguras">
    <w:name w:val="Titulo 6 Tablas y Figuras"/>
    <w:basedOn w:val="Normal"/>
    <w:link w:val="Titulo6TablasyFigurasCar2"/>
    <w:rsid w:val="00A02DB1"/>
    <w:pPr>
      <w:jc w:val="center"/>
    </w:pPr>
    <w:rPr>
      <w:rFonts w:ascii="Arial Negrita" w:eastAsia="Times New Roman" w:hAnsi="Arial Negrita" w:cs="Arial"/>
      <w:b/>
      <w:bCs/>
      <w:smallCaps/>
      <w:sz w:val="22"/>
      <w:lang w:val="es-CO" w:eastAsia="es-ES"/>
    </w:rPr>
  </w:style>
  <w:style w:type="character" w:customStyle="1" w:styleId="Titulo6TablasyFigurasCar2">
    <w:name w:val="Titulo 6 Tablas y Figuras Car2"/>
    <w:basedOn w:val="Fuentedeprrafopredeter"/>
    <w:link w:val="Titulo6TablasyFiguras"/>
    <w:rsid w:val="00A02DB1"/>
    <w:rPr>
      <w:rFonts w:ascii="Arial Negrita" w:eastAsia="Times New Roman" w:hAnsi="Arial Negrita" w:cs="Arial"/>
      <w:b/>
      <w:bCs/>
      <w:smallCaps/>
      <w:lang w:val="es-CO" w:eastAsia="es-ES"/>
    </w:rPr>
  </w:style>
  <w:style w:type="character" w:customStyle="1" w:styleId="EstiloArial">
    <w:name w:val="Estilo Arial"/>
    <w:basedOn w:val="Fuentedeprrafopredeter"/>
    <w:rsid w:val="00A02DB1"/>
    <w:rPr>
      <w:rFonts w:ascii="Arial" w:hAnsi="Arial"/>
      <w:sz w:val="22"/>
    </w:rPr>
  </w:style>
  <w:style w:type="paragraph" w:customStyle="1" w:styleId="Epigrafe">
    <w:name w:val="Epigrafe"/>
    <w:basedOn w:val="Descripcin"/>
    <w:link w:val="EpigrafeCar"/>
    <w:autoRedefine/>
    <w:qFormat/>
    <w:rsid w:val="00A02DB1"/>
    <w:pPr>
      <w:spacing w:before="120" w:after="120"/>
    </w:pPr>
    <w:rPr>
      <w:rFonts w:eastAsia="Times New Roman" w:cs="Arial"/>
      <w:b w:val="0"/>
      <w:color w:val="auto"/>
      <w:szCs w:val="20"/>
      <w:lang w:val="es-ES_tradnl" w:eastAsia="es-ES"/>
    </w:rPr>
  </w:style>
  <w:style w:type="paragraph" w:styleId="Textonotaalfinal">
    <w:name w:val="endnote text"/>
    <w:basedOn w:val="Normal"/>
    <w:link w:val="TextonotaalfinalCar"/>
    <w:uiPriority w:val="99"/>
    <w:unhideWhenUsed/>
    <w:rsid w:val="00A02DB1"/>
    <w:pPr>
      <w:spacing w:after="200"/>
    </w:pPr>
    <w:rPr>
      <w:rFonts w:eastAsia="Times New Roman" w:cs="Arial"/>
      <w:szCs w:val="20"/>
      <w:lang w:val="es-MX" w:eastAsia="es-MX"/>
    </w:rPr>
  </w:style>
  <w:style w:type="character" w:customStyle="1" w:styleId="TextonotaalfinalCar">
    <w:name w:val="Texto nota al final Car"/>
    <w:basedOn w:val="Fuentedeprrafopredeter"/>
    <w:link w:val="Textonotaalfinal"/>
    <w:uiPriority w:val="99"/>
    <w:rsid w:val="00A02DB1"/>
    <w:rPr>
      <w:rFonts w:ascii="Arial" w:eastAsia="Times New Roman" w:hAnsi="Arial" w:cs="Arial"/>
      <w:sz w:val="20"/>
      <w:szCs w:val="20"/>
      <w:lang w:val="es-MX" w:eastAsia="es-MX"/>
    </w:rPr>
  </w:style>
  <w:style w:type="character" w:styleId="Refdenotaalfinal">
    <w:name w:val="endnote reference"/>
    <w:basedOn w:val="Fuentedeprrafopredeter"/>
    <w:uiPriority w:val="99"/>
    <w:semiHidden/>
    <w:unhideWhenUsed/>
    <w:rsid w:val="00A02DB1"/>
    <w:rPr>
      <w:vertAlign w:val="superscript"/>
    </w:rPr>
  </w:style>
  <w:style w:type="paragraph" w:customStyle="1" w:styleId="BodyText21">
    <w:name w:val="Body Text 21"/>
    <w:basedOn w:val="Normal"/>
    <w:semiHidden/>
    <w:rsid w:val="00A02DB1"/>
    <w:rPr>
      <w:rFonts w:eastAsia="Times New Roman" w:cs="Arial"/>
      <w:sz w:val="22"/>
      <w:lang w:val="es-CO" w:eastAsia="es-ES"/>
    </w:rPr>
  </w:style>
  <w:style w:type="character" w:customStyle="1" w:styleId="Ttulo7Car2">
    <w:name w:val="Título 7 Car2"/>
    <w:basedOn w:val="Fuentedeprrafopredeter"/>
    <w:rsid w:val="00A02DB1"/>
    <w:rPr>
      <w:rFonts w:ascii="Arial Negrita" w:hAnsi="Arial Negrita" w:cs="Arial"/>
      <w:b/>
      <w:smallCaps/>
      <w:lang w:val="es-CO" w:eastAsia="es-ES" w:bidi="ar-SA"/>
    </w:rPr>
  </w:style>
  <w:style w:type="character" w:customStyle="1" w:styleId="Ref">
    <w:name w:val="Ref"/>
    <w:aliases w:val=" de nota al pie"/>
    <w:basedOn w:val="Fuentedeprrafopredeter"/>
    <w:semiHidden/>
    <w:rsid w:val="00A02DB1"/>
    <w:rPr>
      <w:vertAlign w:val="superscript"/>
    </w:rPr>
  </w:style>
  <w:style w:type="character" w:customStyle="1" w:styleId="Titulo6TablasyFigurasCar1">
    <w:name w:val="Titulo 6 Tablas y Figuras Car1"/>
    <w:basedOn w:val="Fuentedeprrafopredeter"/>
    <w:rsid w:val="00A02DB1"/>
    <w:rPr>
      <w:rFonts w:ascii="Arial" w:hAnsi="Arial" w:cs="Arial"/>
      <w:b/>
      <w:bCs/>
      <w:smallCaps/>
      <w:sz w:val="22"/>
      <w:szCs w:val="22"/>
      <w:lang w:val="es-CO" w:eastAsia="es-ES" w:bidi="ar-SA"/>
    </w:rPr>
  </w:style>
  <w:style w:type="character" w:customStyle="1" w:styleId="Titulo7ReferenciasCarCarCarCarCar">
    <w:name w:val="Titulo 7 Referencias Car Car Car Car Car"/>
    <w:semiHidden/>
    <w:rsid w:val="00A02DB1"/>
    <w:rPr>
      <w:rFonts w:ascii="Arial Negrita" w:hAnsi="Arial Negrita"/>
      <w:b/>
      <w:smallCaps/>
      <w:lang w:val="es-CO" w:eastAsia="es-ES" w:bidi="ar-SA"/>
    </w:rPr>
  </w:style>
  <w:style w:type="paragraph" w:styleId="Textoindependiente3">
    <w:name w:val="Body Text 3"/>
    <w:basedOn w:val="Normal"/>
    <w:link w:val="Textoindependiente3Car"/>
    <w:unhideWhenUsed/>
    <w:rsid w:val="00A02DB1"/>
    <w:pPr>
      <w:spacing w:after="120"/>
    </w:pPr>
    <w:rPr>
      <w:rFonts w:eastAsia="Calibri" w:cs="Arial"/>
      <w:sz w:val="16"/>
      <w:szCs w:val="16"/>
      <w:lang w:val="es-CO"/>
    </w:rPr>
  </w:style>
  <w:style w:type="character" w:customStyle="1" w:styleId="Textoindependiente3Car">
    <w:name w:val="Texto independiente 3 Car"/>
    <w:basedOn w:val="Fuentedeprrafopredeter"/>
    <w:link w:val="Textoindependiente3"/>
    <w:rsid w:val="00A02DB1"/>
    <w:rPr>
      <w:rFonts w:ascii="Arial" w:eastAsia="Calibri" w:hAnsi="Arial" w:cs="Arial"/>
      <w:sz w:val="16"/>
      <w:szCs w:val="16"/>
      <w:lang w:val="es-CO"/>
    </w:rPr>
  </w:style>
  <w:style w:type="paragraph" w:styleId="Sangra3detindependiente">
    <w:name w:val="Body Text Indent 3"/>
    <w:basedOn w:val="Normal"/>
    <w:link w:val="Sangra3detindependienteCar"/>
    <w:unhideWhenUsed/>
    <w:rsid w:val="00A02DB1"/>
    <w:pPr>
      <w:spacing w:after="120"/>
      <w:ind w:left="283"/>
      <w:jc w:val="left"/>
    </w:pPr>
    <w:rPr>
      <w:rFonts w:eastAsia="Times New Roman" w:cs="Arial"/>
      <w:sz w:val="16"/>
      <w:szCs w:val="16"/>
      <w:lang w:val="es-CO" w:eastAsia="es-ES"/>
    </w:rPr>
  </w:style>
  <w:style w:type="character" w:customStyle="1" w:styleId="Sangra3detindependienteCar">
    <w:name w:val="Sangría 3 de t. independiente Car"/>
    <w:basedOn w:val="Fuentedeprrafopredeter"/>
    <w:link w:val="Sangra3detindependiente"/>
    <w:rsid w:val="00A02DB1"/>
    <w:rPr>
      <w:rFonts w:ascii="Arial" w:eastAsia="Times New Roman" w:hAnsi="Arial" w:cs="Arial"/>
      <w:sz w:val="16"/>
      <w:szCs w:val="16"/>
      <w:lang w:val="es-CO" w:eastAsia="es-ES"/>
    </w:rPr>
  </w:style>
  <w:style w:type="paragraph" w:customStyle="1" w:styleId="Titulo">
    <w:name w:val="Titulo"/>
    <w:basedOn w:val="Ttulo1"/>
    <w:rsid w:val="00A02DB1"/>
    <w:pPr>
      <w:keepLines w:val="0"/>
      <w:numPr>
        <w:numId w:val="0"/>
      </w:numPr>
      <w:tabs>
        <w:tab w:val="left" w:pos="-426"/>
        <w:tab w:val="num" w:pos="432"/>
      </w:tabs>
      <w:spacing w:before="240" w:after="60"/>
      <w:jc w:val="both"/>
      <w:outlineLvl w:val="9"/>
    </w:pPr>
    <w:rPr>
      <w:rFonts w:eastAsia="Times New Roman" w:cs="Arial"/>
      <w:b w:val="0"/>
      <w:bCs w:val="0"/>
      <w:caps/>
      <w:color w:val="000000"/>
      <w:kern w:val="28"/>
      <w:sz w:val="22"/>
      <w:szCs w:val="20"/>
      <w:lang w:val="es-ES_tradnl" w:eastAsia="es-ES"/>
    </w:rPr>
  </w:style>
  <w:style w:type="character" w:styleId="Nmerodepgina">
    <w:name w:val="page number"/>
    <w:basedOn w:val="Fuentedeprrafopredeter"/>
    <w:rsid w:val="00A02DB1"/>
  </w:style>
  <w:style w:type="character" w:customStyle="1" w:styleId="Titulo7RefTabyFigCarCar">
    <w:name w:val="Titulo 7 Ref Tab y Fig Car Car"/>
    <w:basedOn w:val="Fuentedeprrafopredeter"/>
    <w:link w:val="Titulo7RefTabyFigCar"/>
    <w:semiHidden/>
    <w:rsid w:val="00A02DB1"/>
    <w:rPr>
      <w:rFonts w:ascii="Arial" w:hAnsi="Arial"/>
      <w:b/>
      <w:smallCaps/>
      <w:lang w:val="es-CO"/>
    </w:rPr>
  </w:style>
  <w:style w:type="paragraph" w:customStyle="1" w:styleId="Titulo7RefTabyFigCar">
    <w:name w:val="Titulo 7 Ref Tab y Fig Car"/>
    <w:basedOn w:val="Normal"/>
    <w:next w:val="Normal"/>
    <w:link w:val="Titulo7RefTabyFigCarCar"/>
    <w:semiHidden/>
    <w:rsid w:val="00A02DB1"/>
    <w:rPr>
      <w:b/>
      <w:smallCaps/>
      <w:sz w:val="22"/>
      <w:lang w:val="es-CO"/>
    </w:rPr>
  </w:style>
  <w:style w:type="character" w:customStyle="1" w:styleId="Titulo5CarCar">
    <w:name w:val="Titulo 5 Car Car"/>
    <w:basedOn w:val="Fuentedeprrafopredeter"/>
    <w:semiHidden/>
    <w:rsid w:val="00A02DB1"/>
    <w:rPr>
      <w:rFonts w:ascii="Arial" w:hAnsi="Arial"/>
      <w:b/>
      <w:smallCaps/>
      <w:lang w:val="es-CO" w:eastAsia="es-ES" w:bidi="ar-SA"/>
    </w:rPr>
  </w:style>
  <w:style w:type="character" w:customStyle="1" w:styleId="TextoindependienteCar1">
    <w:name w:val="Texto independiente Car1"/>
    <w:aliases w:val="Texto independiente Car Car,Subsection Body Text Car"/>
    <w:basedOn w:val="Fuentedeprrafopredeter"/>
    <w:rsid w:val="00A02DB1"/>
    <w:rPr>
      <w:rFonts w:eastAsia="MS Mincho"/>
      <w:snapToGrid w:val="0"/>
      <w:sz w:val="24"/>
      <w:szCs w:val="24"/>
      <w:lang w:val="es-MX" w:eastAsia="es-ES"/>
    </w:rPr>
  </w:style>
  <w:style w:type="character" w:customStyle="1" w:styleId="Titulo5CarCar2">
    <w:name w:val="Titulo 5 Car Car2"/>
    <w:basedOn w:val="Fuentedeprrafopredeter"/>
    <w:rsid w:val="00A02DB1"/>
    <w:rPr>
      <w:rFonts w:ascii="Arial" w:eastAsia="MS Mincho" w:hAnsi="Arial" w:cs="Arial"/>
      <w:b/>
      <w:bCs/>
      <w:smallCaps/>
      <w:noProof/>
      <w:lang w:val="es-CO" w:eastAsia="es-ES"/>
    </w:rPr>
  </w:style>
  <w:style w:type="character" w:customStyle="1" w:styleId="Titulo7ReferenciasCar2">
    <w:name w:val="Titulo 7 Referencias Car2"/>
    <w:basedOn w:val="Fuentedeprrafopredeter"/>
    <w:rsid w:val="00A02DB1"/>
    <w:rPr>
      <w:rFonts w:ascii="Arial" w:eastAsia="MS Mincho" w:hAnsi="Arial" w:cs="Arial"/>
      <w:b/>
      <w:smallCaps/>
      <w:szCs w:val="22"/>
      <w:lang w:val="es-CO" w:eastAsia="es-ES"/>
    </w:rPr>
  </w:style>
  <w:style w:type="paragraph" w:customStyle="1" w:styleId="NormalCarCar1">
    <w:name w:val="Normal Car Car1"/>
    <w:basedOn w:val="Normal"/>
    <w:link w:val="NormalCarCar1Car1"/>
    <w:semiHidden/>
    <w:rsid w:val="00A02DB1"/>
    <w:rPr>
      <w:rFonts w:eastAsia="MS Mincho" w:cs="Arial"/>
      <w:szCs w:val="20"/>
      <w:lang w:val="es-CO"/>
    </w:rPr>
  </w:style>
  <w:style w:type="character" w:customStyle="1" w:styleId="NormalCarCar1Car1">
    <w:name w:val="Normal Car Car1 Car1"/>
    <w:basedOn w:val="Fuentedeprrafopredeter"/>
    <w:link w:val="NormalCarCar1"/>
    <w:semiHidden/>
    <w:rsid w:val="00A02DB1"/>
    <w:rPr>
      <w:rFonts w:ascii="Arial" w:eastAsia="MS Mincho" w:hAnsi="Arial" w:cs="Arial"/>
      <w:sz w:val="20"/>
      <w:szCs w:val="20"/>
      <w:lang w:val="es-CO"/>
    </w:rPr>
  </w:style>
  <w:style w:type="paragraph" w:styleId="Textocomentario">
    <w:name w:val="annotation text"/>
    <w:basedOn w:val="Normal"/>
    <w:link w:val="TextocomentarioCar"/>
    <w:rsid w:val="00A02DB1"/>
    <w:rPr>
      <w:rFonts w:ascii="Times New Roman" w:eastAsia="Calibri" w:hAnsi="Times New Roman" w:cs="Arial"/>
      <w:szCs w:val="20"/>
      <w:lang w:val="es-CO"/>
    </w:rPr>
  </w:style>
  <w:style w:type="character" w:customStyle="1" w:styleId="TextocomentarioCar">
    <w:name w:val="Texto comentario Car"/>
    <w:basedOn w:val="Fuentedeprrafopredeter"/>
    <w:link w:val="Textocomentario"/>
    <w:rsid w:val="00A02DB1"/>
    <w:rPr>
      <w:rFonts w:ascii="Times New Roman" w:eastAsia="Calibri" w:hAnsi="Times New Roman" w:cs="Arial"/>
      <w:sz w:val="20"/>
      <w:szCs w:val="20"/>
      <w:lang w:val="es-CO"/>
    </w:rPr>
  </w:style>
  <w:style w:type="paragraph" w:customStyle="1" w:styleId="xl30">
    <w:name w:val="xl30"/>
    <w:basedOn w:val="Normal"/>
    <w:rsid w:val="00A02DB1"/>
    <w:pPr>
      <w:pBdr>
        <w:bottom w:val="single" w:sz="4" w:space="0" w:color="auto"/>
      </w:pBdr>
      <w:spacing w:before="100" w:beforeAutospacing="1" w:after="100" w:afterAutospacing="1"/>
      <w:jc w:val="center"/>
    </w:pPr>
    <w:rPr>
      <w:rFonts w:eastAsia="Arial Unicode MS" w:cs="Arial"/>
      <w:i/>
      <w:iCs/>
      <w:sz w:val="16"/>
      <w:szCs w:val="16"/>
      <w:lang w:val="es-CO"/>
    </w:rPr>
  </w:style>
  <w:style w:type="character" w:customStyle="1" w:styleId="Ttulo7CarCar">
    <w:name w:val="Título 7 Car Car"/>
    <w:basedOn w:val="Fuentedeprrafopredeter"/>
    <w:rsid w:val="00A02DB1"/>
    <w:rPr>
      <w:rFonts w:ascii="Arial" w:hAnsi="Arial"/>
      <w:sz w:val="22"/>
      <w:szCs w:val="24"/>
      <w:lang w:val="es-ES" w:eastAsia="es-ES" w:bidi="ar-SA"/>
    </w:rPr>
  </w:style>
  <w:style w:type="paragraph" w:customStyle="1" w:styleId="Car">
    <w:name w:val="Car"/>
    <w:basedOn w:val="Normal"/>
    <w:next w:val="Normal"/>
    <w:link w:val="CarCar"/>
    <w:semiHidden/>
    <w:rsid w:val="00A02DB1"/>
    <w:pPr>
      <w:spacing w:after="160" w:line="240" w:lineRule="exact"/>
    </w:pPr>
    <w:rPr>
      <w:rFonts w:eastAsia="Calibri" w:cs="Arial"/>
      <w:sz w:val="22"/>
      <w:szCs w:val="20"/>
      <w:lang w:val="en-US"/>
    </w:rPr>
  </w:style>
  <w:style w:type="character" w:customStyle="1" w:styleId="CarCar">
    <w:name w:val="Car Car"/>
    <w:basedOn w:val="Fuentedeprrafopredeter"/>
    <w:link w:val="Car"/>
    <w:semiHidden/>
    <w:rsid w:val="00A02DB1"/>
    <w:rPr>
      <w:rFonts w:ascii="Arial" w:eastAsia="Calibri" w:hAnsi="Arial" w:cs="Arial"/>
      <w:szCs w:val="20"/>
      <w:lang w:val="en-US"/>
    </w:rPr>
  </w:style>
  <w:style w:type="character" w:customStyle="1" w:styleId="PieFotografiasCar">
    <w:name w:val="Pie  Fotografias Car"/>
    <w:basedOn w:val="Fuentedeprrafopredeter"/>
    <w:link w:val="PieFotografias"/>
    <w:rsid w:val="00A02DB1"/>
    <w:rPr>
      <w:rFonts w:ascii="Arial Negrita" w:hAnsi="Arial Negrita"/>
      <w:b/>
      <w:bCs/>
      <w:iCs/>
      <w:smallCaps/>
      <w:sz w:val="16"/>
      <w:szCs w:val="16"/>
      <w:lang w:val="es-CO"/>
    </w:rPr>
  </w:style>
  <w:style w:type="paragraph" w:customStyle="1" w:styleId="PieFotografias">
    <w:name w:val="Pie  Fotografias"/>
    <w:basedOn w:val="Normal"/>
    <w:link w:val="PieFotografiasCar"/>
    <w:rsid w:val="00A02DB1"/>
    <w:pPr>
      <w:ind w:right="24"/>
    </w:pPr>
    <w:rPr>
      <w:rFonts w:ascii="Arial Negrita" w:hAnsi="Arial Negrita"/>
      <w:b/>
      <w:bCs/>
      <w:iCs/>
      <w:smallCaps/>
      <w:sz w:val="16"/>
      <w:szCs w:val="16"/>
      <w:lang w:val="es-CO"/>
    </w:rPr>
  </w:style>
  <w:style w:type="paragraph" w:customStyle="1" w:styleId="PiedeFotos">
    <w:name w:val="Pie de Fotos"/>
    <w:basedOn w:val="Normal"/>
    <w:link w:val="PiedeFotosCar"/>
    <w:semiHidden/>
    <w:rsid w:val="00A02DB1"/>
    <w:rPr>
      <w:rFonts w:eastAsia="Calibri" w:cs="Arial"/>
      <w:b/>
      <w:smallCaps/>
      <w:sz w:val="16"/>
      <w:szCs w:val="16"/>
      <w:lang w:val="es-CO"/>
    </w:rPr>
  </w:style>
  <w:style w:type="character" w:customStyle="1" w:styleId="PiedeFotosCar">
    <w:name w:val="Pie de Fotos Car"/>
    <w:basedOn w:val="Fuentedeprrafopredeter"/>
    <w:link w:val="PiedeFotos"/>
    <w:semiHidden/>
    <w:rsid w:val="00A02DB1"/>
    <w:rPr>
      <w:rFonts w:ascii="Arial" w:eastAsia="Calibri" w:hAnsi="Arial" w:cs="Arial"/>
      <w:b/>
      <w:smallCaps/>
      <w:sz w:val="16"/>
      <w:szCs w:val="16"/>
      <w:lang w:val="es-CO"/>
    </w:rPr>
  </w:style>
  <w:style w:type="character" w:customStyle="1" w:styleId="SangradetextonormalCar">
    <w:name w:val="Sangría de texto normal Car"/>
    <w:basedOn w:val="Fuentedeprrafopredeter"/>
    <w:link w:val="Sangradetextonormal"/>
    <w:rsid w:val="00A02DB1"/>
    <w:rPr>
      <w:rFonts w:ascii="Arial" w:eastAsia="Times New Roman" w:hAnsi="Arial"/>
      <w:szCs w:val="24"/>
      <w:lang w:val="es-CO"/>
    </w:rPr>
  </w:style>
  <w:style w:type="paragraph" w:styleId="Sangradetextonormal">
    <w:name w:val="Body Text Indent"/>
    <w:basedOn w:val="Normal"/>
    <w:link w:val="SangradetextonormalCar"/>
    <w:rsid w:val="00A02DB1"/>
    <w:pPr>
      <w:spacing w:after="120"/>
      <w:ind w:left="283"/>
    </w:pPr>
    <w:rPr>
      <w:rFonts w:eastAsia="Times New Roman"/>
      <w:sz w:val="22"/>
      <w:szCs w:val="24"/>
      <w:lang w:val="es-CO"/>
    </w:rPr>
  </w:style>
  <w:style w:type="character" w:customStyle="1" w:styleId="SangradetextonormalCar1">
    <w:name w:val="Sangría de texto normal Car1"/>
    <w:basedOn w:val="Fuentedeprrafopredeter"/>
    <w:uiPriority w:val="99"/>
    <w:semiHidden/>
    <w:rsid w:val="00A02DB1"/>
    <w:rPr>
      <w:rFonts w:ascii="Arial" w:hAnsi="Arial"/>
      <w:sz w:val="20"/>
    </w:rPr>
  </w:style>
  <w:style w:type="paragraph" w:styleId="Ttulo">
    <w:name w:val="Title"/>
    <w:aliases w:val="Título Car1,Título Car Car1, Car Car Car1,Título Car Car Car, Car Car1 Car,Título Car Car,Título Car2,Título Car Car2, Car Car1 Car1, Car Car Car2, Car Car2,Car Car1 Car, Car Car, Car Car1,Car Car Car1,Car Car1"/>
    <w:basedOn w:val="Normal"/>
    <w:link w:val="TtuloCar"/>
    <w:qFormat/>
    <w:rsid w:val="00A02DB1"/>
    <w:pPr>
      <w:spacing w:before="240" w:after="60"/>
      <w:jc w:val="center"/>
      <w:outlineLvl w:val="0"/>
    </w:pPr>
    <w:rPr>
      <w:rFonts w:ascii="Cambria" w:eastAsia="Times New Roman" w:hAnsi="Cambria" w:cs="Arial"/>
      <w:b/>
      <w:bCs/>
      <w:kern w:val="28"/>
      <w:sz w:val="32"/>
      <w:szCs w:val="32"/>
      <w:lang w:val="es-CO"/>
    </w:rPr>
  </w:style>
  <w:style w:type="character" w:customStyle="1" w:styleId="TtuloCar">
    <w:name w:val="Título Car"/>
    <w:aliases w:val="Título Car1 Car1,Título Car Car1 Car1, Car Car Car1 Car1,Título Car Car Car Car1, Car Car1 Car Car1,Título Car Car Car2,Título Car2 Car1,Título Car Car2 Car1, Car Car1 Car1 Car1, Car Car Car2 Car1, Car Car2 Car1,Car Car1 Car Car1"/>
    <w:basedOn w:val="Fuentedeprrafopredeter"/>
    <w:link w:val="Ttulo"/>
    <w:rsid w:val="00A02DB1"/>
    <w:rPr>
      <w:rFonts w:ascii="Cambria" w:eastAsia="Times New Roman" w:hAnsi="Cambria" w:cs="Arial"/>
      <w:b/>
      <w:bCs/>
      <w:kern w:val="28"/>
      <w:sz w:val="32"/>
      <w:szCs w:val="32"/>
      <w:lang w:val="es-CO"/>
    </w:rPr>
  </w:style>
  <w:style w:type="character" w:customStyle="1" w:styleId="TtuloCar4">
    <w:name w:val="Título Car4"/>
    <w:aliases w:val="Título Car1 Car,Título Car Car1 Car, Car Car Car1 Car,Título Car Car Car Car, Car Car1 Car Car,Título Car Car Car1,Título Car2 Car,Título Car Car2 Car, Car Car1 Car1 Car, Car Car Car2 Car, Car Car2 Car,Car Car1 Car Car,Car1 Car"/>
    <w:basedOn w:val="Fuentedeprrafopredeter"/>
    <w:rsid w:val="00A02DB1"/>
    <w:rPr>
      <w:rFonts w:ascii="Cambria" w:eastAsia="Times New Roman" w:hAnsi="Cambria" w:cs="Times New Roman"/>
      <w:b/>
      <w:bCs/>
      <w:kern w:val="28"/>
      <w:sz w:val="32"/>
      <w:szCs w:val="32"/>
      <w:lang w:val="es-CO" w:eastAsia="en-US"/>
    </w:rPr>
  </w:style>
  <w:style w:type="paragraph" w:styleId="Continuarlista">
    <w:name w:val="List Continue"/>
    <w:basedOn w:val="Normal"/>
    <w:semiHidden/>
    <w:rsid w:val="00A02DB1"/>
    <w:pPr>
      <w:spacing w:after="120"/>
      <w:ind w:left="283"/>
    </w:pPr>
    <w:rPr>
      <w:rFonts w:ascii="Courier New" w:eastAsia="Calibri" w:hAnsi="Courier New" w:cs="Arial"/>
      <w:sz w:val="22"/>
      <w:szCs w:val="20"/>
      <w:lang w:val="es-ES_tradnl"/>
    </w:rPr>
  </w:style>
  <w:style w:type="character" w:customStyle="1" w:styleId="FechaCar">
    <w:name w:val="Fecha Car"/>
    <w:basedOn w:val="Fuentedeprrafopredeter"/>
    <w:link w:val="Fecha"/>
    <w:semiHidden/>
    <w:rsid w:val="00A02DB1"/>
    <w:rPr>
      <w:rFonts w:ascii="Courier New" w:eastAsia="Times New Roman" w:hAnsi="Courier New"/>
      <w:lang w:val="es-ES_tradnl"/>
    </w:rPr>
  </w:style>
  <w:style w:type="paragraph" w:styleId="Fecha">
    <w:name w:val="Date"/>
    <w:basedOn w:val="Normal"/>
    <w:link w:val="FechaCar"/>
    <w:semiHidden/>
    <w:rsid w:val="00A02DB1"/>
    <w:rPr>
      <w:rFonts w:ascii="Courier New" w:eastAsia="Times New Roman" w:hAnsi="Courier New"/>
      <w:sz w:val="22"/>
      <w:lang w:val="es-ES_tradnl"/>
    </w:rPr>
  </w:style>
  <w:style w:type="character" w:customStyle="1" w:styleId="FechaCar1">
    <w:name w:val="Fecha Car1"/>
    <w:basedOn w:val="Fuentedeprrafopredeter"/>
    <w:uiPriority w:val="99"/>
    <w:semiHidden/>
    <w:rsid w:val="00A02DB1"/>
    <w:rPr>
      <w:rFonts w:ascii="Arial" w:hAnsi="Arial"/>
      <w:sz w:val="20"/>
    </w:rPr>
  </w:style>
  <w:style w:type="paragraph" w:customStyle="1" w:styleId="EstiloEstiloEpgrafeNegroCentrado">
    <w:name w:val="Estilo Estilo Epígrafe + Negro + Centrado"/>
    <w:basedOn w:val="Normal"/>
    <w:rsid w:val="00A02DB1"/>
    <w:pPr>
      <w:spacing w:before="120" w:after="120"/>
      <w:jc w:val="center"/>
    </w:pPr>
    <w:rPr>
      <w:rFonts w:eastAsia="Calibri" w:cs="Arial"/>
      <w:b/>
      <w:bCs/>
      <w:color w:val="000000"/>
      <w:sz w:val="22"/>
      <w:szCs w:val="20"/>
    </w:rPr>
  </w:style>
  <w:style w:type="character" w:customStyle="1" w:styleId="CarCar2">
    <w:name w:val="Car Car2"/>
    <w:basedOn w:val="Fuentedeprrafopredeter"/>
    <w:rsid w:val="00A02DB1"/>
    <w:rPr>
      <w:rFonts w:ascii="Arial" w:hAnsi="Arial" w:cs="Arial"/>
      <w:i/>
      <w:smallCaps/>
      <w:sz w:val="18"/>
      <w:szCs w:val="18"/>
      <w:lang w:val="es-ES" w:eastAsia="es-ES" w:bidi="ar-SA"/>
    </w:rPr>
  </w:style>
  <w:style w:type="paragraph" w:styleId="Asuntodelcomentario">
    <w:name w:val="annotation subject"/>
    <w:basedOn w:val="Textocomentario"/>
    <w:next w:val="Textocomentario"/>
    <w:link w:val="AsuntodelcomentarioCar"/>
    <w:uiPriority w:val="99"/>
    <w:rsid w:val="00A02DB1"/>
    <w:rPr>
      <w:rFonts w:ascii="Arial" w:hAnsi="Arial"/>
      <w:b/>
      <w:bCs/>
      <w:sz w:val="22"/>
      <w:lang w:eastAsia="es-ES"/>
    </w:rPr>
  </w:style>
  <w:style w:type="character" w:customStyle="1" w:styleId="AsuntodelcomentarioCar">
    <w:name w:val="Asunto del comentario Car"/>
    <w:basedOn w:val="TextocomentarioCar"/>
    <w:link w:val="Asuntodelcomentario"/>
    <w:uiPriority w:val="99"/>
    <w:rsid w:val="00A02DB1"/>
    <w:rPr>
      <w:rFonts w:ascii="Arial" w:eastAsia="Calibri" w:hAnsi="Arial" w:cs="Arial"/>
      <w:b/>
      <w:bCs/>
      <w:sz w:val="20"/>
      <w:szCs w:val="20"/>
      <w:lang w:val="es-CO" w:eastAsia="es-ES"/>
    </w:rPr>
  </w:style>
  <w:style w:type="paragraph" w:customStyle="1" w:styleId="Textoindependiente21">
    <w:name w:val="Texto independiente 21"/>
    <w:basedOn w:val="Normal"/>
    <w:rsid w:val="00A02DB1"/>
    <w:pPr>
      <w:overflowPunct w:val="0"/>
      <w:autoSpaceDE w:val="0"/>
      <w:autoSpaceDN w:val="0"/>
      <w:adjustRightInd w:val="0"/>
      <w:textAlignment w:val="baseline"/>
    </w:pPr>
    <w:rPr>
      <w:rFonts w:eastAsia="Calibri" w:cs="Arial"/>
      <w:sz w:val="22"/>
      <w:szCs w:val="20"/>
      <w:lang w:eastAsia="zh-CN"/>
    </w:rPr>
  </w:style>
  <w:style w:type="character" w:customStyle="1" w:styleId="mw-headline">
    <w:name w:val="mw-headline"/>
    <w:basedOn w:val="Fuentedeprrafopredeter"/>
    <w:rsid w:val="00A02DB1"/>
  </w:style>
  <w:style w:type="paragraph" w:customStyle="1" w:styleId="Vieta1Car">
    <w:name w:val="Viñeta 1 Car"/>
    <w:basedOn w:val="Normal"/>
    <w:rsid w:val="00A02DB1"/>
    <w:pPr>
      <w:overflowPunct w:val="0"/>
      <w:autoSpaceDE w:val="0"/>
      <w:autoSpaceDN w:val="0"/>
      <w:adjustRightInd w:val="0"/>
      <w:ind w:left="720" w:hanging="360"/>
      <w:textAlignment w:val="baseline"/>
    </w:pPr>
    <w:rPr>
      <w:rFonts w:ascii="Verdana" w:eastAsia="Calibri" w:hAnsi="Verdana" w:cs="Arial"/>
      <w:iCs/>
      <w:lang w:val="es-CO"/>
    </w:rPr>
  </w:style>
  <w:style w:type="paragraph" w:customStyle="1" w:styleId="Textoindependiente22">
    <w:name w:val="Texto independiente 22"/>
    <w:basedOn w:val="Normal"/>
    <w:rsid w:val="00A02DB1"/>
    <w:rPr>
      <w:rFonts w:ascii="Century Gothic" w:eastAsia="Calibri" w:hAnsi="Century Gothic" w:cs="Arial"/>
      <w:sz w:val="16"/>
      <w:szCs w:val="20"/>
      <w:lang w:val="es-ES_tradnl"/>
    </w:rPr>
  </w:style>
  <w:style w:type="character" w:customStyle="1" w:styleId="Encabezado13Car">
    <w:name w:val="Encabezado13 Car"/>
    <w:basedOn w:val="Fuentedeprrafopredeter"/>
    <w:rsid w:val="00A02DB1"/>
    <w:rPr>
      <w:rFonts w:ascii="Square721 Cn BT" w:eastAsia="Calibri" w:hAnsi="Square721 Cn BT"/>
      <w:sz w:val="24"/>
      <w:szCs w:val="24"/>
      <w:lang w:val="es-CO" w:eastAsia="es-ES" w:bidi="ar-SA"/>
    </w:rPr>
  </w:style>
  <w:style w:type="paragraph" w:customStyle="1" w:styleId="Vieta2">
    <w:name w:val="Viñeta 2"/>
    <w:basedOn w:val="Normal"/>
    <w:rsid w:val="00A02DB1"/>
    <w:pPr>
      <w:spacing w:before="120" w:after="120"/>
    </w:pPr>
    <w:rPr>
      <w:rFonts w:eastAsia="Times New Roman" w:cs="Arial"/>
      <w:szCs w:val="20"/>
      <w:lang w:eastAsia="es-ES"/>
    </w:rPr>
  </w:style>
  <w:style w:type="paragraph" w:customStyle="1" w:styleId="Vieta3">
    <w:name w:val="Viñeta 3"/>
    <w:basedOn w:val="Vieta2"/>
    <w:qFormat/>
    <w:rsid w:val="00A02DB1"/>
    <w:pPr>
      <w:tabs>
        <w:tab w:val="num" w:pos="1003"/>
      </w:tabs>
      <w:ind w:left="567"/>
    </w:pPr>
  </w:style>
  <w:style w:type="paragraph" w:customStyle="1" w:styleId="Vieta10">
    <w:name w:val="Viñeta 1"/>
    <w:basedOn w:val="Normal"/>
    <w:link w:val="Vieta1Car1"/>
    <w:qFormat/>
    <w:rsid w:val="00A02DB1"/>
    <w:pPr>
      <w:spacing w:before="120" w:after="120"/>
    </w:pPr>
    <w:rPr>
      <w:rFonts w:eastAsia="Times New Roman" w:cs="Arial"/>
      <w:bCs/>
      <w:szCs w:val="24"/>
      <w:lang w:val="es-ES_tradnl" w:eastAsia="es-ES"/>
    </w:rPr>
  </w:style>
  <w:style w:type="character" w:customStyle="1" w:styleId="Vieta1Car1">
    <w:name w:val="Viñeta 1 Car1"/>
    <w:basedOn w:val="Fuentedeprrafopredeter"/>
    <w:link w:val="Vieta10"/>
    <w:locked/>
    <w:rsid w:val="00A02DB1"/>
    <w:rPr>
      <w:rFonts w:ascii="Arial" w:eastAsia="Times New Roman" w:hAnsi="Arial" w:cs="Arial"/>
      <w:bCs/>
      <w:sz w:val="20"/>
      <w:szCs w:val="24"/>
      <w:lang w:val="es-ES_tradnl" w:eastAsia="es-ES"/>
    </w:rPr>
  </w:style>
  <w:style w:type="paragraph" w:styleId="Subttulo">
    <w:name w:val="Subtitle"/>
    <w:aliases w:val="subtitulo 4"/>
    <w:basedOn w:val="Normal"/>
    <w:next w:val="Normal"/>
    <w:link w:val="SubttuloCar"/>
    <w:uiPriority w:val="11"/>
    <w:qFormat/>
    <w:rsid w:val="00A02DB1"/>
    <w:pPr>
      <w:spacing w:after="60"/>
      <w:jc w:val="center"/>
      <w:outlineLvl w:val="1"/>
    </w:pPr>
    <w:rPr>
      <w:rFonts w:ascii="Cambria" w:eastAsia="Times New Roman" w:hAnsi="Cambria" w:cs="Times New Roman"/>
      <w:sz w:val="24"/>
      <w:szCs w:val="24"/>
      <w:lang w:val="es-CO"/>
    </w:rPr>
  </w:style>
  <w:style w:type="character" w:customStyle="1" w:styleId="SubttuloCar">
    <w:name w:val="Subtítulo Car"/>
    <w:aliases w:val="subtitulo 4 Car"/>
    <w:basedOn w:val="Fuentedeprrafopredeter"/>
    <w:link w:val="Subttulo"/>
    <w:uiPriority w:val="11"/>
    <w:rsid w:val="00A02DB1"/>
    <w:rPr>
      <w:rFonts w:ascii="Cambria" w:eastAsia="Times New Roman" w:hAnsi="Cambria" w:cs="Times New Roman"/>
      <w:sz w:val="24"/>
      <w:szCs w:val="24"/>
      <w:lang w:val="es-CO"/>
    </w:rPr>
  </w:style>
  <w:style w:type="paragraph" w:styleId="Mapadeldocumento">
    <w:name w:val="Document Map"/>
    <w:basedOn w:val="Normal"/>
    <w:link w:val="MapadeldocumentoCar"/>
    <w:uiPriority w:val="99"/>
    <w:semiHidden/>
    <w:unhideWhenUsed/>
    <w:rsid w:val="00A02DB1"/>
    <w:rPr>
      <w:rFonts w:ascii="Tahoma" w:eastAsia="Calibri" w:hAnsi="Tahoma" w:cs="Tahoma"/>
      <w:sz w:val="16"/>
      <w:szCs w:val="16"/>
      <w:lang w:val="es-CO"/>
    </w:rPr>
  </w:style>
  <w:style w:type="character" w:customStyle="1" w:styleId="MapadeldocumentoCar">
    <w:name w:val="Mapa del documento Car"/>
    <w:basedOn w:val="Fuentedeprrafopredeter"/>
    <w:link w:val="Mapadeldocumento"/>
    <w:uiPriority w:val="99"/>
    <w:semiHidden/>
    <w:rsid w:val="00A02DB1"/>
    <w:rPr>
      <w:rFonts w:ascii="Tahoma" w:eastAsia="Calibri" w:hAnsi="Tahoma" w:cs="Tahoma"/>
      <w:sz w:val="16"/>
      <w:szCs w:val="16"/>
      <w:lang w:val="es-CO"/>
    </w:rPr>
  </w:style>
  <w:style w:type="paragraph" w:customStyle="1" w:styleId="Normal2">
    <w:name w:val="Normal 2"/>
    <w:basedOn w:val="Normal"/>
    <w:qFormat/>
    <w:rsid w:val="00A02DB1"/>
    <w:pPr>
      <w:jc w:val="center"/>
    </w:pPr>
    <w:rPr>
      <w:rFonts w:eastAsia="Calibri" w:cs="Times New Roman"/>
      <w:b/>
      <w:sz w:val="18"/>
      <w:lang w:val="es-CO"/>
    </w:rPr>
  </w:style>
  <w:style w:type="paragraph" w:customStyle="1" w:styleId="Mifigura">
    <w:name w:val="Mifigura"/>
    <w:basedOn w:val="Normal"/>
    <w:next w:val="Normal"/>
    <w:autoRedefine/>
    <w:rsid w:val="00A02DB1"/>
    <w:pPr>
      <w:spacing w:before="60" w:after="60"/>
      <w:ind w:hanging="432"/>
      <w:jc w:val="center"/>
    </w:pPr>
    <w:rPr>
      <w:rFonts w:ascii="Verdana" w:eastAsia="Times New Roman" w:hAnsi="Verdana" w:cs="Arial"/>
      <w:szCs w:val="20"/>
      <w:lang w:eastAsia="es-ES"/>
    </w:rPr>
  </w:style>
  <w:style w:type="character" w:styleId="Textodelmarcadordeposicin">
    <w:name w:val="Placeholder Text"/>
    <w:basedOn w:val="Fuentedeprrafopredeter"/>
    <w:uiPriority w:val="99"/>
    <w:semiHidden/>
    <w:rsid w:val="00A02DB1"/>
    <w:rPr>
      <w:color w:val="808080"/>
    </w:rPr>
  </w:style>
  <w:style w:type="paragraph" w:customStyle="1" w:styleId="Textoindependiente23">
    <w:name w:val="Texto independiente 23"/>
    <w:basedOn w:val="Normal"/>
    <w:semiHidden/>
    <w:locked/>
    <w:rsid w:val="00A02DB1"/>
    <w:pPr>
      <w:widowControl w:val="0"/>
      <w:overflowPunct w:val="0"/>
      <w:autoSpaceDE w:val="0"/>
      <w:autoSpaceDN w:val="0"/>
      <w:adjustRightInd w:val="0"/>
      <w:textAlignment w:val="baseline"/>
    </w:pPr>
    <w:rPr>
      <w:rFonts w:eastAsia="Times New Roman" w:cs="Arial"/>
      <w:sz w:val="24"/>
      <w:szCs w:val="24"/>
      <w:lang w:val="es-ES_tradnl" w:eastAsia="es-ES"/>
    </w:rPr>
  </w:style>
  <w:style w:type="paragraph" w:customStyle="1" w:styleId="Textoindependiente24">
    <w:name w:val="Texto independiente 24"/>
    <w:basedOn w:val="Normal"/>
    <w:semiHidden/>
    <w:locked/>
    <w:rsid w:val="00A02DB1"/>
    <w:pPr>
      <w:widowControl w:val="0"/>
    </w:pPr>
    <w:rPr>
      <w:rFonts w:ascii="Century Gothic" w:eastAsia="Times New Roman" w:hAnsi="Century Gothic" w:cs="Times New Roman"/>
      <w:sz w:val="16"/>
      <w:szCs w:val="20"/>
      <w:lang w:val="es-ES_tradnl" w:eastAsia="es-ES"/>
    </w:rPr>
  </w:style>
  <w:style w:type="paragraph" w:customStyle="1" w:styleId="Textoindependiente25">
    <w:name w:val="Texto independiente 25"/>
    <w:basedOn w:val="Normal"/>
    <w:semiHidden/>
    <w:locked/>
    <w:rsid w:val="00A02DB1"/>
    <w:pPr>
      <w:widowControl w:val="0"/>
      <w:overflowPunct w:val="0"/>
      <w:autoSpaceDE w:val="0"/>
      <w:autoSpaceDN w:val="0"/>
      <w:adjustRightInd w:val="0"/>
      <w:textAlignment w:val="baseline"/>
    </w:pPr>
    <w:rPr>
      <w:rFonts w:eastAsia="Times New Roman" w:cs="Arial"/>
      <w:sz w:val="24"/>
      <w:szCs w:val="24"/>
      <w:lang w:val="es-ES_tradnl" w:eastAsia="es-ES"/>
    </w:rPr>
  </w:style>
  <w:style w:type="paragraph" w:customStyle="1" w:styleId="BodyText23">
    <w:name w:val="Body Text 23"/>
    <w:basedOn w:val="Normal"/>
    <w:semiHidden/>
    <w:locked/>
    <w:rsid w:val="00A02DB1"/>
    <w:pPr>
      <w:ind w:left="284"/>
    </w:pPr>
    <w:rPr>
      <w:rFonts w:eastAsia="Times New Roman" w:cs="Arial"/>
      <w:color w:val="FF0000"/>
      <w:szCs w:val="20"/>
      <w:lang w:eastAsia="es-ES"/>
    </w:rPr>
  </w:style>
  <w:style w:type="paragraph" w:customStyle="1" w:styleId="Textoindependiente28">
    <w:name w:val="Texto independiente 28"/>
    <w:basedOn w:val="Normal"/>
    <w:semiHidden/>
    <w:locked/>
    <w:rsid w:val="00A02DB1"/>
    <w:pPr>
      <w:widowControl w:val="0"/>
    </w:pPr>
    <w:rPr>
      <w:rFonts w:ascii="Century Gothic" w:eastAsia="Times New Roman" w:hAnsi="Century Gothic" w:cs="Times New Roman"/>
      <w:sz w:val="16"/>
      <w:szCs w:val="20"/>
      <w:lang w:val="es-ES_tradnl" w:eastAsia="es-ES"/>
    </w:rPr>
  </w:style>
  <w:style w:type="character" w:styleId="Refdecomentario">
    <w:name w:val="annotation reference"/>
    <w:basedOn w:val="Fuentedeprrafopredeter"/>
    <w:semiHidden/>
    <w:unhideWhenUsed/>
    <w:rsid w:val="00A02DB1"/>
    <w:rPr>
      <w:sz w:val="16"/>
      <w:szCs w:val="16"/>
    </w:rPr>
  </w:style>
  <w:style w:type="paragraph" w:customStyle="1" w:styleId="Textoindependiente26">
    <w:name w:val="Texto independiente 26"/>
    <w:basedOn w:val="Normal"/>
    <w:rsid w:val="00A02DB1"/>
    <w:pPr>
      <w:widowControl w:val="0"/>
    </w:pPr>
    <w:rPr>
      <w:rFonts w:ascii="Century Gothic" w:eastAsia="Times New Roman" w:hAnsi="Century Gothic" w:cs="Times New Roman"/>
      <w:sz w:val="16"/>
      <w:szCs w:val="20"/>
      <w:lang w:val="es-ES_tradnl" w:eastAsia="es-ES"/>
    </w:rPr>
  </w:style>
  <w:style w:type="paragraph" w:customStyle="1" w:styleId="Titablas">
    <w:name w:val="Titablas"/>
    <w:basedOn w:val="Normal"/>
    <w:rsid w:val="00A02DB1"/>
    <w:pPr>
      <w:jc w:val="center"/>
    </w:pPr>
    <w:rPr>
      <w:rFonts w:ascii="Arial Negrita" w:eastAsia="Times New Roman" w:hAnsi="Arial Negrita" w:cs="Times New Roman"/>
      <w:b/>
      <w:snapToGrid w:val="0"/>
      <w:szCs w:val="20"/>
      <w:lang w:eastAsia="es-ES"/>
    </w:rPr>
  </w:style>
  <w:style w:type="paragraph" w:customStyle="1" w:styleId="NormalCarCarCar">
    <w:name w:val="Normal Car Car Car"/>
    <w:basedOn w:val="Normal"/>
    <w:uiPriority w:val="99"/>
    <w:semiHidden/>
    <w:rsid w:val="00A02DB1"/>
    <w:rPr>
      <w:rFonts w:eastAsia="Times New Roman" w:cs="Arial"/>
      <w:szCs w:val="20"/>
      <w:lang w:val="es-CO" w:eastAsia="es-ES"/>
    </w:rPr>
  </w:style>
  <w:style w:type="paragraph" w:styleId="Listaconvietas">
    <w:name w:val="List Bullet"/>
    <w:aliases w:val="Lista con viñetas 1"/>
    <w:basedOn w:val="Normal"/>
    <w:uiPriority w:val="99"/>
    <w:unhideWhenUsed/>
    <w:qFormat/>
    <w:rsid w:val="00A02DB1"/>
    <w:pPr>
      <w:tabs>
        <w:tab w:val="num" w:pos="360"/>
      </w:tabs>
      <w:ind w:left="360" w:hanging="360"/>
      <w:contextualSpacing/>
    </w:pPr>
    <w:rPr>
      <w:rFonts w:eastAsia="Calibri" w:cs="Arial"/>
      <w:sz w:val="22"/>
      <w:lang w:val="es-CO"/>
    </w:rPr>
  </w:style>
  <w:style w:type="paragraph" w:styleId="Listaconvietas2">
    <w:name w:val="List Bullet 2"/>
    <w:basedOn w:val="Normal"/>
    <w:uiPriority w:val="99"/>
    <w:unhideWhenUsed/>
    <w:qFormat/>
    <w:rsid w:val="00A02DB1"/>
    <w:pPr>
      <w:tabs>
        <w:tab w:val="num" w:pos="643"/>
      </w:tabs>
      <w:ind w:left="643" w:hanging="360"/>
      <w:contextualSpacing/>
    </w:pPr>
    <w:rPr>
      <w:rFonts w:eastAsia="Calibri" w:cs="Arial"/>
      <w:sz w:val="22"/>
      <w:lang w:val="es-CO"/>
    </w:rPr>
  </w:style>
  <w:style w:type="paragraph" w:customStyle="1" w:styleId="Titulo8Tablas">
    <w:name w:val="Titulo 8_Tablas"/>
    <w:basedOn w:val="Descripcin"/>
    <w:next w:val="Normal"/>
    <w:qFormat/>
    <w:rsid w:val="00A02DB1"/>
    <w:pPr>
      <w:keepNext/>
      <w:spacing w:after="60"/>
      <w:jc w:val="center"/>
    </w:pPr>
    <w:rPr>
      <w:rFonts w:eastAsia="Times New Roman" w:cs="Arial"/>
      <w:color w:val="auto"/>
      <w:sz w:val="20"/>
      <w:szCs w:val="20"/>
      <w:lang w:eastAsia="es-ES"/>
    </w:rPr>
  </w:style>
  <w:style w:type="numbering" w:customStyle="1" w:styleId="seccin">
    <w:name w:val="sección"/>
    <w:uiPriority w:val="99"/>
    <w:locked/>
    <w:rsid w:val="00A02DB1"/>
    <w:pPr>
      <w:numPr>
        <w:numId w:val="12"/>
      </w:numPr>
    </w:pPr>
  </w:style>
  <w:style w:type="table" w:customStyle="1" w:styleId="Captulo1EIA-Tabla">
    <w:name w:val="Capítulo 1 EIA - Tabla"/>
    <w:basedOn w:val="Tablanormal"/>
    <w:uiPriority w:val="99"/>
    <w:rsid w:val="00A02DB1"/>
    <w:pPr>
      <w:spacing w:after="0"/>
    </w:pPr>
    <w:rPr>
      <w:sz w:val="18"/>
      <w:lang w:val="es-CO"/>
    </w:rPr>
    <w:tblPr>
      <w:tblStyleRowBandSize w:val="1"/>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Pr>
    <w:trPr>
      <w:jc w:val="center"/>
    </w:trPr>
    <w:tcPr>
      <w:shd w:val="clear" w:color="auto" w:fill="CC5300"/>
      <w:vAlign w:val="center"/>
    </w:tcPr>
    <w:tblStylePr w:type="firstRow">
      <w:pPr>
        <w:jc w:val="center"/>
      </w:pPr>
      <w:rPr>
        <w:rFonts w:asciiTheme="minorHAnsi" w:hAnsiTheme="minorHAnsi"/>
        <w:b/>
        <w:color w:val="FFFFFF" w:themeColor="background1"/>
        <w:sz w:val="18"/>
      </w:rPr>
    </w:tblStylePr>
    <w:tblStylePr w:type="lastRow">
      <w:rPr>
        <w:rFonts w:asciiTheme="minorHAnsi" w:hAnsiTheme="minorHAnsi"/>
        <w:sz w:val="18"/>
      </w:rPr>
      <w:tblPr/>
      <w:tcPr>
        <w:shd w:val="clear" w:color="auto" w:fill="FFFFFF" w:themeFill="background1"/>
      </w:tcPr>
    </w:tblStylePr>
    <w:tblStylePr w:type="firstCol">
      <w:rPr>
        <w:rFonts w:asciiTheme="minorHAnsi" w:hAnsiTheme="minorHAnsi"/>
        <w:sz w:val="18"/>
      </w:rPr>
    </w:tblStylePr>
    <w:tblStylePr w:type="lastCol">
      <w:rPr>
        <w:rFonts w:asciiTheme="minorHAnsi" w:hAnsiTheme="minorHAnsi"/>
        <w:sz w:val="18"/>
      </w:rPr>
    </w:tblStylePr>
    <w:tblStylePr w:type="band1Horz">
      <w:pPr>
        <w:jc w:val="center"/>
      </w:pPr>
      <w:rPr>
        <w:rFonts w:asciiTheme="minorHAnsi" w:hAnsiTheme="minorHAnsi"/>
        <w:sz w:val="18"/>
      </w:rPr>
      <w:tblPr/>
      <w:tcPr>
        <w:shd w:val="clear" w:color="auto" w:fill="FBD4B4" w:themeFill="accent6" w:themeFillTint="66"/>
      </w:tcPr>
    </w:tblStylePr>
    <w:tblStylePr w:type="band2Horz">
      <w:pPr>
        <w:jc w:val="center"/>
      </w:pPr>
      <w:rPr>
        <w:rFonts w:asciiTheme="minorHAnsi" w:hAnsiTheme="minorHAnsi"/>
        <w:sz w:val="18"/>
      </w:rPr>
      <w:tblPr/>
      <w:tcPr>
        <w:shd w:val="clear" w:color="auto" w:fill="FFFFFF" w:themeFill="background1"/>
      </w:tcPr>
    </w:tblStylePr>
  </w:style>
  <w:style w:type="paragraph" w:customStyle="1" w:styleId="TablaFiguraFotografa">
    <w:name w:val="Tabla Figura Fotografía"/>
    <w:basedOn w:val="Normal"/>
    <w:link w:val="TablaFiguraFotografaCar"/>
    <w:qFormat/>
    <w:rsid w:val="00A02DB1"/>
    <w:pPr>
      <w:jc w:val="center"/>
    </w:pPr>
    <w:rPr>
      <w:rFonts w:asciiTheme="minorHAnsi" w:hAnsiTheme="minorHAnsi" w:cs="Times New Roman"/>
      <w:b/>
      <w:szCs w:val="20"/>
      <w:lang w:val="x-none" w:eastAsia="x-none"/>
    </w:rPr>
  </w:style>
  <w:style w:type="character" w:customStyle="1" w:styleId="TablaFiguraFotografaCar">
    <w:name w:val="Tabla Figura Fotografía Car"/>
    <w:link w:val="TablaFiguraFotografa"/>
    <w:rsid w:val="00A02DB1"/>
    <w:rPr>
      <w:rFonts w:cs="Times New Roman"/>
      <w:b/>
      <w:sz w:val="20"/>
      <w:szCs w:val="20"/>
      <w:lang w:val="x-none" w:eastAsia="x-none"/>
    </w:rPr>
  </w:style>
  <w:style w:type="table" w:customStyle="1" w:styleId="Captulo1EIA-Fotograf2">
    <w:name w:val="Capítulo 1 EIA - Fotografí2"/>
    <w:basedOn w:val="Tablanormal"/>
    <w:next w:val="Tablaconcuadrcula"/>
    <w:uiPriority w:val="59"/>
    <w:qFormat/>
    <w:rsid w:val="00A02DB1"/>
    <w:pPr>
      <w:keepNext/>
      <w:keepLines/>
      <w:suppressAutoHyphens/>
      <w:spacing w:after="0" w:line="276" w:lineRule="auto"/>
    </w:pPr>
    <w:rPr>
      <w:rFonts w:ascii="Futura Lt BT" w:eastAsia="Batang" w:hAnsi="Futura Lt BT"/>
      <w:sz w:val="20"/>
      <w:lang w:val="es-CO"/>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style>
  <w:style w:type="paragraph" w:customStyle="1" w:styleId="tabla0">
    <w:name w:val="tabla"/>
    <w:basedOn w:val="Normal"/>
    <w:next w:val="Normal"/>
    <w:link w:val="tablaCar0"/>
    <w:uiPriority w:val="2"/>
    <w:qFormat/>
    <w:rsid w:val="00A02DB1"/>
    <w:pPr>
      <w:widowControl w:val="0"/>
      <w:spacing w:line="276" w:lineRule="auto"/>
      <w:jc w:val="center"/>
    </w:pPr>
    <w:rPr>
      <w:rFonts w:eastAsia="Batang"/>
      <w:iCs/>
      <w:szCs w:val="18"/>
      <w:lang w:val="es-CO"/>
    </w:rPr>
  </w:style>
  <w:style w:type="numbering" w:customStyle="1" w:styleId="APA">
    <w:name w:val="APA"/>
    <w:uiPriority w:val="99"/>
    <w:locked/>
    <w:rsid w:val="00A02DB1"/>
    <w:pPr>
      <w:numPr>
        <w:numId w:val="13"/>
      </w:numPr>
    </w:pPr>
  </w:style>
  <w:style w:type="numbering" w:customStyle="1" w:styleId="INFORME">
    <w:name w:val="INFORME"/>
    <w:uiPriority w:val="99"/>
    <w:locked/>
    <w:rsid w:val="00A02DB1"/>
    <w:pPr>
      <w:numPr>
        <w:numId w:val="14"/>
      </w:numPr>
    </w:pPr>
  </w:style>
  <w:style w:type="character" w:customStyle="1" w:styleId="tablaCar0">
    <w:name w:val="tabla Car"/>
    <w:basedOn w:val="Fuentedeprrafopredeter"/>
    <w:link w:val="tabla0"/>
    <w:uiPriority w:val="2"/>
    <w:rsid w:val="00A02DB1"/>
    <w:rPr>
      <w:rFonts w:ascii="Arial" w:eastAsia="Batang" w:hAnsi="Arial"/>
      <w:iCs/>
      <w:sz w:val="20"/>
      <w:szCs w:val="18"/>
      <w:lang w:val="es-CO"/>
    </w:rPr>
  </w:style>
  <w:style w:type="character" w:styleId="nfasisintenso">
    <w:name w:val="Intense Emphasis"/>
    <w:basedOn w:val="Fuentedeprrafopredeter"/>
    <w:uiPriority w:val="99"/>
    <w:rsid w:val="00A02DB1"/>
    <w:rPr>
      <w:b/>
      <w:bCs/>
      <w:i/>
      <w:iCs/>
      <w:color w:val="4F81BD" w:themeColor="accent1"/>
    </w:rPr>
  </w:style>
  <w:style w:type="paragraph" w:styleId="Citadestacada">
    <w:name w:val="Intense Quote"/>
    <w:aliases w:val="Viñeta 5"/>
    <w:basedOn w:val="Normal"/>
    <w:next w:val="Normal"/>
    <w:link w:val="CitadestacadaCar"/>
    <w:uiPriority w:val="99"/>
    <w:qFormat/>
    <w:rsid w:val="00A02DB1"/>
    <w:pPr>
      <w:widowControl w:val="0"/>
      <w:pBdr>
        <w:bottom w:val="single" w:sz="4" w:space="4" w:color="4F81BD" w:themeColor="accent1"/>
      </w:pBdr>
      <w:spacing w:before="200" w:after="280" w:line="276" w:lineRule="auto"/>
      <w:ind w:left="936" w:right="936"/>
    </w:pPr>
    <w:rPr>
      <w:rFonts w:eastAsia="Batang"/>
      <w:b/>
      <w:bCs/>
      <w:i/>
      <w:iCs/>
      <w:color w:val="4F81BD" w:themeColor="accent1"/>
      <w:sz w:val="22"/>
      <w:lang w:val="es-CO"/>
    </w:rPr>
  </w:style>
  <w:style w:type="character" w:customStyle="1" w:styleId="CitadestacadaCar">
    <w:name w:val="Cita destacada Car"/>
    <w:aliases w:val="Viñeta 5 Car1"/>
    <w:basedOn w:val="Fuentedeprrafopredeter"/>
    <w:link w:val="Citadestacada"/>
    <w:uiPriority w:val="99"/>
    <w:rsid w:val="00A02DB1"/>
    <w:rPr>
      <w:rFonts w:ascii="Arial" w:eastAsia="Batang" w:hAnsi="Arial"/>
      <w:b/>
      <w:bCs/>
      <w:i/>
      <w:iCs/>
      <w:color w:val="4F81BD" w:themeColor="accent1"/>
      <w:lang w:val="es-CO"/>
    </w:rPr>
  </w:style>
  <w:style w:type="character" w:styleId="nfasis">
    <w:name w:val="Emphasis"/>
    <w:basedOn w:val="Fuentedeprrafopredeter"/>
    <w:uiPriority w:val="20"/>
    <w:qFormat/>
    <w:rsid w:val="00A02DB1"/>
    <w:rPr>
      <w:i/>
      <w:iCs/>
    </w:rPr>
  </w:style>
  <w:style w:type="character" w:customStyle="1" w:styleId="cursiva">
    <w:name w:val="cursiva"/>
    <w:uiPriority w:val="4"/>
    <w:rsid w:val="00A02DB1"/>
    <w:rPr>
      <w:rFonts w:cstheme="minorBidi"/>
      <w:i/>
      <w:caps/>
      <w:szCs w:val="22"/>
    </w:rPr>
  </w:style>
  <w:style w:type="character" w:customStyle="1" w:styleId="negrilla">
    <w:name w:val="negrilla"/>
    <w:uiPriority w:val="4"/>
    <w:rsid w:val="00A02DB1"/>
    <w:rPr>
      <w:b/>
    </w:rPr>
  </w:style>
  <w:style w:type="paragraph" w:customStyle="1" w:styleId="foto">
    <w:name w:val="foto"/>
    <w:next w:val="Normal"/>
    <w:link w:val="fotoCar"/>
    <w:uiPriority w:val="99"/>
    <w:semiHidden/>
    <w:locked/>
    <w:rsid w:val="00A02DB1"/>
    <w:pPr>
      <w:keepNext/>
      <w:keepLines/>
      <w:suppressAutoHyphens/>
      <w:spacing w:before="120" w:after="0" w:line="276" w:lineRule="auto"/>
    </w:pPr>
    <w:rPr>
      <w:rFonts w:ascii="Futura Lt BT" w:hAnsi="Futura Lt BT" w:cstheme="minorHAnsi"/>
      <w:iCs/>
      <w:sz w:val="18"/>
      <w:szCs w:val="18"/>
      <w:lang w:val="es-CO"/>
    </w:rPr>
  </w:style>
  <w:style w:type="character" w:customStyle="1" w:styleId="fotoCar">
    <w:name w:val="foto Car"/>
    <w:basedOn w:val="Fuentedeprrafopredeter"/>
    <w:link w:val="foto"/>
    <w:uiPriority w:val="99"/>
    <w:semiHidden/>
    <w:rsid w:val="00A02DB1"/>
    <w:rPr>
      <w:rFonts w:ascii="Futura Lt BT" w:hAnsi="Futura Lt BT" w:cstheme="minorHAnsi"/>
      <w:iCs/>
      <w:sz w:val="18"/>
      <w:szCs w:val="18"/>
      <w:lang w:val="es-CO"/>
    </w:rPr>
  </w:style>
  <w:style w:type="character" w:customStyle="1" w:styleId="subrayado">
    <w:name w:val="subrayado"/>
    <w:uiPriority w:val="4"/>
    <w:rsid w:val="00A02DB1"/>
    <w:rPr>
      <w:u w:val="single"/>
    </w:rPr>
  </w:style>
  <w:style w:type="character" w:styleId="Ttulodellibro">
    <w:name w:val="Book Title"/>
    <w:basedOn w:val="Fuentedeprrafopredeter"/>
    <w:uiPriority w:val="33"/>
    <w:qFormat/>
    <w:rsid w:val="00A02DB1"/>
    <w:rPr>
      <w:b/>
      <w:bCs/>
      <w:smallCaps/>
      <w:spacing w:val="5"/>
    </w:rPr>
  </w:style>
  <w:style w:type="paragraph" w:styleId="ndice1">
    <w:name w:val="index 1"/>
    <w:basedOn w:val="Normal"/>
    <w:next w:val="Normal"/>
    <w:autoRedefine/>
    <w:uiPriority w:val="99"/>
    <w:semiHidden/>
    <w:unhideWhenUsed/>
    <w:rsid w:val="00A02DB1"/>
    <w:pPr>
      <w:widowControl w:val="0"/>
      <w:ind w:left="220" w:hanging="220"/>
    </w:pPr>
    <w:rPr>
      <w:rFonts w:eastAsia="Batang"/>
      <w:sz w:val="22"/>
      <w:lang w:val="es-CO"/>
    </w:rPr>
  </w:style>
  <w:style w:type="paragraph" w:styleId="Ttulodendice">
    <w:name w:val="index heading"/>
    <w:basedOn w:val="Normal"/>
    <w:next w:val="Normal"/>
    <w:uiPriority w:val="99"/>
    <w:semiHidden/>
    <w:unhideWhenUsed/>
    <w:rsid w:val="00A02DB1"/>
    <w:pPr>
      <w:widowControl w:val="0"/>
      <w:spacing w:line="276" w:lineRule="auto"/>
      <w:jc w:val="center"/>
    </w:pPr>
    <w:rPr>
      <w:rFonts w:eastAsiaTheme="majorEastAsia" w:cstheme="majorBidi"/>
      <w:b/>
      <w:bCs/>
      <w:caps/>
      <w:sz w:val="22"/>
      <w:lang w:val="es-CO"/>
    </w:rPr>
  </w:style>
  <w:style w:type="table" w:customStyle="1" w:styleId="Tablaconcuadrcula1">
    <w:name w:val="Tabla con cuadrícula1"/>
    <w:basedOn w:val="Tablanormal"/>
    <w:next w:val="Tablaconcuadrcula"/>
    <w:uiPriority w:val="59"/>
    <w:locked/>
    <w:rsid w:val="00A02DB1"/>
    <w:pPr>
      <w:keepNext/>
      <w:keepLines/>
      <w:suppressAutoHyphens/>
      <w:spacing w:after="0" w:line="276" w:lineRule="auto"/>
    </w:pPr>
    <w:rPr>
      <w:rFonts w:ascii="Futura Lt BT" w:eastAsia="Batang" w:hAnsi="Futura Lt BT"/>
      <w:sz w:val="20"/>
      <w:lang w:val="es-CO"/>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style>
  <w:style w:type="paragraph" w:customStyle="1" w:styleId="notasalpie">
    <w:name w:val="notas al pie"/>
    <w:basedOn w:val="Normal"/>
    <w:uiPriority w:val="1"/>
    <w:qFormat/>
    <w:rsid w:val="00A02DB1"/>
    <w:pPr>
      <w:widowControl w:val="0"/>
      <w:spacing w:line="276" w:lineRule="auto"/>
    </w:pPr>
    <w:rPr>
      <w:rFonts w:eastAsia="Batang"/>
      <w:sz w:val="18"/>
      <w:lang w:val="es-CO"/>
    </w:rPr>
  </w:style>
  <w:style w:type="paragraph" w:styleId="Revisin">
    <w:name w:val="Revision"/>
    <w:hidden/>
    <w:uiPriority w:val="99"/>
    <w:semiHidden/>
    <w:rsid w:val="00A02DB1"/>
    <w:pPr>
      <w:spacing w:after="0"/>
      <w:jc w:val="left"/>
    </w:pPr>
    <w:rPr>
      <w:rFonts w:ascii="Futura Lt BT" w:eastAsia="Batang" w:hAnsi="Futura Lt BT"/>
      <w:lang w:val="es-CO"/>
    </w:rPr>
  </w:style>
  <w:style w:type="paragraph" w:customStyle="1" w:styleId="contraste1">
    <w:name w:val="contraste 1"/>
    <w:basedOn w:val="Normal"/>
    <w:uiPriority w:val="4"/>
    <w:rsid w:val="00A02DB1"/>
    <w:pPr>
      <w:widowControl w:val="0"/>
      <w:spacing w:line="276" w:lineRule="auto"/>
    </w:pPr>
    <w:rPr>
      <w:rFonts w:eastAsia="Batang"/>
      <w:b/>
      <w:sz w:val="22"/>
      <w:lang w:val="es-CO"/>
    </w:rPr>
  </w:style>
  <w:style w:type="paragraph" w:customStyle="1" w:styleId="contraste2">
    <w:name w:val="contraste 2"/>
    <w:basedOn w:val="Normal"/>
    <w:uiPriority w:val="4"/>
    <w:rsid w:val="00A02DB1"/>
    <w:pPr>
      <w:widowControl w:val="0"/>
      <w:spacing w:line="276" w:lineRule="auto"/>
    </w:pPr>
    <w:rPr>
      <w:rFonts w:eastAsia="Batang"/>
      <w:b/>
      <w:color w:val="FFFFFF" w:themeColor="background1"/>
      <w:sz w:val="22"/>
      <w:lang w:val="es-CO"/>
    </w:rPr>
  </w:style>
  <w:style w:type="character" w:customStyle="1" w:styleId="Estilo1">
    <w:name w:val="Estilo1"/>
    <w:basedOn w:val="Fuentedeprrafopredeter"/>
    <w:uiPriority w:val="1"/>
    <w:rsid w:val="00A02DB1"/>
    <w:rPr>
      <w:i/>
    </w:rPr>
  </w:style>
  <w:style w:type="paragraph" w:customStyle="1" w:styleId="notas">
    <w:name w:val="notas"/>
    <w:basedOn w:val="Normal"/>
    <w:uiPriority w:val="1"/>
    <w:rsid w:val="00A02DB1"/>
    <w:pPr>
      <w:widowControl w:val="0"/>
      <w:spacing w:line="276" w:lineRule="auto"/>
    </w:pPr>
    <w:rPr>
      <w:rFonts w:eastAsia="Batang"/>
      <w:sz w:val="18"/>
      <w:lang w:val="es-CO"/>
    </w:rPr>
  </w:style>
  <w:style w:type="table" w:styleId="Cuadrculamedia1-nfasis2">
    <w:name w:val="Medium Grid 1 Accent 2"/>
    <w:basedOn w:val="Tablanormal"/>
    <w:semiHidden/>
    <w:unhideWhenUsed/>
    <w:rsid w:val="00A02DB1"/>
    <w:pPr>
      <w:spacing w:after="0"/>
      <w:jc w:val="both"/>
    </w:pPr>
    <w:rPr>
      <w:rFonts w:ascii="Calibri Light" w:eastAsia="MS Mincho" w:hAnsi="Calibri Light"/>
      <w:sz w:val="20"/>
      <w:szCs w:val="24"/>
      <w:lang w:val="es-CO" w:eastAsia="es-CO"/>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st">
    <w:name w:val="st"/>
    <w:basedOn w:val="Fuentedeprrafopredeter"/>
    <w:rsid w:val="00A02DB1"/>
  </w:style>
  <w:style w:type="table" w:customStyle="1" w:styleId="Tabladecuadrcula4-nfasis31">
    <w:name w:val="Tabla de cuadrícula 4 - Énfasis 31"/>
    <w:basedOn w:val="Tablanormal"/>
    <w:uiPriority w:val="49"/>
    <w:rsid w:val="00A02DB1"/>
    <w:pPr>
      <w:spacing w:after="0"/>
      <w:jc w:val="both"/>
    </w:pPr>
    <w:rPr>
      <w:rFonts w:ascii="Futura Lt BT" w:eastAsia="Batang" w:hAnsi="Futura Lt BT"/>
      <w:lang w:val="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ibliografa">
    <w:name w:val="Bibliography"/>
    <w:basedOn w:val="Normal"/>
    <w:next w:val="Normal"/>
    <w:uiPriority w:val="37"/>
    <w:rsid w:val="00A02DB1"/>
    <w:pPr>
      <w:widowControl w:val="0"/>
      <w:spacing w:line="276" w:lineRule="auto"/>
    </w:pPr>
    <w:rPr>
      <w:rFonts w:ascii="Futura Lt BT" w:eastAsia="Batang" w:hAnsi="Futura Lt BT" w:cs="Times New Roman"/>
      <w:sz w:val="22"/>
      <w:lang w:val="es-CO"/>
    </w:rPr>
  </w:style>
  <w:style w:type="table" w:customStyle="1" w:styleId="Tabladecuadrcula4-nfasis32">
    <w:name w:val="Tabla de cuadrícula 4 - Énfasis 32"/>
    <w:basedOn w:val="Tablanormal"/>
    <w:uiPriority w:val="49"/>
    <w:rsid w:val="00A02DB1"/>
    <w:pPr>
      <w:spacing w:after="0"/>
      <w:jc w:val="both"/>
    </w:pPr>
    <w:rPr>
      <w:rFonts w:ascii="Futura Lt BT" w:eastAsia="Batang" w:hAnsi="Futura Lt BT"/>
      <w:lang w:val="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Fuentedeprrafopredeter"/>
    <w:rsid w:val="00A02DB1"/>
  </w:style>
  <w:style w:type="paragraph" w:customStyle="1" w:styleId="Vieta4">
    <w:name w:val="Viñeta 4"/>
    <w:basedOn w:val="Normal"/>
    <w:qFormat/>
    <w:rsid w:val="00A02DB1"/>
    <w:pPr>
      <w:spacing w:after="40"/>
      <w:ind w:left="710"/>
    </w:pPr>
    <w:rPr>
      <w:sz w:val="22"/>
      <w:lang w:val="es-CO"/>
    </w:rPr>
  </w:style>
  <w:style w:type="character" w:customStyle="1" w:styleId="EpigrafeCar">
    <w:name w:val="Epigrafe Car"/>
    <w:basedOn w:val="Fuentedeprrafopredeter"/>
    <w:link w:val="Epigrafe"/>
    <w:rsid w:val="00A02DB1"/>
    <w:rPr>
      <w:rFonts w:ascii="Arial" w:eastAsia="Times New Roman" w:hAnsi="Arial" w:cs="Arial"/>
      <w:bCs/>
      <w:sz w:val="18"/>
      <w:szCs w:val="20"/>
      <w:lang w:val="es-ES_tradnl" w:eastAsia="es-ES"/>
    </w:rPr>
  </w:style>
  <w:style w:type="paragraph" w:customStyle="1" w:styleId="Piepagina">
    <w:name w:val="Pie pagina"/>
    <w:basedOn w:val="Prrafodelista"/>
    <w:link w:val="PiepaginaCar"/>
    <w:qFormat/>
    <w:rsid w:val="00A02DB1"/>
    <w:pPr>
      <w:spacing w:after="120" w:line="259" w:lineRule="auto"/>
      <w:ind w:left="0"/>
    </w:pPr>
    <w:rPr>
      <w:rFonts w:asciiTheme="minorHAnsi" w:hAnsiTheme="minorHAnsi"/>
      <w:sz w:val="16"/>
      <w:lang w:val="es-CO"/>
    </w:rPr>
  </w:style>
  <w:style w:type="paragraph" w:styleId="Cita">
    <w:name w:val="Quote"/>
    <w:basedOn w:val="Normal"/>
    <w:next w:val="Normal"/>
    <w:link w:val="CitaCar"/>
    <w:uiPriority w:val="29"/>
    <w:qFormat/>
    <w:rsid w:val="00A02DB1"/>
    <w:pPr>
      <w:spacing w:before="200" w:line="259" w:lineRule="auto"/>
      <w:ind w:left="864" w:right="864"/>
    </w:pPr>
    <w:rPr>
      <w:i/>
      <w:iCs/>
      <w:color w:val="404040" w:themeColor="text1" w:themeTint="BF"/>
      <w:lang w:val="es-CO"/>
    </w:rPr>
  </w:style>
  <w:style w:type="character" w:customStyle="1" w:styleId="CitaCar">
    <w:name w:val="Cita Car"/>
    <w:basedOn w:val="Fuentedeprrafopredeter"/>
    <w:link w:val="Cita"/>
    <w:uiPriority w:val="29"/>
    <w:rsid w:val="00A02DB1"/>
    <w:rPr>
      <w:rFonts w:ascii="Arial" w:hAnsi="Arial"/>
      <w:i/>
      <w:iCs/>
      <w:color w:val="404040" w:themeColor="text1" w:themeTint="BF"/>
      <w:sz w:val="20"/>
      <w:lang w:val="es-CO"/>
    </w:rPr>
  </w:style>
  <w:style w:type="character" w:customStyle="1" w:styleId="PiepaginaCar">
    <w:name w:val="Pie pagina Car"/>
    <w:basedOn w:val="Fuentedeprrafopredeter"/>
    <w:link w:val="Piepagina"/>
    <w:rsid w:val="00A02DB1"/>
    <w:rPr>
      <w:sz w:val="16"/>
      <w:lang w:val="es-CO"/>
    </w:rPr>
  </w:style>
  <w:style w:type="paragraph" w:customStyle="1" w:styleId="EstiloEpgrafeCentrado">
    <w:name w:val="Estilo Epígrafe + Centrado"/>
    <w:basedOn w:val="Descripcin"/>
    <w:autoRedefine/>
    <w:rsid w:val="00A02DB1"/>
    <w:pPr>
      <w:jc w:val="center"/>
    </w:pPr>
    <w:rPr>
      <w:rFonts w:ascii="Verdana" w:eastAsia="Times New Roman" w:hAnsi="Verdana" w:cs="Times New Roman"/>
      <w:color w:val="auto"/>
      <w:sz w:val="22"/>
      <w:szCs w:val="22"/>
      <w:lang w:val="x-none" w:eastAsia="es-ES"/>
    </w:rPr>
  </w:style>
  <w:style w:type="paragraph" w:customStyle="1" w:styleId="Titulo5">
    <w:name w:val="Titulo 5"/>
    <w:basedOn w:val="Normal"/>
    <w:uiPriority w:val="99"/>
    <w:rsid w:val="00A02DB1"/>
    <w:pPr>
      <w:numPr>
        <w:numId w:val="15"/>
      </w:numPr>
    </w:pPr>
    <w:rPr>
      <w:rFonts w:eastAsia="Times New Roman" w:cs="Times New Roman"/>
      <w:b/>
      <w:bCs/>
      <w:smallCaps/>
      <w:noProof/>
      <w:szCs w:val="20"/>
      <w:lang w:val="es-CO" w:eastAsia="es-ES"/>
    </w:rPr>
  </w:style>
  <w:style w:type="numbering" w:customStyle="1" w:styleId="EstiloConvietas10pt1156">
    <w:name w:val="Estilo Con viñetas 10 pt1156"/>
    <w:rsid w:val="00A02DB1"/>
    <w:pPr>
      <w:numPr>
        <w:numId w:val="16"/>
      </w:numPr>
    </w:pPr>
  </w:style>
  <w:style w:type="character" w:customStyle="1" w:styleId="Estilo10pt">
    <w:name w:val="Estilo 10 pt"/>
    <w:rsid w:val="00A02DB1"/>
    <w:rPr>
      <w:rFonts w:ascii="Verdana" w:hAnsi="Verdana"/>
      <w:sz w:val="20"/>
    </w:rPr>
  </w:style>
  <w:style w:type="paragraph" w:styleId="Listaconnmeros3">
    <w:name w:val="List Number 3"/>
    <w:basedOn w:val="Normal"/>
    <w:semiHidden/>
    <w:rsid w:val="00A02DB1"/>
    <w:pPr>
      <w:tabs>
        <w:tab w:val="num" w:pos="926"/>
      </w:tabs>
      <w:ind w:left="926" w:hanging="360"/>
    </w:pPr>
    <w:rPr>
      <w:rFonts w:eastAsia="Times New Roman" w:cs="Times New Roman"/>
      <w:szCs w:val="20"/>
      <w:lang w:val="es-CO" w:eastAsia="es-ES"/>
    </w:rPr>
  </w:style>
  <w:style w:type="paragraph" w:customStyle="1" w:styleId="Fuentes">
    <w:name w:val="Fuentes"/>
    <w:basedOn w:val="Normal"/>
    <w:next w:val="Normal"/>
    <w:link w:val="FuentesCar"/>
    <w:rsid w:val="00A02DB1"/>
    <w:pPr>
      <w:jc w:val="center"/>
    </w:pPr>
    <w:rPr>
      <w:rFonts w:ascii="Century Gothic" w:hAnsi="Century Gothic"/>
      <w:i/>
      <w:sz w:val="16"/>
      <w:lang w:val="es-CO"/>
    </w:rPr>
  </w:style>
  <w:style w:type="paragraph" w:customStyle="1" w:styleId="Titulos">
    <w:name w:val="Titulos"/>
    <w:basedOn w:val="Normal"/>
    <w:next w:val="Normal"/>
    <w:link w:val="TitulosCar"/>
    <w:rsid w:val="00A02DB1"/>
    <w:pPr>
      <w:jc w:val="center"/>
    </w:pPr>
    <w:rPr>
      <w:b/>
      <w:lang w:val="es-CO"/>
    </w:rPr>
  </w:style>
  <w:style w:type="character" w:customStyle="1" w:styleId="FuentesCar">
    <w:name w:val="Fuentes Car"/>
    <w:basedOn w:val="Fuentedeprrafopredeter"/>
    <w:link w:val="Fuentes"/>
    <w:rsid w:val="00A02DB1"/>
    <w:rPr>
      <w:rFonts w:ascii="Century Gothic" w:hAnsi="Century Gothic"/>
      <w:i/>
      <w:sz w:val="16"/>
      <w:lang w:val="es-CO"/>
    </w:rPr>
  </w:style>
  <w:style w:type="character" w:customStyle="1" w:styleId="TitulosCar">
    <w:name w:val="Titulos Car"/>
    <w:basedOn w:val="Fuentedeprrafopredeter"/>
    <w:link w:val="Titulos"/>
    <w:rsid w:val="00A02DB1"/>
    <w:rPr>
      <w:rFonts w:ascii="Arial" w:hAnsi="Arial"/>
      <w:b/>
      <w:sz w:val="20"/>
      <w:lang w:val="es-CO"/>
    </w:rPr>
  </w:style>
  <w:style w:type="table" w:customStyle="1" w:styleId="Cuadrculadetablaclara1">
    <w:name w:val="Cuadrícula de tabla clara1"/>
    <w:basedOn w:val="Tablanormal"/>
    <w:uiPriority w:val="40"/>
    <w:rsid w:val="00A02DB1"/>
    <w:pPr>
      <w:spacing w:after="0"/>
      <w:jc w:val="both"/>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2">
    <w:name w:val="Tabla con cuadrícula2"/>
    <w:basedOn w:val="Tablanormal"/>
    <w:next w:val="Tablaconcuadrcula"/>
    <w:uiPriority w:val="59"/>
    <w:rsid w:val="00A02DB1"/>
    <w:pPr>
      <w:spacing w:after="0"/>
      <w:jc w:val="both"/>
    </w:pPr>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EstiloTtulo2Verdana11ptJustificado10pt">
    <w:name w:val="Estilo Estilo Título 2 + Verdana 11 pt Justificado + 10 pt"/>
    <w:basedOn w:val="Normal"/>
    <w:rsid w:val="00A02DB1"/>
    <w:pPr>
      <w:keepNext/>
      <w:numPr>
        <w:ilvl w:val="1"/>
        <w:numId w:val="17"/>
      </w:numPr>
      <w:spacing w:before="120" w:after="120"/>
      <w:outlineLvl w:val="1"/>
    </w:pPr>
    <w:rPr>
      <w:rFonts w:ascii="Verdana" w:eastAsia="Times New Roman" w:hAnsi="Verdana" w:cs="Times New Roman"/>
      <w:b/>
      <w:bCs/>
      <w:szCs w:val="20"/>
      <w:lang w:val="es-CO" w:eastAsia="es-ES"/>
    </w:rPr>
  </w:style>
  <w:style w:type="paragraph" w:customStyle="1" w:styleId="Diamantico">
    <w:name w:val="Diamantico"/>
    <w:basedOn w:val="Normal"/>
    <w:link w:val="DiamanticoCar"/>
    <w:unhideWhenUsed/>
    <w:qFormat/>
    <w:rsid w:val="00A02DB1"/>
    <w:pPr>
      <w:numPr>
        <w:numId w:val="18"/>
      </w:numPr>
    </w:pPr>
    <w:rPr>
      <w:rFonts w:eastAsia="Times New Roman" w:cs="Arial"/>
      <w:b/>
      <w:szCs w:val="20"/>
      <w:lang w:val="es-CO" w:eastAsia="es-ES"/>
    </w:rPr>
  </w:style>
  <w:style w:type="paragraph" w:customStyle="1" w:styleId="Estilo6">
    <w:name w:val="Estilo6"/>
    <w:basedOn w:val="Ttulo3"/>
    <w:rsid w:val="00A02DB1"/>
    <w:pPr>
      <w:keepLines w:val="0"/>
      <w:numPr>
        <w:numId w:val="19"/>
      </w:numPr>
    </w:pPr>
    <w:rPr>
      <w:rFonts w:ascii="Verdana" w:eastAsia="Times New Roman" w:hAnsi="Verdana" w:cs="Arial"/>
      <w:caps/>
      <w:sz w:val="23"/>
      <w:szCs w:val="20"/>
      <w:lang w:val="es-CO" w:eastAsia="es-ES"/>
    </w:rPr>
  </w:style>
  <w:style w:type="paragraph" w:customStyle="1" w:styleId="DIAMANTICO0">
    <w:name w:val="DIAMANTICO"/>
    <w:basedOn w:val="Prrafodelista"/>
    <w:link w:val="DIAMANTICOCar0"/>
    <w:unhideWhenUsed/>
    <w:rsid w:val="00A02DB1"/>
    <w:pPr>
      <w:ind w:left="0"/>
    </w:pPr>
    <w:rPr>
      <w:rFonts w:ascii="Verdana" w:eastAsia="Calibri" w:hAnsi="Verdana" w:cs="Times New Roman"/>
      <w:b/>
      <w:lang w:val="es-CO"/>
    </w:rPr>
  </w:style>
  <w:style w:type="character" w:customStyle="1" w:styleId="DIAMANTICOCar0">
    <w:name w:val="DIAMANTICO Car"/>
    <w:link w:val="DIAMANTICO0"/>
    <w:rsid w:val="00A02DB1"/>
    <w:rPr>
      <w:rFonts w:ascii="Verdana" w:eastAsia="Calibri" w:hAnsi="Verdana" w:cs="Times New Roman"/>
      <w:b/>
      <w:sz w:val="20"/>
      <w:lang w:val="es-CO"/>
    </w:rPr>
  </w:style>
  <w:style w:type="table" w:customStyle="1" w:styleId="Tabladecuadrcula4-nfasis51">
    <w:name w:val="Tabla de cuadrícula 4 - Énfasis 51"/>
    <w:basedOn w:val="Tablanormal"/>
    <w:uiPriority w:val="49"/>
    <w:rsid w:val="00A02DB1"/>
    <w:pPr>
      <w:spacing w:after="0"/>
      <w:jc w:val="both"/>
    </w:pPr>
    <w:rPr>
      <w:rFonts w:ascii="Arial" w:eastAsiaTheme="minorEastAsia" w:hAnsi="Arial"/>
      <w:lang w:val="es-CO" w:eastAsia="zh-C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detablaclara2">
    <w:name w:val="Cuadrícula de tabla clara2"/>
    <w:basedOn w:val="Tablanormal"/>
    <w:uiPriority w:val="40"/>
    <w:rsid w:val="00A02DB1"/>
    <w:pPr>
      <w:spacing w:after="0"/>
      <w:jc w:val="both"/>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unhideWhenUsed/>
    <w:rsid w:val="00A02DB1"/>
    <w:rPr>
      <w:color w:val="800080" w:themeColor="followedHyperlink"/>
      <w:u w:val="single"/>
    </w:rPr>
  </w:style>
  <w:style w:type="table" w:customStyle="1" w:styleId="Listaclara-nfasis11">
    <w:name w:val="Lista clara - Énfasis 11"/>
    <w:basedOn w:val="Tablanormal"/>
    <w:next w:val="Listaclara-nfasis1"/>
    <w:uiPriority w:val="61"/>
    <w:rsid w:val="00A02DB1"/>
    <w:pPr>
      <w:spacing w:after="0"/>
      <w:jc w:val="both"/>
    </w:pPr>
    <w:rPr>
      <w:rFonts w:ascii="Arial" w:hAnsi="Arial"/>
      <w:lang w:val="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1">
    <w:name w:val="Light List Accent 1"/>
    <w:basedOn w:val="Tablanormal"/>
    <w:uiPriority w:val="61"/>
    <w:rsid w:val="00A02DB1"/>
    <w:pPr>
      <w:spacing w:after="0"/>
      <w:jc w:val="both"/>
    </w:pPr>
    <w:rPr>
      <w:rFonts w:ascii="Arial" w:hAnsi="Aria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uentetablas">
    <w:name w:val="fuente tablas"/>
    <w:basedOn w:val="Normal"/>
    <w:next w:val="Normal"/>
    <w:qFormat/>
    <w:rsid w:val="00A02DB1"/>
    <w:pPr>
      <w:jc w:val="center"/>
    </w:pPr>
    <w:rPr>
      <w:b/>
      <w:lang w:val="es-CO"/>
    </w:rPr>
  </w:style>
  <w:style w:type="paragraph" w:styleId="Lista">
    <w:name w:val="List"/>
    <w:basedOn w:val="Normal"/>
    <w:uiPriority w:val="99"/>
    <w:semiHidden/>
    <w:unhideWhenUsed/>
    <w:rsid w:val="00A02DB1"/>
    <w:pPr>
      <w:spacing w:after="160" w:line="259" w:lineRule="auto"/>
      <w:ind w:left="283" w:hanging="283"/>
      <w:contextualSpacing/>
      <w:jc w:val="left"/>
    </w:pPr>
    <w:rPr>
      <w:rFonts w:asciiTheme="minorHAnsi" w:hAnsiTheme="minorHAnsi"/>
      <w:sz w:val="22"/>
      <w:lang w:val="es-CO"/>
    </w:rPr>
  </w:style>
  <w:style w:type="paragraph" w:styleId="Cierre">
    <w:name w:val="Closing"/>
    <w:basedOn w:val="Normal"/>
    <w:link w:val="CierreCar"/>
    <w:uiPriority w:val="99"/>
    <w:semiHidden/>
    <w:unhideWhenUsed/>
    <w:rsid w:val="00A02DB1"/>
    <w:pPr>
      <w:spacing w:before="120" w:after="120" w:line="276" w:lineRule="auto"/>
      <w:ind w:left="4252"/>
    </w:pPr>
    <w:rPr>
      <w:rFonts w:eastAsiaTheme="minorEastAsia"/>
      <w:sz w:val="18"/>
      <w:szCs w:val="24"/>
      <w:lang w:val="es-CO" w:eastAsia="es-ES"/>
    </w:rPr>
  </w:style>
  <w:style w:type="character" w:customStyle="1" w:styleId="CierreCar">
    <w:name w:val="Cierre Car"/>
    <w:basedOn w:val="Fuentedeprrafopredeter"/>
    <w:link w:val="Cierre"/>
    <w:uiPriority w:val="99"/>
    <w:semiHidden/>
    <w:rsid w:val="00A02DB1"/>
    <w:rPr>
      <w:rFonts w:ascii="Arial" w:eastAsiaTheme="minorEastAsia" w:hAnsi="Arial"/>
      <w:sz w:val="18"/>
      <w:szCs w:val="24"/>
      <w:lang w:val="es-CO" w:eastAsia="es-ES"/>
    </w:rPr>
  </w:style>
  <w:style w:type="character" w:customStyle="1" w:styleId="MTDisplayEquationCar">
    <w:name w:val="MTDisplayEquation Car"/>
    <w:link w:val="MTDisplayEquation"/>
    <w:locked/>
    <w:rsid w:val="00A02DB1"/>
    <w:rPr>
      <w:rFonts w:ascii="Calibri" w:eastAsia="Times New Roman" w:hAnsi="Calibri" w:cs="Times New Roman"/>
    </w:rPr>
  </w:style>
  <w:style w:type="paragraph" w:customStyle="1" w:styleId="MTDisplayEquation">
    <w:name w:val="MTDisplayEquation"/>
    <w:basedOn w:val="Normal"/>
    <w:next w:val="Normal"/>
    <w:link w:val="MTDisplayEquationCar"/>
    <w:rsid w:val="00A02DB1"/>
    <w:pPr>
      <w:tabs>
        <w:tab w:val="center" w:pos="4420"/>
        <w:tab w:val="right" w:pos="8840"/>
      </w:tabs>
      <w:ind w:left="57" w:right="57"/>
      <w:jc w:val="center"/>
    </w:pPr>
    <w:rPr>
      <w:rFonts w:ascii="Calibri" w:eastAsia="Times New Roman" w:hAnsi="Calibri" w:cs="Times New Roman"/>
      <w:sz w:val="22"/>
    </w:rPr>
  </w:style>
  <w:style w:type="character" w:customStyle="1" w:styleId="TituloFiguraCar">
    <w:name w:val="Titulo_Figura Car"/>
    <w:link w:val="TituloFigura"/>
    <w:uiPriority w:val="1"/>
    <w:locked/>
    <w:rsid w:val="00A02DB1"/>
    <w:rPr>
      <w:rFonts w:cs="Times New Roman"/>
      <w:b/>
      <w:shd w:val="clear" w:color="auto" w:fill="BAD405"/>
    </w:rPr>
  </w:style>
  <w:style w:type="paragraph" w:customStyle="1" w:styleId="TituloFigura">
    <w:name w:val="Titulo_Figura"/>
    <w:basedOn w:val="Normal"/>
    <w:link w:val="TituloFiguraCar"/>
    <w:uiPriority w:val="1"/>
    <w:rsid w:val="00A02DB1"/>
    <w:pPr>
      <w:shd w:val="clear" w:color="auto" w:fill="BAD405"/>
      <w:tabs>
        <w:tab w:val="left" w:pos="1715"/>
      </w:tabs>
      <w:ind w:left="993" w:right="1041"/>
      <w:jc w:val="center"/>
    </w:pPr>
    <w:rPr>
      <w:rFonts w:asciiTheme="minorHAnsi" w:hAnsiTheme="minorHAnsi" w:cs="Times New Roman"/>
      <w:b/>
      <w:sz w:val="22"/>
    </w:rPr>
  </w:style>
  <w:style w:type="character" w:customStyle="1" w:styleId="NormalCar">
    <w:name w:val="Normal Car"/>
    <w:locked/>
    <w:rsid w:val="00A02DB1"/>
    <w:rPr>
      <w:rFonts w:ascii="Arial" w:eastAsia="Times New Roman" w:hAnsi="Arial" w:cs="Times New Roman"/>
      <w:sz w:val="20"/>
      <w:szCs w:val="20"/>
      <w:lang w:eastAsia="es-ES"/>
    </w:rPr>
  </w:style>
  <w:style w:type="character" w:styleId="nfasissutil">
    <w:name w:val="Subtle Emphasis"/>
    <w:basedOn w:val="Fuentedeprrafopredeter"/>
    <w:uiPriority w:val="19"/>
    <w:qFormat/>
    <w:rsid w:val="00A02DB1"/>
    <w:rPr>
      <w:rFonts w:ascii="Arial" w:hAnsi="Arial"/>
      <w:i w:val="0"/>
      <w:iCs/>
      <w:caps w:val="0"/>
      <w:smallCaps w:val="0"/>
      <w:strike w:val="0"/>
      <w:dstrike w:val="0"/>
      <w:vanish w:val="0"/>
      <w:color w:val="auto"/>
      <w:sz w:val="18"/>
      <w:vertAlign w:val="baseline"/>
    </w:rPr>
  </w:style>
  <w:style w:type="paragraph" w:customStyle="1" w:styleId="xl63">
    <w:name w:val="xl63"/>
    <w:basedOn w:val="Normal"/>
    <w:rsid w:val="00A02D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64">
    <w:name w:val="xl64"/>
    <w:basedOn w:val="Normal"/>
    <w:rsid w:val="00A02DB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65">
    <w:name w:val="xl65"/>
    <w:basedOn w:val="Normal"/>
    <w:rsid w:val="00A02DB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66">
    <w:name w:val="xl66"/>
    <w:basedOn w:val="Normal"/>
    <w:rsid w:val="00A02D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67">
    <w:name w:val="xl67"/>
    <w:basedOn w:val="Normal"/>
    <w:rsid w:val="00A02DB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68">
    <w:name w:val="xl68"/>
    <w:basedOn w:val="Normal"/>
    <w:rsid w:val="00A02DB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69">
    <w:name w:val="xl69"/>
    <w:basedOn w:val="Normal"/>
    <w:rsid w:val="00A02D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70">
    <w:name w:val="xl70"/>
    <w:basedOn w:val="Normal"/>
    <w:rsid w:val="00A02DB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71">
    <w:name w:val="xl71"/>
    <w:basedOn w:val="Normal"/>
    <w:rsid w:val="00A02DB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72">
    <w:name w:val="xl72"/>
    <w:basedOn w:val="Normal"/>
    <w:rsid w:val="00A02DB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73">
    <w:name w:val="xl73"/>
    <w:basedOn w:val="Normal"/>
    <w:rsid w:val="00A02D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74">
    <w:name w:val="xl74"/>
    <w:basedOn w:val="Normal"/>
    <w:rsid w:val="00A02DB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75">
    <w:name w:val="xl75"/>
    <w:basedOn w:val="Normal"/>
    <w:rsid w:val="00A02DB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76">
    <w:name w:val="xl76"/>
    <w:basedOn w:val="Normal"/>
    <w:rsid w:val="00A02DB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77">
    <w:name w:val="xl77"/>
    <w:basedOn w:val="Normal"/>
    <w:rsid w:val="00A02DB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78">
    <w:name w:val="xl78"/>
    <w:basedOn w:val="Normal"/>
    <w:rsid w:val="00A02DB1"/>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79">
    <w:name w:val="xl79"/>
    <w:basedOn w:val="Normal"/>
    <w:rsid w:val="00A02DB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80">
    <w:name w:val="xl80"/>
    <w:basedOn w:val="Normal"/>
    <w:rsid w:val="00A02D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81">
    <w:name w:val="xl81"/>
    <w:basedOn w:val="Normal"/>
    <w:rsid w:val="00A02D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82">
    <w:name w:val="xl82"/>
    <w:basedOn w:val="Normal"/>
    <w:rsid w:val="00A02DB1"/>
    <w:pPr>
      <w:pBdr>
        <w:top w:val="single" w:sz="4" w:space="0" w:color="auto"/>
        <w:left w:val="single" w:sz="4" w:space="0" w:color="auto"/>
        <w:right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83">
    <w:name w:val="xl83"/>
    <w:basedOn w:val="Normal"/>
    <w:rsid w:val="00A02DB1"/>
    <w:pPr>
      <w:pBdr>
        <w:top w:val="single" w:sz="4" w:space="0" w:color="auto"/>
        <w:left w:val="single" w:sz="4" w:space="0" w:color="auto"/>
        <w:right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84">
    <w:name w:val="xl84"/>
    <w:basedOn w:val="Normal"/>
    <w:rsid w:val="00A02DB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85">
    <w:name w:val="xl85"/>
    <w:basedOn w:val="Normal"/>
    <w:rsid w:val="00A02D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86">
    <w:name w:val="xl86"/>
    <w:basedOn w:val="Normal"/>
    <w:rsid w:val="00A02DB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87">
    <w:name w:val="xl87"/>
    <w:basedOn w:val="Normal"/>
    <w:rsid w:val="00A02DB1"/>
    <w:pPr>
      <w:pBdr>
        <w:top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88">
    <w:name w:val="xl88"/>
    <w:basedOn w:val="Normal"/>
    <w:rsid w:val="00A02DB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89">
    <w:name w:val="xl89"/>
    <w:basedOn w:val="Normal"/>
    <w:rsid w:val="00A02DB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0">
    <w:name w:val="xl90"/>
    <w:basedOn w:val="Normal"/>
    <w:rsid w:val="00A02DB1"/>
    <w:pPr>
      <w:pBdr>
        <w:top w:val="single" w:sz="4" w:space="0" w:color="auto"/>
        <w:lef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1">
    <w:name w:val="xl91"/>
    <w:basedOn w:val="Normal"/>
    <w:rsid w:val="00A02DB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2">
    <w:name w:val="xl92"/>
    <w:basedOn w:val="Normal"/>
    <w:rsid w:val="00A02DB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3">
    <w:name w:val="xl93"/>
    <w:basedOn w:val="Normal"/>
    <w:rsid w:val="00A02D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4">
    <w:name w:val="xl94"/>
    <w:basedOn w:val="Normal"/>
    <w:rsid w:val="00A02D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5">
    <w:name w:val="xl95"/>
    <w:basedOn w:val="Normal"/>
    <w:rsid w:val="00A02D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6">
    <w:name w:val="xl96"/>
    <w:basedOn w:val="Normal"/>
    <w:rsid w:val="00A02D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7">
    <w:name w:val="xl97"/>
    <w:basedOn w:val="Normal"/>
    <w:rsid w:val="00A02DB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98">
    <w:name w:val="xl98"/>
    <w:basedOn w:val="Normal"/>
    <w:rsid w:val="00A02DB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99">
    <w:name w:val="xl99"/>
    <w:basedOn w:val="Normal"/>
    <w:rsid w:val="00A02DB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00">
    <w:name w:val="xl100"/>
    <w:basedOn w:val="Normal"/>
    <w:rsid w:val="00A02DB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01">
    <w:name w:val="xl101"/>
    <w:basedOn w:val="Normal"/>
    <w:rsid w:val="00A02D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02">
    <w:name w:val="xl102"/>
    <w:basedOn w:val="Normal"/>
    <w:rsid w:val="00A02DB1"/>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03">
    <w:name w:val="xl103"/>
    <w:basedOn w:val="Normal"/>
    <w:rsid w:val="00A02DB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04">
    <w:name w:val="xl104"/>
    <w:basedOn w:val="Normal"/>
    <w:rsid w:val="00A02DB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05">
    <w:name w:val="xl105"/>
    <w:basedOn w:val="Normal"/>
    <w:rsid w:val="00A02DB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06">
    <w:name w:val="xl106"/>
    <w:basedOn w:val="Normal"/>
    <w:rsid w:val="00A02DB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07">
    <w:name w:val="xl107"/>
    <w:basedOn w:val="Normal"/>
    <w:rsid w:val="00A02DB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08">
    <w:name w:val="xl108"/>
    <w:basedOn w:val="Normal"/>
    <w:rsid w:val="00A02D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09">
    <w:name w:val="xl109"/>
    <w:basedOn w:val="Normal"/>
    <w:rsid w:val="00A02DB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10">
    <w:name w:val="xl110"/>
    <w:basedOn w:val="Normal"/>
    <w:rsid w:val="00A02DB1"/>
    <w:pPr>
      <w:pBdr>
        <w:top w:val="single" w:sz="4" w:space="0" w:color="auto"/>
        <w:bottom w:val="dashed"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11">
    <w:name w:val="xl111"/>
    <w:basedOn w:val="Normal"/>
    <w:rsid w:val="00A02DB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12">
    <w:name w:val="xl112"/>
    <w:basedOn w:val="Normal"/>
    <w:rsid w:val="00A02DB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13">
    <w:name w:val="xl113"/>
    <w:basedOn w:val="Normal"/>
    <w:rsid w:val="00A02DB1"/>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6"/>
      <w:szCs w:val="16"/>
      <w:lang w:val="es-CO" w:eastAsia="es-ES"/>
    </w:rPr>
  </w:style>
  <w:style w:type="paragraph" w:customStyle="1" w:styleId="xl114">
    <w:name w:val="xl114"/>
    <w:basedOn w:val="Normal"/>
    <w:rsid w:val="00A02DB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15">
    <w:name w:val="xl115"/>
    <w:basedOn w:val="Normal"/>
    <w:rsid w:val="00A02DB1"/>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6"/>
      <w:szCs w:val="16"/>
      <w:lang w:val="es-CO" w:eastAsia="es-ES"/>
    </w:rPr>
  </w:style>
  <w:style w:type="paragraph" w:customStyle="1" w:styleId="xl116">
    <w:name w:val="xl116"/>
    <w:basedOn w:val="Normal"/>
    <w:rsid w:val="00A02DB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17">
    <w:name w:val="xl117"/>
    <w:basedOn w:val="Normal"/>
    <w:rsid w:val="00A02DB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18">
    <w:name w:val="xl118"/>
    <w:basedOn w:val="Normal"/>
    <w:rsid w:val="00A02DB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19">
    <w:name w:val="xl119"/>
    <w:basedOn w:val="Normal"/>
    <w:rsid w:val="00A02DB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20">
    <w:name w:val="xl120"/>
    <w:basedOn w:val="Normal"/>
    <w:rsid w:val="00A02DB1"/>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21">
    <w:name w:val="xl121"/>
    <w:basedOn w:val="Normal"/>
    <w:rsid w:val="00A02DB1"/>
    <w:pPr>
      <w:pBdr>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22">
    <w:name w:val="xl122"/>
    <w:basedOn w:val="Normal"/>
    <w:rsid w:val="00A02DB1"/>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23">
    <w:name w:val="xl123"/>
    <w:basedOn w:val="Normal"/>
    <w:rsid w:val="00A02D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24">
    <w:name w:val="xl124"/>
    <w:basedOn w:val="Normal"/>
    <w:rsid w:val="00A02DB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25">
    <w:name w:val="xl125"/>
    <w:basedOn w:val="Normal"/>
    <w:rsid w:val="00A02DB1"/>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26">
    <w:name w:val="xl126"/>
    <w:basedOn w:val="Normal"/>
    <w:rsid w:val="00A02DB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27">
    <w:name w:val="xl127"/>
    <w:basedOn w:val="Normal"/>
    <w:rsid w:val="00A02DB1"/>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28">
    <w:name w:val="xl128"/>
    <w:basedOn w:val="Normal"/>
    <w:rsid w:val="00A02DB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29">
    <w:name w:val="xl129"/>
    <w:basedOn w:val="Normal"/>
    <w:rsid w:val="00A02DB1"/>
    <w:pPr>
      <w:pBdr>
        <w:top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30">
    <w:name w:val="xl130"/>
    <w:basedOn w:val="Normal"/>
    <w:rsid w:val="00A02DB1"/>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31">
    <w:name w:val="xl131"/>
    <w:basedOn w:val="Normal"/>
    <w:rsid w:val="00A02DB1"/>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32">
    <w:name w:val="xl132"/>
    <w:basedOn w:val="Normal"/>
    <w:rsid w:val="00A02DB1"/>
    <w:pPr>
      <w:pBdr>
        <w:top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33">
    <w:name w:val="xl133"/>
    <w:basedOn w:val="Normal"/>
    <w:rsid w:val="00A02DB1"/>
    <w:pPr>
      <w:pBdr>
        <w:top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34">
    <w:name w:val="xl134"/>
    <w:basedOn w:val="Normal"/>
    <w:rsid w:val="00A02DB1"/>
    <w:pPr>
      <w:pBdr>
        <w:top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35">
    <w:name w:val="xl135"/>
    <w:basedOn w:val="Normal"/>
    <w:rsid w:val="00A02DB1"/>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36">
    <w:name w:val="xl136"/>
    <w:basedOn w:val="Normal"/>
    <w:rsid w:val="00A02DB1"/>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37">
    <w:name w:val="xl137"/>
    <w:basedOn w:val="Normal"/>
    <w:rsid w:val="00A02DB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38">
    <w:name w:val="xl138"/>
    <w:basedOn w:val="Normal"/>
    <w:rsid w:val="00A02DB1"/>
    <w:pPr>
      <w:pBdr>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39">
    <w:name w:val="xl139"/>
    <w:basedOn w:val="Normal"/>
    <w:rsid w:val="00A02DB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40">
    <w:name w:val="xl140"/>
    <w:basedOn w:val="Normal"/>
    <w:rsid w:val="00A02DB1"/>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41">
    <w:name w:val="xl141"/>
    <w:basedOn w:val="Normal"/>
    <w:rsid w:val="00A02DB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42">
    <w:name w:val="xl142"/>
    <w:basedOn w:val="Normal"/>
    <w:rsid w:val="00A02DB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43">
    <w:name w:val="xl143"/>
    <w:basedOn w:val="Normal"/>
    <w:rsid w:val="00A02DB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44">
    <w:name w:val="xl144"/>
    <w:basedOn w:val="Normal"/>
    <w:rsid w:val="00A02DB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45">
    <w:name w:val="xl145"/>
    <w:basedOn w:val="Normal"/>
    <w:rsid w:val="00A02DB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46">
    <w:name w:val="xl146"/>
    <w:basedOn w:val="Normal"/>
    <w:rsid w:val="00A02DB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47">
    <w:name w:val="xl147"/>
    <w:basedOn w:val="Normal"/>
    <w:rsid w:val="00A02D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48">
    <w:name w:val="xl148"/>
    <w:basedOn w:val="Normal"/>
    <w:rsid w:val="00A02DB1"/>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cs="Arial"/>
      <w:sz w:val="16"/>
      <w:szCs w:val="16"/>
      <w:lang w:val="es-CO" w:eastAsia="es-ES"/>
    </w:rPr>
  </w:style>
  <w:style w:type="paragraph" w:customStyle="1" w:styleId="xl149">
    <w:name w:val="xl149"/>
    <w:basedOn w:val="Normal"/>
    <w:rsid w:val="00A02DB1"/>
    <w:pPr>
      <w:pBdr>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50">
    <w:name w:val="xl150"/>
    <w:basedOn w:val="Normal"/>
    <w:rsid w:val="00A02DB1"/>
    <w:pPr>
      <w:pBdr>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51">
    <w:name w:val="xl151"/>
    <w:basedOn w:val="Normal"/>
    <w:rsid w:val="00A02DB1"/>
    <w:pPr>
      <w:pBdr>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52">
    <w:name w:val="xl152"/>
    <w:basedOn w:val="Normal"/>
    <w:rsid w:val="00A02DB1"/>
    <w:pPr>
      <w:pBdr>
        <w:left w:val="single" w:sz="4" w:space="0" w:color="auto"/>
        <w:bottom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53">
    <w:name w:val="xl153"/>
    <w:basedOn w:val="Normal"/>
    <w:rsid w:val="00A02DB1"/>
    <w:pPr>
      <w:pBdr>
        <w:left w:val="single" w:sz="4" w:space="0" w:color="auto"/>
        <w:bottom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54">
    <w:name w:val="xl154"/>
    <w:basedOn w:val="Normal"/>
    <w:rsid w:val="00A02DB1"/>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55">
    <w:name w:val="xl155"/>
    <w:basedOn w:val="Normal"/>
    <w:rsid w:val="00A02DB1"/>
    <w:pPr>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56">
    <w:name w:val="xl156"/>
    <w:basedOn w:val="Normal"/>
    <w:rsid w:val="00A02DB1"/>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57">
    <w:name w:val="xl157"/>
    <w:basedOn w:val="Normal"/>
    <w:rsid w:val="00A02DB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58">
    <w:name w:val="xl158"/>
    <w:basedOn w:val="Normal"/>
    <w:rsid w:val="00A02DB1"/>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59">
    <w:name w:val="xl159"/>
    <w:basedOn w:val="Normal"/>
    <w:rsid w:val="00A02DB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60">
    <w:name w:val="xl160"/>
    <w:basedOn w:val="Normal"/>
    <w:rsid w:val="00A02DB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val="es-CO" w:eastAsia="es-ES"/>
    </w:rPr>
  </w:style>
  <w:style w:type="paragraph" w:customStyle="1" w:styleId="xl161">
    <w:name w:val="xl161"/>
    <w:basedOn w:val="Normal"/>
    <w:rsid w:val="00A02DB1"/>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6"/>
      <w:szCs w:val="16"/>
      <w:lang w:val="es-CO" w:eastAsia="es-ES"/>
    </w:rPr>
  </w:style>
  <w:style w:type="paragraph" w:customStyle="1" w:styleId="xl162">
    <w:name w:val="xl162"/>
    <w:basedOn w:val="Normal"/>
    <w:rsid w:val="00A02DB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63">
    <w:name w:val="xl163"/>
    <w:basedOn w:val="Normal"/>
    <w:rsid w:val="00A02DB1"/>
    <w:pPr>
      <w:pBdr>
        <w:top w:val="single" w:sz="8" w:space="0" w:color="auto"/>
        <w:bottom w:val="single" w:sz="8" w:space="0" w:color="auto"/>
      </w:pBdr>
      <w:shd w:val="clear" w:color="000000" w:fill="FFFFFF"/>
      <w:spacing w:before="100" w:beforeAutospacing="1" w:after="100" w:afterAutospacing="1"/>
      <w:jc w:val="center"/>
      <w:textAlignment w:val="center"/>
    </w:pPr>
    <w:rPr>
      <w:rFonts w:eastAsia="Times New Roman" w:cs="Arial"/>
      <w:sz w:val="16"/>
      <w:szCs w:val="16"/>
      <w:lang w:val="es-CO" w:eastAsia="es-ES"/>
    </w:rPr>
  </w:style>
  <w:style w:type="paragraph" w:customStyle="1" w:styleId="xl164">
    <w:name w:val="xl164"/>
    <w:basedOn w:val="Normal"/>
    <w:rsid w:val="00A02DB1"/>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65">
    <w:name w:val="xl165"/>
    <w:basedOn w:val="Normal"/>
    <w:rsid w:val="00A02DB1"/>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es-CO" w:eastAsia="es-ES"/>
    </w:rPr>
  </w:style>
  <w:style w:type="paragraph" w:customStyle="1" w:styleId="xl166">
    <w:name w:val="xl166"/>
    <w:basedOn w:val="Normal"/>
    <w:rsid w:val="00A02DB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67">
    <w:name w:val="xl167"/>
    <w:basedOn w:val="Normal"/>
    <w:rsid w:val="00A02DB1"/>
    <w:pPr>
      <w:pBdr>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68">
    <w:name w:val="xl168"/>
    <w:basedOn w:val="Normal"/>
    <w:rsid w:val="00A02DB1"/>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69">
    <w:name w:val="xl169"/>
    <w:basedOn w:val="Normal"/>
    <w:rsid w:val="00A02DB1"/>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70">
    <w:name w:val="xl170"/>
    <w:basedOn w:val="Normal"/>
    <w:rsid w:val="00A02DB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1">
    <w:name w:val="xl171"/>
    <w:basedOn w:val="Normal"/>
    <w:rsid w:val="00A02DB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2">
    <w:name w:val="xl172"/>
    <w:basedOn w:val="Normal"/>
    <w:rsid w:val="00A02DB1"/>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3">
    <w:name w:val="xl173"/>
    <w:basedOn w:val="Normal"/>
    <w:rsid w:val="00A02DB1"/>
    <w:pPr>
      <w:pBdr>
        <w:top w:val="single" w:sz="8" w:space="0" w:color="auto"/>
        <w:lef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4">
    <w:name w:val="xl174"/>
    <w:basedOn w:val="Normal"/>
    <w:rsid w:val="00A02DB1"/>
    <w:pPr>
      <w:pBdr>
        <w:lef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5">
    <w:name w:val="xl175"/>
    <w:basedOn w:val="Normal"/>
    <w:rsid w:val="00A02DB1"/>
    <w:pPr>
      <w:pBdr>
        <w:left w:val="single" w:sz="8" w:space="0" w:color="auto"/>
        <w:bottom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6">
    <w:name w:val="xl176"/>
    <w:basedOn w:val="Normal"/>
    <w:rsid w:val="00A02DB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77">
    <w:name w:val="xl177"/>
    <w:basedOn w:val="Normal"/>
    <w:rsid w:val="00A02DB1"/>
    <w:pPr>
      <w:pBdr>
        <w:top w:val="single" w:sz="8" w:space="0" w:color="auto"/>
        <w:left w:val="single" w:sz="8" w:space="0" w:color="auto"/>
        <w:bottom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78">
    <w:name w:val="xl178"/>
    <w:basedOn w:val="Normal"/>
    <w:rsid w:val="00A02DB1"/>
    <w:pP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79">
    <w:name w:val="xl179"/>
    <w:basedOn w:val="Normal"/>
    <w:rsid w:val="00A02DB1"/>
    <w:pPr>
      <w:pBdr>
        <w:righ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80">
    <w:name w:val="xl180"/>
    <w:basedOn w:val="Normal"/>
    <w:rsid w:val="00A02DB1"/>
    <w:pPr>
      <w:pBdr>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81">
    <w:name w:val="xl181"/>
    <w:basedOn w:val="Normal"/>
    <w:rsid w:val="00A02DB1"/>
    <w:pPr>
      <w:pBdr>
        <w:top w:val="single" w:sz="8" w:space="0" w:color="auto"/>
        <w:bottom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82">
    <w:name w:val="xl182"/>
    <w:basedOn w:val="Normal"/>
    <w:rsid w:val="00A02DB1"/>
    <w:pPr>
      <w:pBdr>
        <w:top w:val="single" w:sz="8" w:space="0" w:color="auto"/>
        <w:bottom w:val="single" w:sz="8" w:space="0" w:color="auto"/>
        <w:righ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83">
    <w:name w:val="xl183"/>
    <w:basedOn w:val="Normal"/>
    <w:rsid w:val="00A02DB1"/>
    <w:pPr>
      <w:pBdr>
        <w:left w:val="single" w:sz="8" w:space="0" w:color="auto"/>
        <w:bottom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84">
    <w:name w:val="xl184"/>
    <w:basedOn w:val="Normal"/>
    <w:rsid w:val="00A02DB1"/>
    <w:pPr>
      <w:pBdr>
        <w:bottom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85">
    <w:name w:val="xl185"/>
    <w:basedOn w:val="Normal"/>
    <w:rsid w:val="00A02DB1"/>
    <w:pPr>
      <w:pBdr>
        <w:bottom w:val="single" w:sz="8" w:space="0" w:color="auto"/>
        <w:righ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186">
    <w:name w:val="xl186"/>
    <w:basedOn w:val="Normal"/>
    <w:rsid w:val="00A02DB1"/>
    <w:pPr>
      <w:pBdr>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87">
    <w:name w:val="xl187"/>
    <w:basedOn w:val="Normal"/>
    <w:rsid w:val="00A02DB1"/>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88">
    <w:name w:val="xl188"/>
    <w:basedOn w:val="Normal"/>
    <w:rsid w:val="00A02DB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89">
    <w:name w:val="xl189"/>
    <w:basedOn w:val="Normal"/>
    <w:rsid w:val="00A02DB1"/>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90">
    <w:name w:val="xl190"/>
    <w:basedOn w:val="Normal"/>
    <w:rsid w:val="00A02DB1"/>
    <w:pPr>
      <w:pBdr>
        <w:left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91">
    <w:name w:val="xl191"/>
    <w:basedOn w:val="Normal"/>
    <w:rsid w:val="00A02DB1"/>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92">
    <w:name w:val="xl192"/>
    <w:basedOn w:val="Normal"/>
    <w:rsid w:val="00A02DB1"/>
    <w:pPr>
      <w:pBdr>
        <w:left w:val="single" w:sz="8"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93">
    <w:name w:val="xl193"/>
    <w:basedOn w:val="Normal"/>
    <w:rsid w:val="00A02DB1"/>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94">
    <w:name w:val="xl194"/>
    <w:basedOn w:val="Normal"/>
    <w:rsid w:val="00A02DB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195">
    <w:name w:val="xl195"/>
    <w:basedOn w:val="Normal"/>
    <w:rsid w:val="00A02D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96">
    <w:name w:val="xl196"/>
    <w:basedOn w:val="Normal"/>
    <w:rsid w:val="00A02D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97">
    <w:name w:val="xl197"/>
    <w:basedOn w:val="Normal"/>
    <w:rsid w:val="00A02DB1"/>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98">
    <w:name w:val="xl198"/>
    <w:basedOn w:val="Normal"/>
    <w:rsid w:val="00A02DB1"/>
    <w:pPr>
      <w:pBdr>
        <w:left w:val="single" w:sz="8" w:space="0" w:color="auto"/>
        <w:bottom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199">
    <w:name w:val="xl199"/>
    <w:basedOn w:val="Normal"/>
    <w:rsid w:val="00A02DB1"/>
    <w:pPr>
      <w:pBdr>
        <w:left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0">
    <w:name w:val="xl200"/>
    <w:basedOn w:val="Normal"/>
    <w:rsid w:val="00A02DB1"/>
    <w:pPr>
      <w:pBdr>
        <w:left w:val="single" w:sz="4" w:space="0" w:color="auto"/>
        <w:bottom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1">
    <w:name w:val="xl201"/>
    <w:basedOn w:val="Normal"/>
    <w:rsid w:val="00A02DB1"/>
    <w:pPr>
      <w:pBdr>
        <w:bottom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2">
    <w:name w:val="xl202"/>
    <w:basedOn w:val="Normal"/>
    <w:rsid w:val="00A02DB1"/>
    <w:pPr>
      <w:pBdr>
        <w:top w:val="single" w:sz="4" w:space="0" w:color="auto"/>
        <w:left w:val="single" w:sz="4" w:space="0" w:color="auto"/>
        <w:bottom w:val="single" w:sz="4" w:space="0" w:color="auto"/>
        <w:right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3">
    <w:name w:val="xl203"/>
    <w:basedOn w:val="Normal"/>
    <w:rsid w:val="00A02DB1"/>
    <w:pPr>
      <w:pBdr>
        <w:lef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4">
    <w:name w:val="xl204"/>
    <w:basedOn w:val="Normal"/>
    <w:rsid w:val="00A02DB1"/>
    <w:pPr>
      <w:pBdr>
        <w:top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5">
    <w:name w:val="xl205"/>
    <w:basedOn w:val="Normal"/>
    <w:rsid w:val="00A02DB1"/>
    <w:pPr>
      <w:pBdr>
        <w:top w:val="single" w:sz="8" w:space="0" w:color="auto"/>
        <w:righ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6">
    <w:name w:val="xl206"/>
    <w:basedOn w:val="Normal"/>
    <w:rsid w:val="00A02DB1"/>
    <w:pPr>
      <w:pBdr>
        <w:top w:val="single" w:sz="8" w:space="0" w:color="auto"/>
        <w:lef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7">
    <w:name w:val="xl207"/>
    <w:basedOn w:val="Normal"/>
    <w:rsid w:val="00A02DB1"/>
    <w:pPr>
      <w:pBdr>
        <w:top w:val="single" w:sz="8" w:space="0" w:color="auto"/>
        <w:left w:val="single" w:sz="8" w:space="0" w:color="auto"/>
      </w:pBdr>
      <w:shd w:val="clear" w:color="000000" w:fill="366092"/>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08">
    <w:name w:val="xl208"/>
    <w:basedOn w:val="Normal"/>
    <w:rsid w:val="00A02DB1"/>
    <w:pPr>
      <w:shd w:val="clear" w:color="000000" w:fill="366092"/>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09">
    <w:name w:val="xl209"/>
    <w:basedOn w:val="Normal"/>
    <w:rsid w:val="00A02DB1"/>
    <w:pPr>
      <w:pBdr>
        <w:right w:val="single" w:sz="8" w:space="0" w:color="auto"/>
      </w:pBdr>
      <w:shd w:val="clear" w:color="000000" w:fill="366092"/>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10">
    <w:name w:val="xl210"/>
    <w:basedOn w:val="Normal"/>
    <w:rsid w:val="00A02DB1"/>
    <w:pPr>
      <w:pBdr>
        <w:top w:val="single" w:sz="8"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xl211">
    <w:name w:val="xl211"/>
    <w:basedOn w:val="Normal"/>
    <w:rsid w:val="00A02DB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12">
    <w:name w:val="xl212"/>
    <w:basedOn w:val="Normal"/>
    <w:rsid w:val="00A02DB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table" w:customStyle="1" w:styleId="Tabladecuadrcula4-nfasis11">
    <w:name w:val="Tabla de cuadrícula 4 - Énfasis 11"/>
    <w:basedOn w:val="Tablanormal"/>
    <w:uiPriority w:val="49"/>
    <w:rsid w:val="00A02DB1"/>
    <w:pPr>
      <w:spacing w:after="0"/>
      <w:jc w:val="left"/>
    </w:pPr>
    <w:rPr>
      <w:rFonts w:eastAsiaTheme="minorEastAsia"/>
      <w:lang w:val="es-CO" w:eastAsia="zh-C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aliases w:val="Medium Grid 2 Car,Chulito Car,CHULO Car,Viñeta1 Car,Segunda viñeta Car,Primera viñeta Car,nada Car,Segundo nivel de viñeta Car,VERIFI Car,Sin espaciado11 Car,TABLA M. Car,Viñeta chulito Car,Fotografía 10-1 Car,CHULITO Car,Diamante Car"/>
    <w:link w:val="Sinespaciado"/>
    <w:uiPriority w:val="1"/>
    <w:locked/>
    <w:rsid w:val="00A02DB1"/>
  </w:style>
  <w:style w:type="paragraph" w:customStyle="1" w:styleId="xl213">
    <w:name w:val="xl213"/>
    <w:basedOn w:val="Normal"/>
    <w:rsid w:val="00A02DB1"/>
    <w:pPr>
      <w:pBdr>
        <w:left w:val="single" w:sz="4" w:space="0" w:color="auto"/>
        <w:bottom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14">
    <w:name w:val="xl214"/>
    <w:basedOn w:val="Normal"/>
    <w:rsid w:val="00A02DB1"/>
    <w:pPr>
      <w:pBdr>
        <w:bottom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15">
    <w:name w:val="xl215"/>
    <w:basedOn w:val="Normal"/>
    <w:rsid w:val="00A02DB1"/>
    <w:pPr>
      <w:pBdr>
        <w:top w:val="single" w:sz="4" w:space="0" w:color="auto"/>
        <w:left w:val="single" w:sz="4" w:space="0" w:color="auto"/>
        <w:bottom w:val="single" w:sz="4" w:space="0" w:color="auto"/>
        <w:right w:val="single" w:sz="4"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16">
    <w:name w:val="xl216"/>
    <w:basedOn w:val="Normal"/>
    <w:rsid w:val="00A02DB1"/>
    <w:pPr>
      <w:pBdr>
        <w:left w:val="single" w:sz="8" w:space="0" w:color="auto"/>
        <w:bottom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17">
    <w:name w:val="xl217"/>
    <w:basedOn w:val="Normal"/>
    <w:rsid w:val="00A02DB1"/>
    <w:pPr>
      <w:pBdr>
        <w:bottom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18">
    <w:name w:val="xl218"/>
    <w:basedOn w:val="Normal"/>
    <w:rsid w:val="00A02DB1"/>
    <w:pPr>
      <w:pBdr>
        <w:bottom w:val="single" w:sz="8" w:space="0" w:color="auto"/>
        <w:righ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19">
    <w:name w:val="xl219"/>
    <w:basedOn w:val="Normal"/>
    <w:rsid w:val="00A02DB1"/>
    <w:pPr>
      <w:pBdr>
        <w:top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20">
    <w:name w:val="xl220"/>
    <w:basedOn w:val="Normal"/>
    <w:rsid w:val="00A02DB1"/>
    <w:pPr>
      <w:pBdr>
        <w:top w:val="single" w:sz="8" w:space="0" w:color="auto"/>
        <w:right w:val="single" w:sz="8" w:space="0" w:color="auto"/>
      </w:pBdr>
      <w:shd w:val="clear" w:color="000000" w:fill="336699"/>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21">
    <w:name w:val="xl221"/>
    <w:basedOn w:val="Normal"/>
    <w:rsid w:val="00A02DB1"/>
    <w:pPr>
      <w:pBdr>
        <w:top w:val="single" w:sz="8" w:space="0" w:color="auto"/>
        <w:lef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22">
    <w:name w:val="xl222"/>
    <w:basedOn w:val="Normal"/>
    <w:rsid w:val="00A02DB1"/>
    <w:pPr>
      <w:pBdr>
        <w:top w:val="single" w:sz="8" w:space="0" w:color="auto"/>
        <w:left w:val="single" w:sz="8" w:space="0" w:color="auto"/>
      </w:pBdr>
      <w:shd w:val="clear" w:color="000000" w:fill="366092"/>
      <w:spacing w:before="100" w:beforeAutospacing="1" w:after="100" w:afterAutospacing="1"/>
      <w:jc w:val="center"/>
      <w:textAlignment w:val="center"/>
    </w:pPr>
    <w:rPr>
      <w:rFonts w:eastAsia="Times New Roman" w:cs="Arial"/>
      <w:b/>
      <w:bCs/>
      <w:color w:val="FFFFFF"/>
      <w:sz w:val="16"/>
      <w:szCs w:val="16"/>
      <w:lang w:val="es-CO" w:eastAsia="es-ES"/>
    </w:rPr>
  </w:style>
  <w:style w:type="paragraph" w:customStyle="1" w:styleId="xl223">
    <w:name w:val="xl223"/>
    <w:basedOn w:val="Normal"/>
    <w:rsid w:val="00A02DB1"/>
    <w:pPr>
      <w:shd w:val="clear" w:color="000000" w:fill="366092"/>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24">
    <w:name w:val="xl224"/>
    <w:basedOn w:val="Normal"/>
    <w:rsid w:val="00A02DB1"/>
    <w:pPr>
      <w:pBdr>
        <w:right w:val="single" w:sz="8" w:space="0" w:color="auto"/>
      </w:pBdr>
      <w:shd w:val="clear" w:color="000000" w:fill="366092"/>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25">
    <w:name w:val="xl225"/>
    <w:basedOn w:val="Normal"/>
    <w:rsid w:val="00A02DB1"/>
    <w:pPr>
      <w:pBdr>
        <w:top w:val="single" w:sz="4" w:space="0" w:color="auto"/>
        <w:left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26">
    <w:name w:val="xl226"/>
    <w:basedOn w:val="Normal"/>
    <w:rsid w:val="00A02DB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27">
    <w:name w:val="xl227"/>
    <w:basedOn w:val="Normal"/>
    <w:rsid w:val="00A02DB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sz w:val="16"/>
      <w:szCs w:val="16"/>
      <w:lang w:val="es-CO" w:eastAsia="es-ES"/>
    </w:rPr>
  </w:style>
  <w:style w:type="paragraph" w:customStyle="1" w:styleId="xl228">
    <w:name w:val="xl228"/>
    <w:basedOn w:val="Normal"/>
    <w:rsid w:val="00A02DB1"/>
    <w:pPr>
      <w:pBdr>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s-CO" w:eastAsia="es-ES"/>
    </w:rPr>
  </w:style>
  <w:style w:type="paragraph" w:customStyle="1" w:styleId="EstiloJustificado1">
    <w:name w:val="Estilo Justificado1"/>
    <w:basedOn w:val="Normal"/>
    <w:rsid w:val="00A02DB1"/>
    <w:rPr>
      <w:rFonts w:ascii="Verdana" w:eastAsia="MS Mincho" w:hAnsi="Verdana" w:cs="Times New Roman"/>
      <w:szCs w:val="20"/>
      <w:lang w:val="es-CO" w:eastAsia="es-ES"/>
    </w:rPr>
  </w:style>
  <w:style w:type="paragraph" w:customStyle="1" w:styleId="ParrafoLista-">
    <w:name w:val="Parrafo_Lista-"/>
    <w:basedOn w:val="Default"/>
    <w:next w:val="Normal"/>
    <w:qFormat/>
    <w:rsid w:val="00A02DB1"/>
    <w:pPr>
      <w:numPr>
        <w:numId w:val="20"/>
      </w:numPr>
      <w:ind w:left="0" w:firstLine="0"/>
      <w:jc w:val="both"/>
    </w:pPr>
    <w:rPr>
      <w:rFonts w:ascii="Calibri" w:eastAsiaTheme="minorHAnsi" w:hAnsi="Calibri" w:cs="Tahoma"/>
      <w:sz w:val="22"/>
      <w:lang w:val="es-CO"/>
    </w:rPr>
  </w:style>
  <w:style w:type="table" w:customStyle="1" w:styleId="Tabladecuadrcula4-nfasis61">
    <w:name w:val="Tabla de cuadrícula 4 - Énfasis 61"/>
    <w:basedOn w:val="Tablanormal"/>
    <w:uiPriority w:val="49"/>
    <w:rsid w:val="00A02DB1"/>
    <w:pPr>
      <w:spacing w:after="0"/>
      <w:jc w:val="both"/>
    </w:pPr>
    <w:rPr>
      <w:rFonts w:ascii="Arial" w:hAnsi="Ari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61">
    <w:name w:val="Tabla de cuadrícula 5 oscura - Énfasis 61"/>
    <w:basedOn w:val="Tablanormal"/>
    <w:uiPriority w:val="50"/>
    <w:rsid w:val="00A02DB1"/>
    <w:pPr>
      <w:spacing w:after="0"/>
      <w:jc w:val="both"/>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VietasCarCar">
    <w:name w:val="Viñetas Car Car"/>
    <w:basedOn w:val="Ttulo6"/>
    <w:semiHidden/>
    <w:rsid w:val="00A02DB1"/>
    <w:pPr>
      <w:keepNext w:val="0"/>
      <w:keepLines w:val="0"/>
      <w:widowControl w:val="0"/>
      <w:numPr>
        <w:ilvl w:val="0"/>
        <w:numId w:val="21"/>
      </w:numPr>
      <w:spacing w:before="0"/>
    </w:pPr>
    <w:rPr>
      <w:rFonts w:ascii="Arial" w:eastAsia="Times New Roman" w:hAnsi="Arial" w:cs="Arial"/>
      <w:bCs/>
      <w:iCs w:val="0"/>
      <w:caps/>
      <w:smallCaps/>
      <w:snapToGrid w:val="0"/>
      <w:color w:val="auto"/>
      <w:sz w:val="18"/>
      <w:szCs w:val="18"/>
      <w:lang w:val="es-CO" w:eastAsia="es-ES"/>
    </w:rPr>
  </w:style>
  <w:style w:type="numbering" w:styleId="1ai">
    <w:name w:val="Outline List 1"/>
    <w:basedOn w:val="Sinlista"/>
    <w:semiHidden/>
    <w:rsid w:val="00A02DB1"/>
    <w:pPr>
      <w:numPr>
        <w:numId w:val="22"/>
      </w:numPr>
    </w:pPr>
  </w:style>
  <w:style w:type="numbering" w:styleId="ArtculoSeccin">
    <w:name w:val="Outline List 3"/>
    <w:basedOn w:val="Sinlista"/>
    <w:semiHidden/>
    <w:rsid w:val="00A02DB1"/>
    <w:pPr>
      <w:numPr>
        <w:numId w:val="23"/>
      </w:numPr>
    </w:pPr>
  </w:style>
  <w:style w:type="paragraph" w:customStyle="1" w:styleId="Ttulo10">
    <w:name w:val="Título 10"/>
    <w:basedOn w:val="Normal"/>
    <w:qFormat/>
    <w:rsid w:val="00A02DB1"/>
    <w:pPr>
      <w:tabs>
        <w:tab w:val="left" w:pos="902"/>
      </w:tabs>
    </w:pPr>
    <w:rPr>
      <w:rFonts w:eastAsia="Arial Unicode MS" w:cs="Arial"/>
      <w:u w:val="single"/>
      <w:lang w:val="es-CO"/>
    </w:rPr>
  </w:style>
  <w:style w:type="table" w:customStyle="1" w:styleId="Tabladelista3-nfasis61">
    <w:name w:val="Tabla de lista 3 - Énfasis 61"/>
    <w:basedOn w:val="Tablanormal"/>
    <w:uiPriority w:val="48"/>
    <w:rsid w:val="00A02DB1"/>
    <w:pPr>
      <w:spacing w:after="0"/>
      <w:jc w:val="left"/>
    </w:pPr>
    <w:rPr>
      <w:lang w:val="es-CO"/>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ladelista4-nfasis61">
    <w:name w:val="Tabla de lista 4 - Énfasis 61"/>
    <w:basedOn w:val="Tablanormal"/>
    <w:uiPriority w:val="49"/>
    <w:rsid w:val="00A02DB1"/>
    <w:pPr>
      <w:spacing w:after="0"/>
      <w:jc w:val="left"/>
    </w:pPr>
    <w:rPr>
      <w:lang w:val="es-C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normal41">
    <w:name w:val="Tabla normal 41"/>
    <w:basedOn w:val="Tablanormal"/>
    <w:uiPriority w:val="44"/>
    <w:rsid w:val="00A02DB1"/>
    <w:pPr>
      <w:spacing w:after="0"/>
      <w:jc w:val="left"/>
    </w:pPr>
    <w:rPr>
      <w:lang w:val="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3-nfasis11">
    <w:name w:val="Tabla de lista 3 - Énfasis 11"/>
    <w:basedOn w:val="Tablanormal"/>
    <w:uiPriority w:val="48"/>
    <w:rsid w:val="00A02DB1"/>
    <w:pPr>
      <w:spacing w:after="0"/>
      <w:jc w:val="left"/>
    </w:pPr>
    <w:rPr>
      <w:lang w:val="es-C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4-nfasis12">
    <w:name w:val="Tabla de cuadrícula 4 - Énfasis 12"/>
    <w:basedOn w:val="Tablanormal"/>
    <w:uiPriority w:val="49"/>
    <w:rsid w:val="00A02DB1"/>
    <w:pPr>
      <w:spacing w:after="0"/>
      <w:jc w:val="left"/>
    </w:pPr>
    <w:rPr>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3-nfasis51">
    <w:name w:val="Tabla de lista 3 - Énfasis 51"/>
    <w:basedOn w:val="Tablanormal"/>
    <w:uiPriority w:val="48"/>
    <w:rsid w:val="00A02DB1"/>
    <w:pPr>
      <w:spacing w:after="0"/>
      <w:jc w:val="left"/>
    </w:pPr>
    <w:rPr>
      <w:lang w:val="es-CO"/>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Listaconvietas3">
    <w:name w:val="List Bullet 3"/>
    <w:basedOn w:val="Normal"/>
    <w:uiPriority w:val="99"/>
    <w:semiHidden/>
    <w:unhideWhenUsed/>
    <w:rsid w:val="00A02DB1"/>
    <w:pPr>
      <w:spacing w:after="160" w:line="259" w:lineRule="auto"/>
      <w:ind w:left="927" w:hanging="360"/>
      <w:contextualSpacing/>
      <w:jc w:val="left"/>
    </w:pPr>
    <w:rPr>
      <w:rFonts w:asciiTheme="minorHAnsi" w:hAnsiTheme="minorHAnsi"/>
      <w:sz w:val="22"/>
      <w:lang w:val="es-CO"/>
    </w:rPr>
  </w:style>
  <w:style w:type="table" w:customStyle="1" w:styleId="Tabladecuadrcula6concolores1">
    <w:name w:val="Tabla de cuadrícula 6 con colores1"/>
    <w:basedOn w:val="Tablanormal"/>
    <w:uiPriority w:val="51"/>
    <w:rsid w:val="00A02DB1"/>
    <w:pPr>
      <w:spacing w:after="0"/>
      <w:jc w:val="both"/>
    </w:pPr>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convietas4">
    <w:name w:val="List Bullet 4"/>
    <w:basedOn w:val="Normal"/>
    <w:uiPriority w:val="99"/>
    <w:semiHidden/>
    <w:unhideWhenUsed/>
    <w:rsid w:val="00A02DB1"/>
    <w:pPr>
      <w:ind w:left="1134" w:hanging="283"/>
      <w:contextualSpacing/>
    </w:pPr>
    <w:rPr>
      <w:rFonts w:asciiTheme="minorHAnsi" w:hAnsiTheme="minorHAnsi"/>
      <w:sz w:val="22"/>
      <w:lang w:val="es-CO"/>
    </w:rPr>
  </w:style>
  <w:style w:type="paragraph" w:styleId="Listaconvietas5">
    <w:name w:val="List Bullet 5"/>
    <w:basedOn w:val="Normal"/>
    <w:uiPriority w:val="99"/>
    <w:semiHidden/>
    <w:unhideWhenUsed/>
    <w:rsid w:val="00A02DB1"/>
    <w:pPr>
      <w:ind w:left="1474" w:hanging="340"/>
      <w:contextualSpacing/>
    </w:pPr>
    <w:rPr>
      <w:rFonts w:asciiTheme="minorHAnsi" w:hAnsiTheme="minorHAnsi"/>
      <w:sz w:val="22"/>
      <w:lang w:val="es-CO"/>
    </w:rPr>
  </w:style>
  <w:style w:type="table" w:customStyle="1" w:styleId="Captulo9EIA-Tabla">
    <w:name w:val="Capítulo 9 EIA - Tabla"/>
    <w:basedOn w:val="Tablanormal"/>
    <w:uiPriority w:val="99"/>
    <w:rsid w:val="00A02DB1"/>
    <w:pPr>
      <w:spacing w:after="0"/>
    </w:pPr>
    <w:rPr>
      <w:sz w:val="18"/>
      <w:lang w:val="es-CO"/>
    </w:rPr>
    <w:tblPr>
      <w:tblStyleRowBandSize w:val="1"/>
      <w:jc w:val="center"/>
      <w:tblBorders>
        <w:top w:val="single" w:sz="8" w:space="0" w:color="660033"/>
        <w:left w:val="single" w:sz="8" w:space="0" w:color="660033"/>
        <w:bottom w:val="single" w:sz="8" w:space="0" w:color="660033"/>
        <w:right w:val="single" w:sz="8" w:space="0" w:color="660033"/>
        <w:insideH w:val="single" w:sz="8" w:space="0" w:color="660033"/>
        <w:insideV w:val="single" w:sz="8" w:space="0" w:color="660033"/>
      </w:tblBorders>
    </w:tblPr>
    <w:trPr>
      <w:jc w:val="center"/>
    </w:trPr>
    <w:tcPr>
      <w:shd w:val="clear" w:color="auto" w:fill="993366"/>
      <w:vAlign w:val="center"/>
    </w:tcPr>
    <w:tblStylePr w:type="firstRow">
      <w:pPr>
        <w:jc w:val="center"/>
      </w:pPr>
      <w:rPr>
        <w:rFonts w:asciiTheme="minorHAnsi" w:hAnsiTheme="minorHAnsi"/>
        <w:b/>
        <w:color w:val="FFFFFF" w:themeColor="background1"/>
        <w:sz w:val="18"/>
      </w:rPr>
    </w:tblStylePr>
    <w:tblStylePr w:type="lastRow">
      <w:rPr>
        <w:rFonts w:asciiTheme="minorHAnsi" w:hAnsiTheme="minorHAnsi"/>
        <w:sz w:val="18"/>
      </w:rPr>
      <w:tblPr/>
      <w:tcPr>
        <w:shd w:val="clear" w:color="auto" w:fill="FFFFFF" w:themeFill="background1"/>
      </w:tcPr>
    </w:tblStylePr>
    <w:tblStylePr w:type="firstCol">
      <w:rPr>
        <w:rFonts w:asciiTheme="minorHAnsi" w:hAnsiTheme="minorHAnsi"/>
        <w:sz w:val="18"/>
      </w:rPr>
    </w:tblStylePr>
    <w:tblStylePr w:type="lastCol">
      <w:rPr>
        <w:rFonts w:asciiTheme="minorHAnsi" w:hAnsiTheme="minorHAnsi"/>
        <w:sz w:val="18"/>
      </w:rPr>
    </w:tblStylePr>
    <w:tblStylePr w:type="band1Horz">
      <w:pPr>
        <w:jc w:val="center"/>
      </w:pPr>
      <w:rPr>
        <w:rFonts w:asciiTheme="minorHAnsi" w:hAnsiTheme="minorHAnsi"/>
        <w:sz w:val="18"/>
      </w:rPr>
      <w:tblPr/>
      <w:tcPr>
        <w:shd w:val="clear" w:color="auto" w:fill="F2DBDB" w:themeFill="accent2" w:themeFillTint="33"/>
      </w:tcPr>
    </w:tblStylePr>
    <w:tblStylePr w:type="band2Horz">
      <w:pPr>
        <w:jc w:val="center"/>
      </w:pPr>
      <w:rPr>
        <w:rFonts w:asciiTheme="minorHAnsi" w:hAnsiTheme="minorHAnsi"/>
        <w:sz w:val="18"/>
      </w:rPr>
      <w:tblPr/>
      <w:tcPr>
        <w:shd w:val="clear" w:color="auto" w:fill="FFFFFF" w:themeFill="background1"/>
      </w:tcPr>
    </w:tblStylePr>
  </w:style>
  <w:style w:type="table" w:customStyle="1" w:styleId="Tabladecuadrcula5oscura-nfasis21">
    <w:name w:val="Tabla de cuadrícula 5 oscura - Énfasis 21"/>
    <w:basedOn w:val="Tablanormal"/>
    <w:uiPriority w:val="50"/>
    <w:rsid w:val="00A02DB1"/>
    <w:pPr>
      <w:spacing w:after="0"/>
      <w:jc w:val="both"/>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delista7concolores-nfasis21">
    <w:name w:val="Tabla de lista 7 con colores - Énfasis 21"/>
    <w:basedOn w:val="Tablanormal"/>
    <w:uiPriority w:val="52"/>
    <w:rsid w:val="00A02DB1"/>
    <w:pPr>
      <w:spacing w:after="0"/>
      <w:jc w:val="both"/>
    </w:pPr>
    <w:rPr>
      <w:rFonts w:ascii="Arial" w:hAnsi="Arial"/>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21">
    <w:name w:val="Tabla de lista 3 - Énfasis 21"/>
    <w:basedOn w:val="Tablanormal"/>
    <w:uiPriority w:val="48"/>
    <w:rsid w:val="00A02DB1"/>
    <w:pPr>
      <w:spacing w:after="0"/>
      <w:jc w:val="both"/>
    </w:pPr>
    <w:rPr>
      <w:rFonts w:ascii="Arial" w:hAnsi="Arial"/>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Style1">
    <w:name w:val="Style1"/>
    <w:basedOn w:val="Normal"/>
    <w:next w:val="Ttulo3"/>
    <w:rsid w:val="00A02DB1"/>
    <w:rPr>
      <w:rFonts w:ascii="T VAG Rounded Thin" w:eastAsia="Times" w:hAnsi="T VAG Rounded Thin" w:cs="Times New Roman"/>
      <w:b/>
      <w:sz w:val="24"/>
      <w:szCs w:val="20"/>
      <w:u w:val="single"/>
      <w:lang w:val="en-US" w:eastAsia="es-ES"/>
    </w:rPr>
  </w:style>
  <w:style w:type="paragraph" w:customStyle="1" w:styleId="Textoindependiente31">
    <w:name w:val="Texto independiente 31"/>
    <w:basedOn w:val="Normal"/>
    <w:rsid w:val="00A02DB1"/>
    <w:pPr>
      <w:widowControl w:val="0"/>
      <w:overflowPunct w:val="0"/>
      <w:autoSpaceDE w:val="0"/>
      <w:autoSpaceDN w:val="0"/>
      <w:adjustRightInd w:val="0"/>
      <w:textAlignment w:val="baseline"/>
    </w:pPr>
    <w:rPr>
      <w:rFonts w:ascii="Candara" w:eastAsia="Times New Roman" w:hAnsi="Candara" w:cs="Times New Roman"/>
      <w:sz w:val="24"/>
      <w:szCs w:val="20"/>
      <w:lang w:val="es-ES_tradnl" w:eastAsia="es-ES"/>
    </w:rPr>
  </w:style>
  <w:style w:type="table" w:styleId="Tablamoderna">
    <w:name w:val="Table Contemporary"/>
    <w:basedOn w:val="Tablanormal"/>
    <w:rsid w:val="00A02DB1"/>
    <w:pPr>
      <w:spacing w:after="0"/>
    </w:pPr>
    <w:rPr>
      <w:rFonts w:ascii="Times New Roman" w:eastAsia="Times New Roman" w:hAnsi="Times New Roman" w:cs="Times New Roman"/>
      <w:sz w:val="20"/>
      <w:szCs w:val="20"/>
      <w:lang w:val="es-CO" w:eastAsia="es-CO"/>
    </w:rPr>
    <w:tblPr>
      <w:tblStyleRowBandSize w:val="1"/>
      <w:tblBorders>
        <w:insideH w:val="single" w:sz="18" w:space="0" w:color="FFFFFF"/>
        <w:insideV w:val="single" w:sz="18" w:space="0" w:color="FFFFFF"/>
      </w:tblBorders>
    </w:tblPr>
    <w:tcPr>
      <w:shd w:val="clear" w:color="auto" w:fill="99CC00"/>
      <w:vAlign w:val="center"/>
    </w:tcPr>
    <w:tblStylePr w:type="firstRow">
      <w:rPr>
        <w:b/>
        <w:bCs/>
        <w:color w:val="auto"/>
      </w:rPr>
      <w:tblPr/>
      <w:tcPr>
        <w:shd w:val="clear" w:color="auto" w:fill="33CCCC"/>
      </w:tcPr>
    </w:tblStylePr>
    <w:tblStylePr w:type="band1Horz">
      <w:rPr>
        <w:color w:val="auto"/>
      </w:rPr>
      <w:tblPr/>
      <w:tcPr>
        <w:shd w:val="clear" w:color="auto" w:fill="99CC00"/>
      </w:tcPr>
    </w:tblStylePr>
    <w:tblStylePr w:type="band2Horz">
      <w:rPr>
        <w:color w:val="auto"/>
      </w:rPr>
      <w:tblPr/>
      <w:tcPr>
        <w:shd w:val="clear" w:color="auto" w:fill="CCFFFF"/>
      </w:tcPr>
    </w:tblStylePr>
  </w:style>
  <w:style w:type="table" w:styleId="Cuadrculamedia3-nfasis6">
    <w:name w:val="Medium Grid 3 Accent 6"/>
    <w:basedOn w:val="Tablanormal"/>
    <w:uiPriority w:val="69"/>
    <w:rsid w:val="00A02DB1"/>
    <w:pPr>
      <w:spacing w:after="0"/>
      <w:jc w:val="left"/>
    </w:pPr>
    <w:rPr>
      <w:rFonts w:ascii="MS Serif" w:eastAsia="Times New Roman" w:hAnsi="MS Serif" w:cs="Times New Roman"/>
      <w:sz w:val="20"/>
      <w:szCs w:val="20"/>
      <w:lang w:val="es-CO"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staclara-nfasis12">
    <w:name w:val="Lista clara - Énfasis 12"/>
    <w:basedOn w:val="Tablanormal"/>
    <w:next w:val="Listaclara-nfasis1"/>
    <w:uiPriority w:val="61"/>
    <w:rsid w:val="00A02DB1"/>
    <w:pPr>
      <w:spacing w:after="0"/>
      <w:jc w:val="left"/>
    </w:pPr>
    <w:rPr>
      <w:rFonts w:ascii="Calibri" w:eastAsia="Calibri" w:hAnsi="Calibri" w:cs="Times New Roman"/>
      <w:lang w:val="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xnormalgris">
    <w:name w:val="tex_normal_gris"/>
    <w:basedOn w:val="Normal"/>
    <w:rsid w:val="00A02DB1"/>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exto">
    <w:name w:val="texto"/>
    <w:basedOn w:val="Normal"/>
    <w:rsid w:val="00A02DB1"/>
    <w:pPr>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o1">
    <w:name w:val="texto1"/>
    <w:basedOn w:val="Fuentedeprrafopredeter"/>
    <w:rsid w:val="00A02DB1"/>
  </w:style>
  <w:style w:type="character" w:customStyle="1" w:styleId="apple-style-span">
    <w:name w:val="apple-style-span"/>
    <w:basedOn w:val="Fuentedeprrafopredeter"/>
    <w:rsid w:val="00A02DB1"/>
  </w:style>
  <w:style w:type="character" w:customStyle="1" w:styleId="assessor-role">
    <w:name w:val="assessor-role"/>
    <w:basedOn w:val="Fuentedeprrafopredeter"/>
    <w:rsid w:val="00A02DB1"/>
  </w:style>
  <w:style w:type="paragraph" w:customStyle="1" w:styleId="Textoindependiente32">
    <w:name w:val="Texto independiente 32"/>
    <w:basedOn w:val="Normal"/>
    <w:rsid w:val="00A02DB1"/>
    <w:pPr>
      <w:widowControl w:val="0"/>
      <w:overflowPunct w:val="0"/>
      <w:autoSpaceDE w:val="0"/>
      <w:autoSpaceDN w:val="0"/>
      <w:adjustRightInd w:val="0"/>
      <w:textAlignment w:val="baseline"/>
    </w:pPr>
    <w:rPr>
      <w:rFonts w:ascii="Candara" w:eastAsia="Times New Roman" w:hAnsi="Candara" w:cs="Times New Roman"/>
      <w:sz w:val="24"/>
      <w:szCs w:val="20"/>
      <w:lang w:val="es-ES_tradnl" w:eastAsia="es-ES"/>
    </w:rPr>
  </w:style>
  <w:style w:type="paragraph" w:customStyle="1" w:styleId="Encabezadodetabladecontenido1">
    <w:name w:val="Encabezado de tabla de contenido1"/>
    <w:basedOn w:val="Ttulo1"/>
    <w:next w:val="Normal"/>
    <w:uiPriority w:val="39"/>
    <w:semiHidden/>
    <w:unhideWhenUsed/>
    <w:qFormat/>
    <w:rsid w:val="00A02DB1"/>
    <w:pPr>
      <w:numPr>
        <w:numId w:val="0"/>
      </w:numPr>
      <w:spacing w:line="276" w:lineRule="auto"/>
      <w:jc w:val="left"/>
      <w:outlineLvl w:val="9"/>
    </w:pPr>
    <w:rPr>
      <w:rFonts w:ascii="Cambria" w:eastAsia="Times New Roman" w:hAnsi="Cambria" w:cs="Times New Roman"/>
      <w:color w:val="365F91"/>
      <w:sz w:val="28"/>
    </w:rPr>
  </w:style>
  <w:style w:type="table" w:styleId="Listamedia2-nfasis1">
    <w:name w:val="Medium List 2 Accent 1"/>
    <w:basedOn w:val="Tablanormal"/>
    <w:uiPriority w:val="61"/>
    <w:rsid w:val="00A02DB1"/>
    <w:pPr>
      <w:spacing w:after="0"/>
      <w:jc w:val="left"/>
    </w:pPr>
    <w:rPr>
      <w:rFonts w:ascii="Calibri" w:eastAsia="Calibri" w:hAnsi="Calibri" w:cs="Times New Roman"/>
      <w:lang w:val="es-C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5oscura-nfasis22">
    <w:name w:val="Tabla de cuadrícula 5 oscura - Énfasis 22"/>
    <w:basedOn w:val="Tablanormal"/>
    <w:uiPriority w:val="50"/>
    <w:rsid w:val="00A02DB1"/>
    <w:pPr>
      <w:spacing w:after="0"/>
      <w:jc w:val="left"/>
    </w:pPr>
    <w:rPr>
      <w:rFonts w:ascii="MS Serif" w:eastAsia="Times New Roman" w:hAnsi="MS Serif" w:cs="Times New Roman"/>
      <w:sz w:val="20"/>
      <w:szCs w:val="20"/>
      <w:lang w:val="es-CO"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decuadrcula4-nfasis21">
    <w:name w:val="Tabla de cuadrícula 4 - Énfasis 21"/>
    <w:basedOn w:val="Tablanormal"/>
    <w:uiPriority w:val="49"/>
    <w:rsid w:val="00A02DB1"/>
    <w:pPr>
      <w:spacing w:after="0"/>
      <w:jc w:val="left"/>
    </w:pPr>
    <w:rPr>
      <w:rFonts w:ascii="MS Serif" w:eastAsia="Times New Roman" w:hAnsi="MS Serif" w:cs="Times New Roman"/>
      <w:sz w:val="20"/>
      <w:szCs w:val="20"/>
      <w:lang w:val="es-CO" w:eastAsia="es-CO"/>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13">
    <w:name w:val="Tabla de cuadrícula 4 - Énfasis 13"/>
    <w:basedOn w:val="Tablanormal"/>
    <w:uiPriority w:val="49"/>
    <w:rsid w:val="00A02DB1"/>
    <w:pPr>
      <w:spacing w:after="0"/>
      <w:jc w:val="left"/>
    </w:pPr>
    <w:rPr>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uente0">
    <w:name w:val="Fuente:"/>
    <w:basedOn w:val="Normal"/>
    <w:link w:val="FuenteCar0"/>
    <w:qFormat/>
    <w:rsid w:val="00A02DB1"/>
    <w:pPr>
      <w:jc w:val="center"/>
    </w:pPr>
    <w:rPr>
      <w:rFonts w:eastAsia="Calibri" w:cs="Times New Roman"/>
      <w:b/>
      <w:szCs w:val="16"/>
      <w:lang w:val="es-CO"/>
    </w:rPr>
  </w:style>
  <w:style w:type="character" w:customStyle="1" w:styleId="FuenteCar0">
    <w:name w:val="Fuente: Car"/>
    <w:link w:val="Fuente0"/>
    <w:rsid w:val="00A02DB1"/>
    <w:rPr>
      <w:rFonts w:ascii="Arial" w:eastAsia="Calibri" w:hAnsi="Arial" w:cs="Times New Roman"/>
      <w:b/>
      <w:sz w:val="20"/>
      <w:szCs w:val="16"/>
      <w:lang w:val="es-CO"/>
    </w:rPr>
  </w:style>
  <w:style w:type="paragraph" w:customStyle="1" w:styleId="Prrafo">
    <w:name w:val="Párrafo"/>
    <w:basedOn w:val="Normal"/>
    <w:link w:val="PrrafoCar"/>
    <w:autoRedefine/>
    <w:qFormat/>
    <w:rsid w:val="00A02DB1"/>
    <w:rPr>
      <w:rFonts w:eastAsia="Calibri" w:cs="Times New Roman"/>
      <w:sz w:val="22"/>
      <w:lang w:val="es-ES_tradnl"/>
    </w:rPr>
  </w:style>
  <w:style w:type="character" w:customStyle="1" w:styleId="PrrafoCar">
    <w:name w:val="Párrafo Car"/>
    <w:basedOn w:val="Fuentedeprrafopredeter"/>
    <w:link w:val="Prrafo"/>
    <w:rsid w:val="00A02DB1"/>
    <w:rPr>
      <w:rFonts w:ascii="Arial" w:eastAsia="Calibri" w:hAnsi="Arial" w:cs="Times New Roman"/>
      <w:lang w:val="es-ES_tradnl"/>
    </w:rPr>
  </w:style>
  <w:style w:type="character" w:customStyle="1" w:styleId="PuestoCar1">
    <w:name w:val="Puesto Car1"/>
    <w:basedOn w:val="Fuentedeprrafopredeter"/>
    <w:uiPriority w:val="10"/>
    <w:rsid w:val="00A02DB1"/>
    <w:rPr>
      <w:rFonts w:asciiTheme="majorHAnsi" w:eastAsiaTheme="majorEastAsia" w:hAnsiTheme="majorHAnsi" w:cstheme="majorBidi"/>
      <w:spacing w:val="-10"/>
      <w:kern w:val="28"/>
      <w:sz w:val="56"/>
      <w:szCs w:val="56"/>
    </w:rPr>
  </w:style>
  <w:style w:type="paragraph" w:customStyle="1" w:styleId="Sinespaciado1">
    <w:name w:val="Sin espaciado1"/>
    <w:aliases w:val="Tablas de Contenido"/>
    <w:basedOn w:val="Normal"/>
    <w:next w:val="Normal"/>
    <w:uiPriority w:val="1"/>
    <w:qFormat/>
    <w:rsid w:val="00A02DB1"/>
    <w:pPr>
      <w:spacing w:before="360" w:after="360"/>
      <w:jc w:val="center"/>
    </w:pPr>
    <w:rPr>
      <w:rFonts w:ascii="Calibri" w:eastAsia="Calibri" w:hAnsi="Calibri" w:cs="Times New Roman"/>
      <w:b/>
      <w:caps/>
      <w:color w:val="A50021"/>
      <w:sz w:val="28"/>
      <w:lang w:val="es-CO"/>
    </w:rPr>
  </w:style>
  <w:style w:type="character" w:customStyle="1" w:styleId="Cuadrculavistosa-nfasis1Car">
    <w:name w:val="Cuadrícula vistosa - Énfasis 1 Car"/>
    <w:aliases w:val="Viñeta 4 Car"/>
    <w:link w:val="Cuadrculavistosa-nfasis1"/>
    <w:uiPriority w:val="29"/>
    <w:rsid w:val="00A02DB1"/>
    <w:rPr>
      <w:iCs/>
      <w:color w:val="000000"/>
    </w:rPr>
  </w:style>
  <w:style w:type="table" w:styleId="Cuadrculavistosa-nfasis1">
    <w:name w:val="Colorful Grid Accent 1"/>
    <w:basedOn w:val="Tablanormal"/>
    <w:link w:val="Cuadrculavistosa-nfasis1Car"/>
    <w:uiPriority w:val="29"/>
    <w:rsid w:val="00A02DB1"/>
    <w:pPr>
      <w:spacing w:after="0"/>
      <w:jc w:val="left"/>
    </w:pPr>
    <w:rPr>
      <w:iCs/>
      <w:color w:val="000000"/>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Sombreadoclaro-nfasis2Car">
    <w:name w:val="Sombreado claro - Énfasis 2 Car"/>
    <w:aliases w:val="Viñeta 5 Car"/>
    <w:link w:val="Sombreadoclaro-nfasis2"/>
    <w:uiPriority w:val="30"/>
    <w:rsid w:val="00A02DB1"/>
    <w:rPr>
      <w:bCs/>
      <w:iCs/>
      <w:color w:val="000000"/>
    </w:rPr>
  </w:style>
  <w:style w:type="table" w:styleId="Sombreadoclaro-nfasis2">
    <w:name w:val="Light Shading Accent 2"/>
    <w:basedOn w:val="Tablanormal"/>
    <w:link w:val="Sombreadoclaro-nfasis2Car"/>
    <w:uiPriority w:val="30"/>
    <w:rsid w:val="00A02DB1"/>
    <w:pPr>
      <w:spacing w:after="0"/>
      <w:jc w:val="left"/>
    </w:pPr>
    <w:rPr>
      <w:bCs/>
      <w:iCs/>
      <w:color w:val="00000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delibro1">
    <w:name w:val="Título de libro1"/>
    <w:uiPriority w:val="33"/>
    <w:rsid w:val="00A02DB1"/>
    <w:rPr>
      <w:b/>
      <w:bCs/>
      <w:smallCaps/>
      <w:spacing w:val="5"/>
    </w:rPr>
  </w:style>
  <w:style w:type="character" w:customStyle="1" w:styleId="TextodegloboCar1">
    <w:name w:val="Texto de globo Car1"/>
    <w:basedOn w:val="Fuentedeprrafopredeter"/>
    <w:uiPriority w:val="99"/>
    <w:semiHidden/>
    <w:rsid w:val="00A02DB1"/>
    <w:rPr>
      <w:rFonts w:ascii="Segoe UI" w:eastAsia="Calibri" w:hAnsi="Segoe UI" w:cs="Segoe UI"/>
      <w:sz w:val="18"/>
      <w:szCs w:val="18"/>
    </w:rPr>
  </w:style>
  <w:style w:type="paragraph" w:customStyle="1" w:styleId="TablasFigurasFotografas">
    <w:name w:val="Tablas;Figuras;Fotografías"/>
    <w:basedOn w:val="Normal"/>
    <w:link w:val="TablasFigurasFotografasCar"/>
    <w:rsid w:val="00A02DB1"/>
    <w:rPr>
      <w:rFonts w:ascii="Calibri" w:eastAsia="Calibri" w:hAnsi="Calibri" w:cs="Times New Roman"/>
      <w:sz w:val="22"/>
      <w:lang w:val="es-CO"/>
    </w:rPr>
  </w:style>
  <w:style w:type="character" w:customStyle="1" w:styleId="TablasFigurasFotografasCar">
    <w:name w:val="Tablas;Figuras;Fotografías Car"/>
    <w:link w:val="TablasFigurasFotografas"/>
    <w:rsid w:val="00A02DB1"/>
    <w:rPr>
      <w:rFonts w:ascii="Calibri" w:eastAsia="Calibri" w:hAnsi="Calibri" w:cs="Times New Roman"/>
      <w:lang w:val="es-CO"/>
    </w:rPr>
  </w:style>
  <w:style w:type="character" w:customStyle="1" w:styleId="TextocomentarioCar1">
    <w:name w:val="Texto comentario Car1"/>
    <w:basedOn w:val="Fuentedeprrafopredeter"/>
    <w:uiPriority w:val="99"/>
    <w:semiHidden/>
    <w:rsid w:val="00A02DB1"/>
    <w:rPr>
      <w:rFonts w:ascii="Calibri" w:eastAsia="Calibri" w:hAnsi="Calibri" w:cs="Times New Roman"/>
      <w:sz w:val="20"/>
      <w:szCs w:val="20"/>
    </w:rPr>
  </w:style>
  <w:style w:type="character" w:customStyle="1" w:styleId="AsuntodelcomentarioCar1">
    <w:name w:val="Asunto del comentario Car1"/>
    <w:basedOn w:val="TextocomentarioCar1"/>
    <w:uiPriority w:val="99"/>
    <w:semiHidden/>
    <w:rsid w:val="00A02DB1"/>
    <w:rPr>
      <w:rFonts w:ascii="Calibri" w:eastAsia="Calibri" w:hAnsi="Calibri" w:cs="Times New Roman"/>
      <w:b/>
      <w:bCs/>
      <w:sz w:val="20"/>
      <w:szCs w:val="20"/>
    </w:rPr>
  </w:style>
  <w:style w:type="character" w:customStyle="1" w:styleId="TtuloCar3">
    <w:name w:val="Título Car3"/>
    <w:basedOn w:val="Fuentedeprrafopredeter"/>
    <w:uiPriority w:val="10"/>
    <w:rsid w:val="00A02DB1"/>
    <w:rPr>
      <w:rFonts w:asciiTheme="majorHAnsi" w:eastAsiaTheme="majorEastAsia" w:hAnsiTheme="majorHAnsi" w:cstheme="majorBidi"/>
      <w:color w:val="17365D" w:themeColor="text2" w:themeShade="BF"/>
      <w:spacing w:val="5"/>
      <w:kern w:val="28"/>
      <w:sz w:val="52"/>
      <w:szCs w:val="52"/>
    </w:rPr>
  </w:style>
  <w:style w:type="paragraph" w:customStyle="1" w:styleId="Textodecuerpo21">
    <w:name w:val="Texto de cuerpo 21"/>
    <w:basedOn w:val="Normal"/>
    <w:rsid w:val="00A02DB1"/>
    <w:rPr>
      <w:rFonts w:ascii="Times New Roman" w:eastAsia="Times New Roman" w:hAnsi="Times New Roman" w:cs="Times New Roman"/>
      <w:sz w:val="24"/>
      <w:szCs w:val="20"/>
      <w:lang w:eastAsia="es-ES"/>
    </w:rPr>
  </w:style>
  <w:style w:type="paragraph" w:customStyle="1" w:styleId="Figura">
    <w:name w:val="Figura"/>
    <w:basedOn w:val="Normal"/>
    <w:autoRedefine/>
    <w:qFormat/>
    <w:rsid w:val="00A02DB1"/>
    <w:pPr>
      <w:jc w:val="center"/>
    </w:pPr>
    <w:rPr>
      <w:rFonts w:cs="Arial"/>
      <w:b/>
      <w:sz w:val="22"/>
      <w:lang w:val="es-ES_tradnl" w:eastAsia="es-ES"/>
    </w:rPr>
  </w:style>
  <w:style w:type="table" w:customStyle="1" w:styleId="Tablanormal21">
    <w:name w:val="Tabla normal 21"/>
    <w:basedOn w:val="Tablanormal"/>
    <w:uiPriority w:val="42"/>
    <w:rsid w:val="00A02DB1"/>
    <w:pPr>
      <w:spacing w:after="0"/>
      <w:jc w:val="left"/>
    </w:pPr>
    <w:rPr>
      <w:rFonts w:eastAsiaTheme="minorEastAsia"/>
      <w:lang w:val="es-CO"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itation">
    <w:name w:val="citation"/>
    <w:basedOn w:val="Fuentedeprrafopredeter"/>
    <w:rsid w:val="00A02DB1"/>
  </w:style>
  <w:style w:type="paragraph" w:customStyle="1" w:styleId="TTULO30">
    <w:name w:val="TÍTULO 3"/>
    <w:basedOn w:val="Ttulo3"/>
    <w:link w:val="TTULO3Car0"/>
    <w:qFormat/>
    <w:rsid w:val="00A02DB1"/>
    <w:pPr>
      <w:numPr>
        <w:numId w:val="0"/>
      </w:numPr>
      <w:spacing w:line="276" w:lineRule="auto"/>
      <w:ind w:left="720" w:hanging="720"/>
      <w:jc w:val="left"/>
    </w:pPr>
    <w:rPr>
      <w:rFonts w:cs="Arial"/>
      <w:sz w:val="23"/>
      <w:lang w:val="es-CO"/>
    </w:rPr>
  </w:style>
  <w:style w:type="character" w:customStyle="1" w:styleId="TTULO3Car0">
    <w:name w:val="TÍTULO 3 Car"/>
    <w:basedOn w:val="Fuentedeprrafopredeter"/>
    <w:link w:val="TTULO30"/>
    <w:rsid w:val="00A02DB1"/>
    <w:rPr>
      <w:rFonts w:ascii="Arial" w:eastAsiaTheme="majorEastAsia" w:hAnsi="Arial" w:cs="Arial"/>
      <w:b/>
      <w:bCs/>
      <w:sz w:val="23"/>
      <w:lang w:val="es-CO"/>
    </w:rPr>
  </w:style>
  <w:style w:type="character" w:customStyle="1" w:styleId="ROTULOSCar">
    <w:name w:val="ROTULOS Car"/>
    <w:link w:val="ROTULOS"/>
    <w:locked/>
    <w:rsid w:val="00A02DB1"/>
    <w:rPr>
      <w:b/>
    </w:rPr>
  </w:style>
  <w:style w:type="paragraph" w:customStyle="1" w:styleId="ROTULOS">
    <w:name w:val="ROTULOS"/>
    <w:basedOn w:val="Normal"/>
    <w:link w:val="ROTULOSCar"/>
    <w:qFormat/>
    <w:rsid w:val="00A02DB1"/>
    <w:pPr>
      <w:ind w:left="227" w:firstLine="130"/>
      <w:jc w:val="center"/>
    </w:pPr>
    <w:rPr>
      <w:rFonts w:asciiTheme="minorHAnsi" w:hAnsiTheme="minorHAnsi"/>
      <w:b/>
      <w:sz w:val="22"/>
    </w:rPr>
  </w:style>
  <w:style w:type="character" w:customStyle="1" w:styleId="article-title">
    <w:name w:val="article-title"/>
    <w:basedOn w:val="Fuentedeprrafopredeter"/>
    <w:rsid w:val="00A02DB1"/>
  </w:style>
  <w:style w:type="paragraph" w:customStyle="1" w:styleId="TablasFigurasFotografas0">
    <w:name w:val="Tablas.Figuras.Fotografías"/>
    <w:basedOn w:val="Normal"/>
    <w:link w:val="TablasFigurasFotografasCar0"/>
    <w:rsid w:val="00A02DB1"/>
    <w:pPr>
      <w:jc w:val="center"/>
    </w:pPr>
    <w:rPr>
      <w:rFonts w:ascii="Calibri" w:eastAsia="Calibri" w:hAnsi="Calibri" w:cs="Times New Roman"/>
      <w:b/>
      <w:szCs w:val="20"/>
      <w:lang w:val="x-none" w:eastAsia="x-none"/>
    </w:rPr>
  </w:style>
  <w:style w:type="character" w:customStyle="1" w:styleId="TablasFigurasFotografasCar0">
    <w:name w:val="Tablas.Figuras.Fotografías Car"/>
    <w:link w:val="TablasFigurasFotografas0"/>
    <w:rsid w:val="00A02DB1"/>
    <w:rPr>
      <w:rFonts w:ascii="Calibri" w:eastAsia="Calibri" w:hAnsi="Calibri" w:cs="Times New Roman"/>
      <w:b/>
      <w:sz w:val="20"/>
      <w:szCs w:val="20"/>
      <w:lang w:val="x-none" w:eastAsia="x-none"/>
    </w:rPr>
  </w:style>
  <w:style w:type="table" w:customStyle="1" w:styleId="Tabladecuadrcula4-nfasis14">
    <w:name w:val="Tabla de cuadrícula 4 - Énfasis 14"/>
    <w:basedOn w:val="Tablanormal"/>
    <w:uiPriority w:val="49"/>
    <w:rsid w:val="00A02DB1"/>
    <w:pPr>
      <w:spacing w:after="0"/>
      <w:jc w:val="left"/>
    </w:pPr>
    <w:rPr>
      <w:lang w:val="es-C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22">
    <w:name w:val="Tabla normal 22"/>
    <w:basedOn w:val="Tablanormal"/>
    <w:uiPriority w:val="42"/>
    <w:locked/>
    <w:rsid w:val="00A02DB1"/>
    <w:pPr>
      <w:spacing w:after="0"/>
      <w:jc w:val="left"/>
    </w:pPr>
    <w:rPr>
      <w:rFonts w:eastAsiaTheme="minorEastAsia"/>
      <w:lang w:val="es-CO"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cabezadoCar1">
    <w:name w:val="Encabezado Car1"/>
    <w:basedOn w:val="Fuentedeprrafopredeter"/>
    <w:uiPriority w:val="99"/>
    <w:semiHidden/>
    <w:rsid w:val="00A02DB1"/>
    <w:rPr>
      <w:rFonts w:ascii="Calibri" w:eastAsia="Calibri" w:hAnsi="Calibri" w:cs="Times New Roman"/>
      <w:lang w:val="es-ES_tradnl"/>
    </w:rPr>
  </w:style>
  <w:style w:type="character" w:styleId="Referenciasutil">
    <w:name w:val="Subtle Reference"/>
    <w:basedOn w:val="Fuentedeprrafopredeter"/>
    <w:uiPriority w:val="31"/>
    <w:qFormat/>
    <w:rsid w:val="00A02DB1"/>
    <w:rPr>
      <w:smallCaps/>
      <w:color w:val="C0504D"/>
      <w:u w:val="single"/>
    </w:rPr>
  </w:style>
  <w:style w:type="paragraph" w:customStyle="1" w:styleId="5">
    <w:name w:val="5"/>
    <w:basedOn w:val="Normal"/>
    <w:next w:val="Normal"/>
    <w:uiPriority w:val="10"/>
    <w:qFormat/>
    <w:rsid w:val="00A02DB1"/>
    <w:pPr>
      <w:pBdr>
        <w:bottom w:val="single" w:sz="8" w:space="4" w:color="4F81BD"/>
      </w:pBdr>
      <w:spacing w:after="300"/>
      <w:contextualSpacing/>
      <w:jc w:val="left"/>
    </w:pPr>
    <w:rPr>
      <w:rFonts w:ascii="Cambria" w:eastAsia="Times New Roman" w:hAnsi="Cambria" w:cs="Times New Roman"/>
      <w:color w:val="17365D"/>
      <w:spacing w:val="5"/>
      <w:kern w:val="28"/>
      <w:sz w:val="52"/>
      <w:szCs w:val="52"/>
      <w:lang w:val="es-ES_tradnl"/>
    </w:rPr>
  </w:style>
  <w:style w:type="paragraph" w:customStyle="1" w:styleId="TABLA3">
    <w:name w:val="TABLA 3."/>
    <w:basedOn w:val="Normal"/>
    <w:link w:val="TABLA3Car"/>
    <w:qFormat/>
    <w:rsid w:val="00A02DB1"/>
    <w:pPr>
      <w:shd w:val="pct15" w:color="auto" w:fill="auto"/>
      <w:jc w:val="center"/>
    </w:pPr>
    <w:rPr>
      <w:rFonts w:eastAsia="Calibri" w:cs="Times New Roman"/>
      <w:b/>
      <w:smallCaps/>
      <w:color w:val="943634"/>
      <w:sz w:val="18"/>
      <w:szCs w:val="20"/>
      <w:lang w:val="es-MX" w:eastAsia="x-none"/>
    </w:rPr>
  </w:style>
  <w:style w:type="character" w:customStyle="1" w:styleId="TABLA3Car">
    <w:name w:val="TABLA 3. Car"/>
    <w:link w:val="TABLA3"/>
    <w:rsid w:val="00A02DB1"/>
    <w:rPr>
      <w:rFonts w:ascii="Arial" w:eastAsia="Calibri" w:hAnsi="Arial" w:cs="Times New Roman"/>
      <w:b/>
      <w:smallCaps/>
      <w:color w:val="943634"/>
      <w:sz w:val="18"/>
      <w:szCs w:val="20"/>
      <w:shd w:val="pct15" w:color="auto" w:fill="auto"/>
      <w:lang w:val="es-MX" w:eastAsia="x-none"/>
    </w:rPr>
  </w:style>
  <w:style w:type="paragraph" w:customStyle="1" w:styleId="Style2">
    <w:name w:val="Style2"/>
    <w:basedOn w:val="ParrafoLista-"/>
    <w:qFormat/>
    <w:rsid w:val="00A02DB1"/>
    <w:pPr>
      <w:numPr>
        <w:numId w:val="0"/>
      </w:numPr>
      <w:tabs>
        <w:tab w:val="num" w:pos="360"/>
      </w:tabs>
    </w:pPr>
    <w:rPr>
      <w:rFonts w:ascii="Arial" w:hAnsi="Arial"/>
    </w:rPr>
  </w:style>
  <w:style w:type="character" w:customStyle="1" w:styleId="DiamanticoCar">
    <w:name w:val="Diamantico Car"/>
    <w:link w:val="Diamantico"/>
    <w:locked/>
    <w:rsid w:val="00A02DB1"/>
    <w:rPr>
      <w:rFonts w:ascii="Arial" w:eastAsia="Times New Roman" w:hAnsi="Arial" w:cs="Arial"/>
      <w:b/>
      <w:sz w:val="20"/>
      <w:szCs w:val="20"/>
      <w:lang w:val="es-CO" w:eastAsia="es-ES"/>
    </w:rPr>
  </w:style>
  <w:style w:type="table" w:customStyle="1" w:styleId="Tabladecuadrcula5oscura-nfasis11">
    <w:name w:val="Tabla de cuadrícula 5 oscura - Énfasis 11"/>
    <w:basedOn w:val="Tablanormal"/>
    <w:uiPriority w:val="50"/>
    <w:rsid w:val="00A02DB1"/>
    <w:pPr>
      <w:spacing w:after="0"/>
      <w:jc w:val="left"/>
    </w:pPr>
    <w:rPr>
      <w:rFonts w:ascii="Arial" w:eastAsia="Calibri" w:hAnsi="Arial" w:cs="Arial"/>
      <w:sz w:val="20"/>
      <w:szCs w:val="20"/>
      <w:lang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4388">
      <w:bodyDiv w:val="1"/>
      <w:marLeft w:val="0"/>
      <w:marRight w:val="0"/>
      <w:marTop w:val="0"/>
      <w:marBottom w:val="0"/>
      <w:divBdr>
        <w:top w:val="none" w:sz="0" w:space="0" w:color="auto"/>
        <w:left w:val="none" w:sz="0" w:space="0" w:color="auto"/>
        <w:bottom w:val="none" w:sz="0" w:space="0" w:color="auto"/>
        <w:right w:val="none" w:sz="0" w:space="0" w:color="auto"/>
      </w:divBdr>
    </w:div>
    <w:div w:id="15431854">
      <w:bodyDiv w:val="1"/>
      <w:marLeft w:val="0"/>
      <w:marRight w:val="0"/>
      <w:marTop w:val="0"/>
      <w:marBottom w:val="0"/>
      <w:divBdr>
        <w:top w:val="none" w:sz="0" w:space="0" w:color="auto"/>
        <w:left w:val="none" w:sz="0" w:space="0" w:color="auto"/>
        <w:bottom w:val="none" w:sz="0" w:space="0" w:color="auto"/>
        <w:right w:val="none" w:sz="0" w:space="0" w:color="auto"/>
      </w:divBdr>
    </w:div>
    <w:div w:id="21639182">
      <w:bodyDiv w:val="1"/>
      <w:marLeft w:val="0"/>
      <w:marRight w:val="0"/>
      <w:marTop w:val="0"/>
      <w:marBottom w:val="0"/>
      <w:divBdr>
        <w:top w:val="none" w:sz="0" w:space="0" w:color="auto"/>
        <w:left w:val="none" w:sz="0" w:space="0" w:color="auto"/>
        <w:bottom w:val="none" w:sz="0" w:space="0" w:color="auto"/>
        <w:right w:val="none" w:sz="0" w:space="0" w:color="auto"/>
      </w:divBdr>
    </w:div>
    <w:div w:id="22098576">
      <w:bodyDiv w:val="1"/>
      <w:marLeft w:val="0"/>
      <w:marRight w:val="0"/>
      <w:marTop w:val="0"/>
      <w:marBottom w:val="0"/>
      <w:divBdr>
        <w:top w:val="none" w:sz="0" w:space="0" w:color="auto"/>
        <w:left w:val="none" w:sz="0" w:space="0" w:color="auto"/>
        <w:bottom w:val="none" w:sz="0" w:space="0" w:color="auto"/>
        <w:right w:val="none" w:sz="0" w:space="0" w:color="auto"/>
      </w:divBdr>
    </w:div>
    <w:div w:id="33192534">
      <w:bodyDiv w:val="1"/>
      <w:marLeft w:val="0"/>
      <w:marRight w:val="0"/>
      <w:marTop w:val="0"/>
      <w:marBottom w:val="0"/>
      <w:divBdr>
        <w:top w:val="none" w:sz="0" w:space="0" w:color="auto"/>
        <w:left w:val="none" w:sz="0" w:space="0" w:color="auto"/>
        <w:bottom w:val="none" w:sz="0" w:space="0" w:color="auto"/>
        <w:right w:val="none" w:sz="0" w:space="0" w:color="auto"/>
      </w:divBdr>
    </w:div>
    <w:div w:id="37558861">
      <w:bodyDiv w:val="1"/>
      <w:marLeft w:val="0"/>
      <w:marRight w:val="0"/>
      <w:marTop w:val="0"/>
      <w:marBottom w:val="0"/>
      <w:divBdr>
        <w:top w:val="none" w:sz="0" w:space="0" w:color="auto"/>
        <w:left w:val="none" w:sz="0" w:space="0" w:color="auto"/>
        <w:bottom w:val="none" w:sz="0" w:space="0" w:color="auto"/>
        <w:right w:val="none" w:sz="0" w:space="0" w:color="auto"/>
      </w:divBdr>
    </w:div>
    <w:div w:id="37898024">
      <w:bodyDiv w:val="1"/>
      <w:marLeft w:val="0"/>
      <w:marRight w:val="0"/>
      <w:marTop w:val="0"/>
      <w:marBottom w:val="0"/>
      <w:divBdr>
        <w:top w:val="none" w:sz="0" w:space="0" w:color="auto"/>
        <w:left w:val="none" w:sz="0" w:space="0" w:color="auto"/>
        <w:bottom w:val="none" w:sz="0" w:space="0" w:color="auto"/>
        <w:right w:val="none" w:sz="0" w:space="0" w:color="auto"/>
      </w:divBdr>
    </w:div>
    <w:div w:id="40327429">
      <w:bodyDiv w:val="1"/>
      <w:marLeft w:val="0"/>
      <w:marRight w:val="0"/>
      <w:marTop w:val="0"/>
      <w:marBottom w:val="0"/>
      <w:divBdr>
        <w:top w:val="none" w:sz="0" w:space="0" w:color="auto"/>
        <w:left w:val="none" w:sz="0" w:space="0" w:color="auto"/>
        <w:bottom w:val="none" w:sz="0" w:space="0" w:color="auto"/>
        <w:right w:val="none" w:sz="0" w:space="0" w:color="auto"/>
      </w:divBdr>
    </w:div>
    <w:div w:id="53627202">
      <w:bodyDiv w:val="1"/>
      <w:marLeft w:val="0"/>
      <w:marRight w:val="0"/>
      <w:marTop w:val="0"/>
      <w:marBottom w:val="0"/>
      <w:divBdr>
        <w:top w:val="none" w:sz="0" w:space="0" w:color="auto"/>
        <w:left w:val="none" w:sz="0" w:space="0" w:color="auto"/>
        <w:bottom w:val="none" w:sz="0" w:space="0" w:color="auto"/>
        <w:right w:val="none" w:sz="0" w:space="0" w:color="auto"/>
      </w:divBdr>
    </w:div>
    <w:div w:id="54083591">
      <w:bodyDiv w:val="1"/>
      <w:marLeft w:val="0"/>
      <w:marRight w:val="0"/>
      <w:marTop w:val="0"/>
      <w:marBottom w:val="0"/>
      <w:divBdr>
        <w:top w:val="none" w:sz="0" w:space="0" w:color="auto"/>
        <w:left w:val="none" w:sz="0" w:space="0" w:color="auto"/>
        <w:bottom w:val="none" w:sz="0" w:space="0" w:color="auto"/>
        <w:right w:val="none" w:sz="0" w:space="0" w:color="auto"/>
      </w:divBdr>
    </w:div>
    <w:div w:id="54474935">
      <w:bodyDiv w:val="1"/>
      <w:marLeft w:val="0"/>
      <w:marRight w:val="0"/>
      <w:marTop w:val="0"/>
      <w:marBottom w:val="0"/>
      <w:divBdr>
        <w:top w:val="none" w:sz="0" w:space="0" w:color="auto"/>
        <w:left w:val="none" w:sz="0" w:space="0" w:color="auto"/>
        <w:bottom w:val="none" w:sz="0" w:space="0" w:color="auto"/>
        <w:right w:val="none" w:sz="0" w:space="0" w:color="auto"/>
      </w:divBdr>
    </w:div>
    <w:div w:id="67924173">
      <w:bodyDiv w:val="1"/>
      <w:marLeft w:val="0"/>
      <w:marRight w:val="0"/>
      <w:marTop w:val="0"/>
      <w:marBottom w:val="0"/>
      <w:divBdr>
        <w:top w:val="none" w:sz="0" w:space="0" w:color="auto"/>
        <w:left w:val="none" w:sz="0" w:space="0" w:color="auto"/>
        <w:bottom w:val="none" w:sz="0" w:space="0" w:color="auto"/>
        <w:right w:val="none" w:sz="0" w:space="0" w:color="auto"/>
      </w:divBdr>
    </w:div>
    <w:div w:id="81805557">
      <w:bodyDiv w:val="1"/>
      <w:marLeft w:val="0"/>
      <w:marRight w:val="0"/>
      <w:marTop w:val="0"/>
      <w:marBottom w:val="0"/>
      <w:divBdr>
        <w:top w:val="none" w:sz="0" w:space="0" w:color="auto"/>
        <w:left w:val="none" w:sz="0" w:space="0" w:color="auto"/>
        <w:bottom w:val="none" w:sz="0" w:space="0" w:color="auto"/>
        <w:right w:val="none" w:sz="0" w:space="0" w:color="auto"/>
      </w:divBdr>
    </w:div>
    <w:div w:id="86849368">
      <w:bodyDiv w:val="1"/>
      <w:marLeft w:val="0"/>
      <w:marRight w:val="0"/>
      <w:marTop w:val="0"/>
      <w:marBottom w:val="0"/>
      <w:divBdr>
        <w:top w:val="none" w:sz="0" w:space="0" w:color="auto"/>
        <w:left w:val="none" w:sz="0" w:space="0" w:color="auto"/>
        <w:bottom w:val="none" w:sz="0" w:space="0" w:color="auto"/>
        <w:right w:val="none" w:sz="0" w:space="0" w:color="auto"/>
      </w:divBdr>
    </w:div>
    <w:div w:id="92088807">
      <w:bodyDiv w:val="1"/>
      <w:marLeft w:val="0"/>
      <w:marRight w:val="0"/>
      <w:marTop w:val="0"/>
      <w:marBottom w:val="0"/>
      <w:divBdr>
        <w:top w:val="none" w:sz="0" w:space="0" w:color="auto"/>
        <w:left w:val="none" w:sz="0" w:space="0" w:color="auto"/>
        <w:bottom w:val="none" w:sz="0" w:space="0" w:color="auto"/>
        <w:right w:val="none" w:sz="0" w:space="0" w:color="auto"/>
      </w:divBdr>
    </w:div>
    <w:div w:id="97677601">
      <w:bodyDiv w:val="1"/>
      <w:marLeft w:val="0"/>
      <w:marRight w:val="0"/>
      <w:marTop w:val="0"/>
      <w:marBottom w:val="0"/>
      <w:divBdr>
        <w:top w:val="none" w:sz="0" w:space="0" w:color="auto"/>
        <w:left w:val="none" w:sz="0" w:space="0" w:color="auto"/>
        <w:bottom w:val="none" w:sz="0" w:space="0" w:color="auto"/>
        <w:right w:val="none" w:sz="0" w:space="0" w:color="auto"/>
      </w:divBdr>
    </w:div>
    <w:div w:id="98916207">
      <w:bodyDiv w:val="1"/>
      <w:marLeft w:val="0"/>
      <w:marRight w:val="0"/>
      <w:marTop w:val="0"/>
      <w:marBottom w:val="0"/>
      <w:divBdr>
        <w:top w:val="none" w:sz="0" w:space="0" w:color="auto"/>
        <w:left w:val="none" w:sz="0" w:space="0" w:color="auto"/>
        <w:bottom w:val="none" w:sz="0" w:space="0" w:color="auto"/>
        <w:right w:val="none" w:sz="0" w:space="0" w:color="auto"/>
      </w:divBdr>
    </w:div>
    <w:div w:id="105316428">
      <w:bodyDiv w:val="1"/>
      <w:marLeft w:val="0"/>
      <w:marRight w:val="0"/>
      <w:marTop w:val="0"/>
      <w:marBottom w:val="0"/>
      <w:divBdr>
        <w:top w:val="none" w:sz="0" w:space="0" w:color="auto"/>
        <w:left w:val="none" w:sz="0" w:space="0" w:color="auto"/>
        <w:bottom w:val="none" w:sz="0" w:space="0" w:color="auto"/>
        <w:right w:val="none" w:sz="0" w:space="0" w:color="auto"/>
      </w:divBdr>
    </w:div>
    <w:div w:id="109471847">
      <w:bodyDiv w:val="1"/>
      <w:marLeft w:val="0"/>
      <w:marRight w:val="0"/>
      <w:marTop w:val="0"/>
      <w:marBottom w:val="0"/>
      <w:divBdr>
        <w:top w:val="none" w:sz="0" w:space="0" w:color="auto"/>
        <w:left w:val="none" w:sz="0" w:space="0" w:color="auto"/>
        <w:bottom w:val="none" w:sz="0" w:space="0" w:color="auto"/>
        <w:right w:val="none" w:sz="0" w:space="0" w:color="auto"/>
      </w:divBdr>
    </w:div>
    <w:div w:id="110562431">
      <w:bodyDiv w:val="1"/>
      <w:marLeft w:val="0"/>
      <w:marRight w:val="0"/>
      <w:marTop w:val="0"/>
      <w:marBottom w:val="0"/>
      <w:divBdr>
        <w:top w:val="none" w:sz="0" w:space="0" w:color="auto"/>
        <w:left w:val="none" w:sz="0" w:space="0" w:color="auto"/>
        <w:bottom w:val="none" w:sz="0" w:space="0" w:color="auto"/>
        <w:right w:val="none" w:sz="0" w:space="0" w:color="auto"/>
      </w:divBdr>
    </w:div>
    <w:div w:id="112477411">
      <w:bodyDiv w:val="1"/>
      <w:marLeft w:val="0"/>
      <w:marRight w:val="0"/>
      <w:marTop w:val="0"/>
      <w:marBottom w:val="0"/>
      <w:divBdr>
        <w:top w:val="none" w:sz="0" w:space="0" w:color="auto"/>
        <w:left w:val="none" w:sz="0" w:space="0" w:color="auto"/>
        <w:bottom w:val="none" w:sz="0" w:space="0" w:color="auto"/>
        <w:right w:val="none" w:sz="0" w:space="0" w:color="auto"/>
      </w:divBdr>
    </w:div>
    <w:div w:id="112940281">
      <w:bodyDiv w:val="1"/>
      <w:marLeft w:val="0"/>
      <w:marRight w:val="0"/>
      <w:marTop w:val="0"/>
      <w:marBottom w:val="0"/>
      <w:divBdr>
        <w:top w:val="none" w:sz="0" w:space="0" w:color="auto"/>
        <w:left w:val="none" w:sz="0" w:space="0" w:color="auto"/>
        <w:bottom w:val="none" w:sz="0" w:space="0" w:color="auto"/>
        <w:right w:val="none" w:sz="0" w:space="0" w:color="auto"/>
      </w:divBdr>
    </w:div>
    <w:div w:id="185295781">
      <w:bodyDiv w:val="1"/>
      <w:marLeft w:val="0"/>
      <w:marRight w:val="0"/>
      <w:marTop w:val="0"/>
      <w:marBottom w:val="0"/>
      <w:divBdr>
        <w:top w:val="none" w:sz="0" w:space="0" w:color="auto"/>
        <w:left w:val="none" w:sz="0" w:space="0" w:color="auto"/>
        <w:bottom w:val="none" w:sz="0" w:space="0" w:color="auto"/>
        <w:right w:val="none" w:sz="0" w:space="0" w:color="auto"/>
      </w:divBdr>
    </w:div>
    <w:div w:id="191958863">
      <w:bodyDiv w:val="1"/>
      <w:marLeft w:val="0"/>
      <w:marRight w:val="0"/>
      <w:marTop w:val="0"/>
      <w:marBottom w:val="0"/>
      <w:divBdr>
        <w:top w:val="none" w:sz="0" w:space="0" w:color="auto"/>
        <w:left w:val="none" w:sz="0" w:space="0" w:color="auto"/>
        <w:bottom w:val="none" w:sz="0" w:space="0" w:color="auto"/>
        <w:right w:val="none" w:sz="0" w:space="0" w:color="auto"/>
      </w:divBdr>
    </w:div>
    <w:div w:id="192040908">
      <w:bodyDiv w:val="1"/>
      <w:marLeft w:val="0"/>
      <w:marRight w:val="0"/>
      <w:marTop w:val="0"/>
      <w:marBottom w:val="0"/>
      <w:divBdr>
        <w:top w:val="none" w:sz="0" w:space="0" w:color="auto"/>
        <w:left w:val="none" w:sz="0" w:space="0" w:color="auto"/>
        <w:bottom w:val="none" w:sz="0" w:space="0" w:color="auto"/>
        <w:right w:val="none" w:sz="0" w:space="0" w:color="auto"/>
      </w:divBdr>
    </w:div>
    <w:div w:id="221185482">
      <w:bodyDiv w:val="1"/>
      <w:marLeft w:val="0"/>
      <w:marRight w:val="0"/>
      <w:marTop w:val="0"/>
      <w:marBottom w:val="0"/>
      <w:divBdr>
        <w:top w:val="none" w:sz="0" w:space="0" w:color="auto"/>
        <w:left w:val="none" w:sz="0" w:space="0" w:color="auto"/>
        <w:bottom w:val="none" w:sz="0" w:space="0" w:color="auto"/>
        <w:right w:val="none" w:sz="0" w:space="0" w:color="auto"/>
      </w:divBdr>
    </w:div>
    <w:div w:id="223105542">
      <w:bodyDiv w:val="1"/>
      <w:marLeft w:val="0"/>
      <w:marRight w:val="0"/>
      <w:marTop w:val="0"/>
      <w:marBottom w:val="0"/>
      <w:divBdr>
        <w:top w:val="none" w:sz="0" w:space="0" w:color="auto"/>
        <w:left w:val="none" w:sz="0" w:space="0" w:color="auto"/>
        <w:bottom w:val="none" w:sz="0" w:space="0" w:color="auto"/>
        <w:right w:val="none" w:sz="0" w:space="0" w:color="auto"/>
      </w:divBdr>
    </w:div>
    <w:div w:id="256912239">
      <w:bodyDiv w:val="1"/>
      <w:marLeft w:val="0"/>
      <w:marRight w:val="0"/>
      <w:marTop w:val="0"/>
      <w:marBottom w:val="0"/>
      <w:divBdr>
        <w:top w:val="none" w:sz="0" w:space="0" w:color="auto"/>
        <w:left w:val="none" w:sz="0" w:space="0" w:color="auto"/>
        <w:bottom w:val="none" w:sz="0" w:space="0" w:color="auto"/>
        <w:right w:val="none" w:sz="0" w:space="0" w:color="auto"/>
      </w:divBdr>
    </w:div>
    <w:div w:id="263195663">
      <w:bodyDiv w:val="1"/>
      <w:marLeft w:val="0"/>
      <w:marRight w:val="0"/>
      <w:marTop w:val="0"/>
      <w:marBottom w:val="0"/>
      <w:divBdr>
        <w:top w:val="none" w:sz="0" w:space="0" w:color="auto"/>
        <w:left w:val="none" w:sz="0" w:space="0" w:color="auto"/>
        <w:bottom w:val="none" w:sz="0" w:space="0" w:color="auto"/>
        <w:right w:val="none" w:sz="0" w:space="0" w:color="auto"/>
      </w:divBdr>
    </w:div>
    <w:div w:id="285351862">
      <w:bodyDiv w:val="1"/>
      <w:marLeft w:val="0"/>
      <w:marRight w:val="0"/>
      <w:marTop w:val="0"/>
      <w:marBottom w:val="0"/>
      <w:divBdr>
        <w:top w:val="none" w:sz="0" w:space="0" w:color="auto"/>
        <w:left w:val="none" w:sz="0" w:space="0" w:color="auto"/>
        <w:bottom w:val="none" w:sz="0" w:space="0" w:color="auto"/>
        <w:right w:val="none" w:sz="0" w:space="0" w:color="auto"/>
      </w:divBdr>
    </w:div>
    <w:div w:id="309096417">
      <w:bodyDiv w:val="1"/>
      <w:marLeft w:val="0"/>
      <w:marRight w:val="0"/>
      <w:marTop w:val="0"/>
      <w:marBottom w:val="0"/>
      <w:divBdr>
        <w:top w:val="none" w:sz="0" w:space="0" w:color="auto"/>
        <w:left w:val="none" w:sz="0" w:space="0" w:color="auto"/>
        <w:bottom w:val="none" w:sz="0" w:space="0" w:color="auto"/>
        <w:right w:val="none" w:sz="0" w:space="0" w:color="auto"/>
      </w:divBdr>
    </w:div>
    <w:div w:id="320930470">
      <w:bodyDiv w:val="1"/>
      <w:marLeft w:val="0"/>
      <w:marRight w:val="0"/>
      <w:marTop w:val="0"/>
      <w:marBottom w:val="0"/>
      <w:divBdr>
        <w:top w:val="none" w:sz="0" w:space="0" w:color="auto"/>
        <w:left w:val="none" w:sz="0" w:space="0" w:color="auto"/>
        <w:bottom w:val="none" w:sz="0" w:space="0" w:color="auto"/>
        <w:right w:val="none" w:sz="0" w:space="0" w:color="auto"/>
      </w:divBdr>
    </w:div>
    <w:div w:id="325673218">
      <w:bodyDiv w:val="1"/>
      <w:marLeft w:val="0"/>
      <w:marRight w:val="0"/>
      <w:marTop w:val="0"/>
      <w:marBottom w:val="0"/>
      <w:divBdr>
        <w:top w:val="none" w:sz="0" w:space="0" w:color="auto"/>
        <w:left w:val="none" w:sz="0" w:space="0" w:color="auto"/>
        <w:bottom w:val="none" w:sz="0" w:space="0" w:color="auto"/>
        <w:right w:val="none" w:sz="0" w:space="0" w:color="auto"/>
      </w:divBdr>
    </w:div>
    <w:div w:id="337733983">
      <w:bodyDiv w:val="1"/>
      <w:marLeft w:val="0"/>
      <w:marRight w:val="0"/>
      <w:marTop w:val="0"/>
      <w:marBottom w:val="0"/>
      <w:divBdr>
        <w:top w:val="none" w:sz="0" w:space="0" w:color="auto"/>
        <w:left w:val="none" w:sz="0" w:space="0" w:color="auto"/>
        <w:bottom w:val="none" w:sz="0" w:space="0" w:color="auto"/>
        <w:right w:val="none" w:sz="0" w:space="0" w:color="auto"/>
      </w:divBdr>
    </w:div>
    <w:div w:id="352388231">
      <w:bodyDiv w:val="1"/>
      <w:marLeft w:val="0"/>
      <w:marRight w:val="0"/>
      <w:marTop w:val="0"/>
      <w:marBottom w:val="0"/>
      <w:divBdr>
        <w:top w:val="none" w:sz="0" w:space="0" w:color="auto"/>
        <w:left w:val="none" w:sz="0" w:space="0" w:color="auto"/>
        <w:bottom w:val="none" w:sz="0" w:space="0" w:color="auto"/>
        <w:right w:val="none" w:sz="0" w:space="0" w:color="auto"/>
      </w:divBdr>
    </w:div>
    <w:div w:id="360129011">
      <w:bodyDiv w:val="1"/>
      <w:marLeft w:val="0"/>
      <w:marRight w:val="0"/>
      <w:marTop w:val="0"/>
      <w:marBottom w:val="0"/>
      <w:divBdr>
        <w:top w:val="none" w:sz="0" w:space="0" w:color="auto"/>
        <w:left w:val="none" w:sz="0" w:space="0" w:color="auto"/>
        <w:bottom w:val="none" w:sz="0" w:space="0" w:color="auto"/>
        <w:right w:val="none" w:sz="0" w:space="0" w:color="auto"/>
      </w:divBdr>
    </w:div>
    <w:div w:id="361175046">
      <w:bodyDiv w:val="1"/>
      <w:marLeft w:val="0"/>
      <w:marRight w:val="0"/>
      <w:marTop w:val="0"/>
      <w:marBottom w:val="0"/>
      <w:divBdr>
        <w:top w:val="none" w:sz="0" w:space="0" w:color="auto"/>
        <w:left w:val="none" w:sz="0" w:space="0" w:color="auto"/>
        <w:bottom w:val="none" w:sz="0" w:space="0" w:color="auto"/>
        <w:right w:val="none" w:sz="0" w:space="0" w:color="auto"/>
      </w:divBdr>
    </w:div>
    <w:div w:id="362219008">
      <w:bodyDiv w:val="1"/>
      <w:marLeft w:val="0"/>
      <w:marRight w:val="0"/>
      <w:marTop w:val="0"/>
      <w:marBottom w:val="0"/>
      <w:divBdr>
        <w:top w:val="none" w:sz="0" w:space="0" w:color="auto"/>
        <w:left w:val="none" w:sz="0" w:space="0" w:color="auto"/>
        <w:bottom w:val="none" w:sz="0" w:space="0" w:color="auto"/>
        <w:right w:val="none" w:sz="0" w:space="0" w:color="auto"/>
      </w:divBdr>
    </w:div>
    <w:div w:id="364522364">
      <w:bodyDiv w:val="1"/>
      <w:marLeft w:val="0"/>
      <w:marRight w:val="0"/>
      <w:marTop w:val="0"/>
      <w:marBottom w:val="0"/>
      <w:divBdr>
        <w:top w:val="none" w:sz="0" w:space="0" w:color="auto"/>
        <w:left w:val="none" w:sz="0" w:space="0" w:color="auto"/>
        <w:bottom w:val="none" w:sz="0" w:space="0" w:color="auto"/>
        <w:right w:val="none" w:sz="0" w:space="0" w:color="auto"/>
      </w:divBdr>
    </w:div>
    <w:div w:id="373509599">
      <w:bodyDiv w:val="1"/>
      <w:marLeft w:val="0"/>
      <w:marRight w:val="0"/>
      <w:marTop w:val="0"/>
      <w:marBottom w:val="0"/>
      <w:divBdr>
        <w:top w:val="none" w:sz="0" w:space="0" w:color="auto"/>
        <w:left w:val="none" w:sz="0" w:space="0" w:color="auto"/>
        <w:bottom w:val="none" w:sz="0" w:space="0" w:color="auto"/>
        <w:right w:val="none" w:sz="0" w:space="0" w:color="auto"/>
      </w:divBdr>
    </w:div>
    <w:div w:id="392853160">
      <w:bodyDiv w:val="1"/>
      <w:marLeft w:val="0"/>
      <w:marRight w:val="0"/>
      <w:marTop w:val="0"/>
      <w:marBottom w:val="0"/>
      <w:divBdr>
        <w:top w:val="none" w:sz="0" w:space="0" w:color="auto"/>
        <w:left w:val="none" w:sz="0" w:space="0" w:color="auto"/>
        <w:bottom w:val="none" w:sz="0" w:space="0" w:color="auto"/>
        <w:right w:val="none" w:sz="0" w:space="0" w:color="auto"/>
      </w:divBdr>
    </w:div>
    <w:div w:id="398358818">
      <w:bodyDiv w:val="1"/>
      <w:marLeft w:val="0"/>
      <w:marRight w:val="0"/>
      <w:marTop w:val="0"/>
      <w:marBottom w:val="0"/>
      <w:divBdr>
        <w:top w:val="none" w:sz="0" w:space="0" w:color="auto"/>
        <w:left w:val="none" w:sz="0" w:space="0" w:color="auto"/>
        <w:bottom w:val="none" w:sz="0" w:space="0" w:color="auto"/>
        <w:right w:val="none" w:sz="0" w:space="0" w:color="auto"/>
      </w:divBdr>
    </w:div>
    <w:div w:id="405078413">
      <w:bodyDiv w:val="1"/>
      <w:marLeft w:val="0"/>
      <w:marRight w:val="0"/>
      <w:marTop w:val="0"/>
      <w:marBottom w:val="0"/>
      <w:divBdr>
        <w:top w:val="none" w:sz="0" w:space="0" w:color="auto"/>
        <w:left w:val="none" w:sz="0" w:space="0" w:color="auto"/>
        <w:bottom w:val="none" w:sz="0" w:space="0" w:color="auto"/>
        <w:right w:val="none" w:sz="0" w:space="0" w:color="auto"/>
      </w:divBdr>
    </w:div>
    <w:div w:id="420493911">
      <w:bodyDiv w:val="1"/>
      <w:marLeft w:val="0"/>
      <w:marRight w:val="0"/>
      <w:marTop w:val="0"/>
      <w:marBottom w:val="0"/>
      <w:divBdr>
        <w:top w:val="none" w:sz="0" w:space="0" w:color="auto"/>
        <w:left w:val="none" w:sz="0" w:space="0" w:color="auto"/>
        <w:bottom w:val="none" w:sz="0" w:space="0" w:color="auto"/>
        <w:right w:val="none" w:sz="0" w:space="0" w:color="auto"/>
      </w:divBdr>
    </w:div>
    <w:div w:id="437145496">
      <w:bodyDiv w:val="1"/>
      <w:marLeft w:val="0"/>
      <w:marRight w:val="0"/>
      <w:marTop w:val="0"/>
      <w:marBottom w:val="0"/>
      <w:divBdr>
        <w:top w:val="none" w:sz="0" w:space="0" w:color="auto"/>
        <w:left w:val="none" w:sz="0" w:space="0" w:color="auto"/>
        <w:bottom w:val="none" w:sz="0" w:space="0" w:color="auto"/>
        <w:right w:val="none" w:sz="0" w:space="0" w:color="auto"/>
      </w:divBdr>
    </w:div>
    <w:div w:id="443615846">
      <w:bodyDiv w:val="1"/>
      <w:marLeft w:val="0"/>
      <w:marRight w:val="0"/>
      <w:marTop w:val="0"/>
      <w:marBottom w:val="0"/>
      <w:divBdr>
        <w:top w:val="none" w:sz="0" w:space="0" w:color="auto"/>
        <w:left w:val="none" w:sz="0" w:space="0" w:color="auto"/>
        <w:bottom w:val="none" w:sz="0" w:space="0" w:color="auto"/>
        <w:right w:val="none" w:sz="0" w:space="0" w:color="auto"/>
      </w:divBdr>
    </w:div>
    <w:div w:id="450318560">
      <w:bodyDiv w:val="1"/>
      <w:marLeft w:val="0"/>
      <w:marRight w:val="0"/>
      <w:marTop w:val="0"/>
      <w:marBottom w:val="0"/>
      <w:divBdr>
        <w:top w:val="none" w:sz="0" w:space="0" w:color="auto"/>
        <w:left w:val="none" w:sz="0" w:space="0" w:color="auto"/>
        <w:bottom w:val="none" w:sz="0" w:space="0" w:color="auto"/>
        <w:right w:val="none" w:sz="0" w:space="0" w:color="auto"/>
      </w:divBdr>
    </w:div>
    <w:div w:id="455487576">
      <w:bodyDiv w:val="1"/>
      <w:marLeft w:val="0"/>
      <w:marRight w:val="0"/>
      <w:marTop w:val="0"/>
      <w:marBottom w:val="0"/>
      <w:divBdr>
        <w:top w:val="none" w:sz="0" w:space="0" w:color="auto"/>
        <w:left w:val="none" w:sz="0" w:space="0" w:color="auto"/>
        <w:bottom w:val="none" w:sz="0" w:space="0" w:color="auto"/>
        <w:right w:val="none" w:sz="0" w:space="0" w:color="auto"/>
      </w:divBdr>
    </w:div>
    <w:div w:id="470514470">
      <w:bodyDiv w:val="1"/>
      <w:marLeft w:val="0"/>
      <w:marRight w:val="0"/>
      <w:marTop w:val="0"/>
      <w:marBottom w:val="0"/>
      <w:divBdr>
        <w:top w:val="none" w:sz="0" w:space="0" w:color="auto"/>
        <w:left w:val="none" w:sz="0" w:space="0" w:color="auto"/>
        <w:bottom w:val="none" w:sz="0" w:space="0" w:color="auto"/>
        <w:right w:val="none" w:sz="0" w:space="0" w:color="auto"/>
      </w:divBdr>
    </w:div>
    <w:div w:id="480469410">
      <w:bodyDiv w:val="1"/>
      <w:marLeft w:val="0"/>
      <w:marRight w:val="0"/>
      <w:marTop w:val="0"/>
      <w:marBottom w:val="0"/>
      <w:divBdr>
        <w:top w:val="none" w:sz="0" w:space="0" w:color="auto"/>
        <w:left w:val="none" w:sz="0" w:space="0" w:color="auto"/>
        <w:bottom w:val="none" w:sz="0" w:space="0" w:color="auto"/>
        <w:right w:val="none" w:sz="0" w:space="0" w:color="auto"/>
      </w:divBdr>
    </w:div>
    <w:div w:id="488909261">
      <w:bodyDiv w:val="1"/>
      <w:marLeft w:val="0"/>
      <w:marRight w:val="0"/>
      <w:marTop w:val="0"/>
      <w:marBottom w:val="0"/>
      <w:divBdr>
        <w:top w:val="none" w:sz="0" w:space="0" w:color="auto"/>
        <w:left w:val="none" w:sz="0" w:space="0" w:color="auto"/>
        <w:bottom w:val="none" w:sz="0" w:space="0" w:color="auto"/>
        <w:right w:val="none" w:sz="0" w:space="0" w:color="auto"/>
      </w:divBdr>
    </w:div>
    <w:div w:id="511266434">
      <w:bodyDiv w:val="1"/>
      <w:marLeft w:val="0"/>
      <w:marRight w:val="0"/>
      <w:marTop w:val="0"/>
      <w:marBottom w:val="0"/>
      <w:divBdr>
        <w:top w:val="none" w:sz="0" w:space="0" w:color="auto"/>
        <w:left w:val="none" w:sz="0" w:space="0" w:color="auto"/>
        <w:bottom w:val="none" w:sz="0" w:space="0" w:color="auto"/>
        <w:right w:val="none" w:sz="0" w:space="0" w:color="auto"/>
      </w:divBdr>
    </w:div>
    <w:div w:id="518397365">
      <w:bodyDiv w:val="1"/>
      <w:marLeft w:val="0"/>
      <w:marRight w:val="0"/>
      <w:marTop w:val="0"/>
      <w:marBottom w:val="0"/>
      <w:divBdr>
        <w:top w:val="none" w:sz="0" w:space="0" w:color="auto"/>
        <w:left w:val="none" w:sz="0" w:space="0" w:color="auto"/>
        <w:bottom w:val="none" w:sz="0" w:space="0" w:color="auto"/>
        <w:right w:val="none" w:sz="0" w:space="0" w:color="auto"/>
      </w:divBdr>
    </w:div>
    <w:div w:id="519125404">
      <w:bodyDiv w:val="1"/>
      <w:marLeft w:val="0"/>
      <w:marRight w:val="0"/>
      <w:marTop w:val="0"/>
      <w:marBottom w:val="0"/>
      <w:divBdr>
        <w:top w:val="none" w:sz="0" w:space="0" w:color="auto"/>
        <w:left w:val="none" w:sz="0" w:space="0" w:color="auto"/>
        <w:bottom w:val="none" w:sz="0" w:space="0" w:color="auto"/>
        <w:right w:val="none" w:sz="0" w:space="0" w:color="auto"/>
      </w:divBdr>
    </w:div>
    <w:div w:id="524252724">
      <w:bodyDiv w:val="1"/>
      <w:marLeft w:val="0"/>
      <w:marRight w:val="0"/>
      <w:marTop w:val="0"/>
      <w:marBottom w:val="0"/>
      <w:divBdr>
        <w:top w:val="none" w:sz="0" w:space="0" w:color="auto"/>
        <w:left w:val="none" w:sz="0" w:space="0" w:color="auto"/>
        <w:bottom w:val="none" w:sz="0" w:space="0" w:color="auto"/>
        <w:right w:val="none" w:sz="0" w:space="0" w:color="auto"/>
      </w:divBdr>
    </w:div>
    <w:div w:id="572277319">
      <w:bodyDiv w:val="1"/>
      <w:marLeft w:val="0"/>
      <w:marRight w:val="0"/>
      <w:marTop w:val="0"/>
      <w:marBottom w:val="0"/>
      <w:divBdr>
        <w:top w:val="none" w:sz="0" w:space="0" w:color="auto"/>
        <w:left w:val="none" w:sz="0" w:space="0" w:color="auto"/>
        <w:bottom w:val="none" w:sz="0" w:space="0" w:color="auto"/>
        <w:right w:val="none" w:sz="0" w:space="0" w:color="auto"/>
      </w:divBdr>
    </w:div>
    <w:div w:id="594438757">
      <w:bodyDiv w:val="1"/>
      <w:marLeft w:val="0"/>
      <w:marRight w:val="0"/>
      <w:marTop w:val="0"/>
      <w:marBottom w:val="0"/>
      <w:divBdr>
        <w:top w:val="none" w:sz="0" w:space="0" w:color="auto"/>
        <w:left w:val="none" w:sz="0" w:space="0" w:color="auto"/>
        <w:bottom w:val="none" w:sz="0" w:space="0" w:color="auto"/>
        <w:right w:val="none" w:sz="0" w:space="0" w:color="auto"/>
      </w:divBdr>
    </w:div>
    <w:div w:id="638652200">
      <w:bodyDiv w:val="1"/>
      <w:marLeft w:val="0"/>
      <w:marRight w:val="0"/>
      <w:marTop w:val="0"/>
      <w:marBottom w:val="0"/>
      <w:divBdr>
        <w:top w:val="none" w:sz="0" w:space="0" w:color="auto"/>
        <w:left w:val="none" w:sz="0" w:space="0" w:color="auto"/>
        <w:bottom w:val="none" w:sz="0" w:space="0" w:color="auto"/>
        <w:right w:val="none" w:sz="0" w:space="0" w:color="auto"/>
      </w:divBdr>
    </w:div>
    <w:div w:id="664937120">
      <w:bodyDiv w:val="1"/>
      <w:marLeft w:val="0"/>
      <w:marRight w:val="0"/>
      <w:marTop w:val="0"/>
      <w:marBottom w:val="0"/>
      <w:divBdr>
        <w:top w:val="none" w:sz="0" w:space="0" w:color="auto"/>
        <w:left w:val="none" w:sz="0" w:space="0" w:color="auto"/>
        <w:bottom w:val="none" w:sz="0" w:space="0" w:color="auto"/>
        <w:right w:val="none" w:sz="0" w:space="0" w:color="auto"/>
      </w:divBdr>
    </w:div>
    <w:div w:id="676425924">
      <w:bodyDiv w:val="1"/>
      <w:marLeft w:val="0"/>
      <w:marRight w:val="0"/>
      <w:marTop w:val="0"/>
      <w:marBottom w:val="0"/>
      <w:divBdr>
        <w:top w:val="none" w:sz="0" w:space="0" w:color="auto"/>
        <w:left w:val="none" w:sz="0" w:space="0" w:color="auto"/>
        <w:bottom w:val="none" w:sz="0" w:space="0" w:color="auto"/>
        <w:right w:val="none" w:sz="0" w:space="0" w:color="auto"/>
      </w:divBdr>
    </w:div>
    <w:div w:id="676888246">
      <w:bodyDiv w:val="1"/>
      <w:marLeft w:val="0"/>
      <w:marRight w:val="0"/>
      <w:marTop w:val="0"/>
      <w:marBottom w:val="0"/>
      <w:divBdr>
        <w:top w:val="none" w:sz="0" w:space="0" w:color="auto"/>
        <w:left w:val="none" w:sz="0" w:space="0" w:color="auto"/>
        <w:bottom w:val="none" w:sz="0" w:space="0" w:color="auto"/>
        <w:right w:val="none" w:sz="0" w:space="0" w:color="auto"/>
      </w:divBdr>
    </w:div>
    <w:div w:id="678889243">
      <w:bodyDiv w:val="1"/>
      <w:marLeft w:val="0"/>
      <w:marRight w:val="0"/>
      <w:marTop w:val="0"/>
      <w:marBottom w:val="0"/>
      <w:divBdr>
        <w:top w:val="none" w:sz="0" w:space="0" w:color="auto"/>
        <w:left w:val="none" w:sz="0" w:space="0" w:color="auto"/>
        <w:bottom w:val="none" w:sz="0" w:space="0" w:color="auto"/>
        <w:right w:val="none" w:sz="0" w:space="0" w:color="auto"/>
      </w:divBdr>
    </w:div>
    <w:div w:id="681051942">
      <w:bodyDiv w:val="1"/>
      <w:marLeft w:val="0"/>
      <w:marRight w:val="0"/>
      <w:marTop w:val="0"/>
      <w:marBottom w:val="0"/>
      <w:divBdr>
        <w:top w:val="none" w:sz="0" w:space="0" w:color="auto"/>
        <w:left w:val="none" w:sz="0" w:space="0" w:color="auto"/>
        <w:bottom w:val="none" w:sz="0" w:space="0" w:color="auto"/>
        <w:right w:val="none" w:sz="0" w:space="0" w:color="auto"/>
      </w:divBdr>
    </w:div>
    <w:div w:id="683291389">
      <w:bodyDiv w:val="1"/>
      <w:marLeft w:val="0"/>
      <w:marRight w:val="0"/>
      <w:marTop w:val="0"/>
      <w:marBottom w:val="0"/>
      <w:divBdr>
        <w:top w:val="none" w:sz="0" w:space="0" w:color="auto"/>
        <w:left w:val="none" w:sz="0" w:space="0" w:color="auto"/>
        <w:bottom w:val="none" w:sz="0" w:space="0" w:color="auto"/>
        <w:right w:val="none" w:sz="0" w:space="0" w:color="auto"/>
      </w:divBdr>
    </w:div>
    <w:div w:id="692730102">
      <w:bodyDiv w:val="1"/>
      <w:marLeft w:val="0"/>
      <w:marRight w:val="0"/>
      <w:marTop w:val="0"/>
      <w:marBottom w:val="0"/>
      <w:divBdr>
        <w:top w:val="none" w:sz="0" w:space="0" w:color="auto"/>
        <w:left w:val="none" w:sz="0" w:space="0" w:color="auto"/>
        <w:bottom w:val="none" w:sz="0" w:space="0" w:color="auto"/>
        <w:right w:val="none" w:sz="0" w:space="0" w:color="auto"/>
      </w:divBdr>
    </w:div>
    <w:div w:id="713505075">
      <w:bodyDiv w:val="1"/>
      <w:marLeft w:val="0"/>
      <w:marRight w:val="0"/>
      <w:marTop w:val="0"/>
      <w:marBottom w:val="0"/>
      <w:divBdr>
        <w:top w:val="none" w:sz="0" w:space="0" w:color="auto"/>
        <w:left w:val="none" w:sz="0" w:space="0" w:color="auto"/>
        <w:bottom w:val="none" w:sz="0" w:space="0" w:color="auto"/>
        <w:right w:val="none" w:sz="0" w:space="0" w:color="auto"/>
      </w:divBdr>
    </w:div>
    <w:div w:id="735514848">
      <w:bodyDiv w:val="1"/>
      <w:marLeft w:val="0"/>
      <w:marRight w:val="0"/>
      <w:marTop w:val="0"/>
      <w:marBottom w:val="0"/>
      <w:divBdr>
        <w:top w:val="none" w:sz="0" w:space="0" w:color="auto"/>
        <w:left w:val="none" w:sz="0" w:space="0" w:color="auto"/>
        <w:bottom w:val="none" w:sz="0" w:space="0" w:color="auto"/>
        <w:right w:val="none" w:sz="0" w:space="0" w:color="auto"/>
      </w:divBdr>
    </w:div>
    <w:div w:id="748186969">
      <w:bodyDiv w:val="1"/>
      <w:marLeft w:val="0"/>
      <w:marRight w:val="0"/>
      <w:marTop w:val="0"/>
      <w:marBottom w:val="0"/>
      <w:divBdr>
        <w:top w:val="none" w:sz="0" w:space="0" w:color="auto"/>
        <w:left w:val="none" w:sz="0" w:space="0" w:color="auto"/>
        <w:bottom w:val="none" w:sz="0" w:space="0" w:color="auto"/>
        <w:right w:val="none" w:sz="0" w:space="0" w:color="auto"/>
      </w:divBdr>
    </w:div>
    <w:div w:id="752048691">
      <w:bodyDiv w:val="1"/>
      <w:marLeft w:val="0"/>
      <w:marRight w:val="0"/>
      <w:marTop w:val="0"/>
      <w:marBottom w:val="0"/>
      <w:divBdr>
        <w:top w:val="none" w:sz="0" w:space="0" w:color="auto"/>
        <w:left w:val="none" w:sz="0" w:space="0" w:color="auto"/>
        <w:bottom w:val="none" w:sz="0" w:space="0" w:color="auto"/>
        <w:right w:val="none" w:sz="0" w:space="0" w:color="auto"/>
      </w:divBdr>
    </w:div>
    <w:div w:id="785345958">
      <w:bodyDiv w:val="1"/>
      <w:marLeft w:val="0"/>
      <w:marRight w:val="0"/>
      <w:marTop w:val="0"/>
      <w:marBottom w:val="0"/>
      <w:divBdr>
        <w:top w:val="none" w:sz="0" w:space="0" w:color="auto"/>
        <w:left w:val="none" w:sz="0" w:space="0" w:color="auto"/>
        <w:bottom w:val="none" w:sz="0" w:space="0" w:color="auto"/>
        <w:right w:val="none" w:sz="0" w:space="0" w:color="auto"/>
      </w:divBdr>
    </w:div>
    <w:div w:id="789514566">
      <w:bodyDiv w:val="1"/>
      <w:marLeft w:val="0"/>
      <w:marRight w:val="0"/>
      <w:marTop w:val="0"/>
      <w:marBottom w:val="0"/>
      <w:divBdr>
        <w:top w:val="none" w:sz="0" w:space="0" w:color="auto"/>
        <w:left w:val="none" w:sz="0" w:space="0" w:color="auto"/>
        <w:bottom w:val="none" w:sz="0" w:space="0" w:color="auto"/>
        <w:right w:val="none" w:sz="0" w:space="0" w:color="auto"/>
      </w:divBdr>
    </w:div>
    <w:div w:id="790320667">
      <w:bodyDiv w:val="1"/>
      <w:marLeft w:val="0"/>
      <w:marRight w:val="0"/>
      <w:marTop w:val="0"/>
      <w:marBottom w:val="0"/>
      <w:divBdr>
        <w:top w:val="none" w:sz="0" w:space="0" w:color="auto"/>
        <w:left w:val="none" w:sz="0" w:space="0" w:color="auto"/>
        <w:bottom w:val="none" w:sz="0" w:space="0" w:color="auto"/>
        <w:right w:val="none" w:sz="0" w:space="0" w:color="auto"/>
      </w:divBdr>
    </w:div>
    <w:div w:id="791359115">
      <w:bodyDiv w:val="1"/>
      <w:marLeft w:val="0"/>
      <w:marRight w:val="0"/>
      <w:marTop w:val="0"/>
      <w:marBottom w:val="0"/>
      <w:divBdr>
        <w:top w:val="none" w:sz="0" w:space="0" w:color="auto"/>
        <w:left w:val="none" w:sz="0" w:space="0" w:color="auto"/>
        <w:bottom w:val="none" w:sz="0" w:space="0" w:color="auto"/>
        <w:right w:val="none" w:sz="0" w:space="0" w:color="auto"/>
      </w:divBdr>
    </w:div>
    <w:div w:id="797188992">
      <w:bodyDiv w:val="1"/>
      <w:marLeft w:val="0"/>
      <w:marRight w:val="0"/>
      <w:marTop w:val="0"/>
      <w:marBottom w:val="0"/>
      <w:divBdr>
        <w:top w:val="none" w:sz="0" w:space="0" w:color="auto"/>
        <w:left w:val="none" w:sz="0" w:space="0" w:color="auto"/>
        <w:bottom w:val="none" w:sz="0" w:space="0" w:color="auto"/>
        <w:right w:val="none" w:sz="0" w:space="0" w:color="auto"/>
      </w:divBdr>
    </w:div>
    <w:div w:id="817303419">
      <w:bodyDiv w:val="1"/>
      <w:marLeft w:val="0"/>
      <w:marRight w:val="0"/>
      <w:marTop w:val="0"/>
      <w:marBottom w:val="0"/>
      <w:divBdr>
        <w:top w:val="none" w:sz="0" w:space="0" w:color="auto"/>
        <w:left w:val="none" w:sz="0" w:space="0" w:color="auto"/>
        <w:bottom w:val="none" w:sz="0" w:space="0" w:color="auto"/>
        <w:right w:val="none" w:sz="0" w:space="0" w:color="auto"/>
      </w:divBdr>
    </w:div>
    <w:div w:id="825560025">
      <w:bodyDiv w:val="1"/>
      <w:marLeft w:val="0"/>
      <w:marRight w:val="0"/>
      <w:marTop w:val="0"/>
      <w:marBottom w:val="0"/>
      <w:divBdr>
        <w:top w:val="none" w:sz="0" w:space="0" w:color="auto"/>
        <w:left w:val="none" w:sz="0" w:space="0" w:color="auto"/>
        <w:bottom w:val="none" w:sz="0" w:space="0" w:color="auto"/>
        <w:right w:val="none" w:sz="0" w:space="0" w:color="auto"/>
      </w:divBdr>
    </w:div>
    <w:div w:id="849098429">
      <w:bodyDiv w:val="1"/>
      <w:marLeft w:val="0"/>
      <w:marRight w:val="0"/>
      <w:marTop w:val="0"/>
      <w:marBottom w:val="0"/>
      <w:divBdr>
        <w:top w:val="none" w:sz="0" w:space="0" w:color="auto"/>
        <w:left w:val="none" w:sz="0" w:space="0" w:color="auto"/>
        <w:bottom w:val="none" w:sz="0" w:space="0" w:color="auto"/>
        <w:right w:val="none" w:sz="0" w:space="0" w:color="auto"/>
      </w:divBdr>
    </w:div>
    <w:div w:id="854265983">
      <w:bodyDiv w:val="1"/>
      <w:marLeft w:val="0"/>
      <w:marRight w:val="0"/>
      <w:marTop w:val="0"/>
      <w:marBottom w:val="0"/>
      <w:divBdr>
        <w:top w:val="none" w:sz="0" w:space="0" w:color="auto"/>
        <w:left w:val="none" w:sz="0" w:space="0" w:color="auto"/>
        <w:bottom w:val="none" w:sz="0" w:space="0" w:color="auto"/>
        <w:right w:val="none" w:sz="0" w:space="0" w:color="auto"/>
      </w:divBdr>
    </w:div>
    <w:div w:id="879391124">
      <w:bodyDiv w:val="1"/>
      <w:marLeft w:val="0"/>
      <w:marRight w:val="0"/>
      <w:marTop w:val="0"/>
      <w:marBottom w:val="0"/>
      <w:divBdr>
        <w:top w:val="none" w:sz="0" w:space="0" w:color="auto"/>
        <w:left w:val="none" w:sz="0" w:space="0" w:color="auto"/>
        <w:bottom w:val="none" w:sz="0" w:space="0" w:color="auto"/>
        <w:right w:val="none" w:sz="0" w:space="0" w:color="auto"/>
      </w:divBdr>
    </w:div>
    <w:div w:id="887765412">
      <w:bodyDiv w:val="1"/>
      <w:marLeft w:val="0"/>
      <w:marRight w:val="0"/>
      <w:marTop w:val="0"/>
      <w:marBottom w:val="0"/>
      <w:divBdr>
        <w:top w:val="none" w:sz="0" w:space="0" w:color="auto"/>
        <w:left w:val="none" w:sz="0" w:space="0" w:color="auto"/>
        <w:bottom w:val="none" w:sz="0" w:space="0" w:color="auto"/>
        <w:right w:val="none" w:sz="0" w:space="0" w:color="auto"/>
      </w:divBdr>
    </w:div>
    <w:div w:id="893084720">
      <w:bodyDiv w:val="1"/>
      <w:marLeft w:val="0"/>
      <w:marRight w:val="0"/>
      <w:marTop w:val="0"/>
      <w:marBottom w:val="0"/>
      <w:divBdr>
        <w:top w:val="none" w:sz="0" w:space="0" w:color="auto"/>
        <w:left w:val="none" w:sz="0" w:space="0" w:color="auto"/>
        <w:bottom w:val="none" w:sz="0" w:space="0" w:color="auto"/>
        <w:right w:val="none" w:sz="0" w:space="0" w:color="auto"/>
      </w:divBdr>
    </w:div>
    <w:div w:id="902177377">
      <w:bodyDiv w:val="1"/>
      <w:marLeft w:val="0"/>
      <w:marRight w:val="0"/>
      <w:marTop w:val="0"/>
      <w:marBottom w:val="0"/>
      <w:divBdr>
        <w:top w:val="none" w:sz="0" w:space="0" w:color="auto"/>
        <w:left w:val="none" w:sz="0" w:space="0" w:color="auto"/>
        <w:bottom w:val="none" w:sz="0" w:space="0" w:color="auto"/>
        <w:right w:val="none" w:sz="0" w:space="0" w:color="auto"/>
      </w:divBdr>
    </w:div>
    <w:div w:id="909996868">
      <w:bodyDiv w:val="1"/>
      <w:marLeft w:val="0"/>
      <w:marRight w:val="0"/>
      <w:marTop w:val="0"/>
      <w:marBottom w:val="0"/>
      <w:divBdr>
        <w:top w:val="none" w:sz="0" w:space="0" w:color="auto"/>
        <w:left w:val="none" w:sz="0" w:space="0" w:color="auto"/>
        <w:bottom w:val="none" w:sz="0" w:space="0" w:color="auto"/>
        <w:right w:val="none" w:sz="0" w:space="0" w:color="auto"/>
      </w:divBdr>
    </w:div>
    <w:div w:id="920869678">
      <w:bodyDiv w:val="1"/>
      <w:marLeft w:val="0"/>
      <w:marRight w:val="0"/>
      <w:marTop w:val="0"/>
      <w:marBottom w:val="0"/>
      <w:divBdr>
        <w:top w:val="none" w:sz="0" w:space="0" w:color="auto"/>
        <w:left w:val="none" w:sz="0" w:space="0" w:color="auto"/>
        <w:bottom w:val="none" w:sz="0" w:space="0" w:color="auto"/>
        <w:right w:val="none" w:sz="0" w:space="0" w:color="auto"/>
      </w:divBdr>
    </w:div>
    <w:div w:id="924732247">
      <w:bodyDiv w:val="1"/>
      <w:marLeft w:val="0"/>
      <w:marRight w:val="0"/>
      <w:marTop w:val="0"/>
      <w:marBottom w:val="0"/>
      <w:divBdr>
        <w:top w:val="none" w:sz="0" w:space="0" w:color="auto"/>
        <w:left w:val="none" w:sz="0" w:space="0" w:color="auto"/>
        <w:bottom w:val="none" w:sz="0" w:space="0" w:color="auto"/>
        <w:right w:val="none" w:sz="0" w:space="0" w:color="auto"/>
      </w:divBdr>
    </w:div>
    <w:div w:id="959536595">
      <w:bodyDiv w:val="1"/>
      <w:marLeft w:val="0"/>
      <w:marRight w:val="0"/>
      <w:marTop w:val="0"/>
      <w:marBottom w:val="0"/>
      <w:divBdr>
        <w:top w:val="none" w:sz="0" w:space="0" w:color="auto"/>
        <w:left w:val="none" w:sz="0" w:space="0" w:color="auto"/>
        <w:bottom w:val="none" w:sz="0" w:space="0" w:color="auto"/>
        <w:right w:val="none" w:sz="0" w:space="0" w:color="auto"/>
      </w:divBdr>
    </w:div>
    <w:div w:id="960958327">
      <w:bodyDiv w:val="1"/>
      <w:marLeft w:val="0"/>
      <w:marRight w:val="0"/>
      <w:marTop w:val="0"/>
      <w:marBottom w:val="0"/>
      <w:divBdr>
        <w:top w:val="none" w:sz="0" w:space="0" w:color="auto"/>
        <w:left w:val="none" w:sz="0" w:space="0" w:color="auto"/>
        <w:bottom w:val="none" w:sz="0" w:space="0" w:color="auto"/>
        <w:right w:val="none" w:sz="0" w:space="0" w:color="auto"/>
      </w:divBdr>
    </w:div>
    <w:div w:id="970329916">
      <w:bodyDiv w:val="1"/>
      <w:marLeft w:val="0"/>
      <w:marRight w:val="0"/>
      <w:marTop w:val="0"/>
      <w:marBottom w:val="0"/>
      <w:divBdr>
        <w:top w:val="none" w:sz="0" w:space="0" w:color="auto"/>
        <w:left w:val="none" w:sz="0" w:space="0" w:color="auto"/>
        <w:bottom w:val="none" w:sz="0" w:space="0" w:color="auto"/>
        <w:right w:val="none" w:sz="0" w:space="0" w:color="auto"/>
      </w:divBdr>
    </w:div>
    <w:div w:id="977614000">
      <w:bodyDiv w:val="1"/>
      <w:marLeft w:val="0"/>
      <w:marRight w:val="0"/>
      <w:marTop w:val="0"/>
      <w:marBottom w:val="0"/>
      <w:divBdr>
        <w:top w:val="none" w:sz="0" w:space="0" w:color="auto"/>
        <w:left w:val="none" w:sz="0" w:space="0" w:color="auto"/>
        <w:bottom w:val="none" w:sz="0" w:space="0" w:color="auto"/>
        <w:right w:val="none" w:sz="0" w:space="0" w:color="auto"/>
      </w:divBdr>
    </w:div>
    <w:div w:id="982392463">
      <w:bodyDiv w:val="1"/>
      <w:marLeft w:val="0"/>
      <w:marRight w:val="0"/>
      <w:marTop w:val="0"/>
      <w:marBottom w:val="0"/>
      <w:divBdr>
        <w:top w:val="none" w:sz="0" w:space="0" w:color="auto"/>
        <w:left w:val="none" w:sz="0" w:space="0" w:color="auto"/>
        <w:bottom w:val="none" w:sz="0" w:space="0" w:color="auto"/>
        <w:right w:val="none" w:sz="0" w:space="0" w:color="auto"/>
      </w:divBdr>
    </w:div>
    <w:div w:id="991450171">
      <w:bodyDiv w:val="1"/>
      <w:marLeft w:val="0"/>
      <w:marRight w:val="0"/>
      <w:marTop w:val="0"/>
      <w:marBottom w:val="0"/>
      <w:divBdr>
        <w:top w:val="none" w:sz="0" w:space="0" w:color="auto"/>
        <w:left w:val="none" w:sz="0" w:space="0" w:color="auto"/>
        <w:bottom w:val="none" w:sz="0" w:space="0" w:color="auto"/>
        <w:right w:val="none" w:sz="0" w:space="0" w:color="auto"/>
      </w:divBdr>
    </w:div>
    <w:div w:id="994650668">
      <w:bodyDiv w:val="1"/>
      <w:marLeft w:val="0"/>
      <w:marRight w:val="0"/>
      <w:marTop w:val="0"/>
      <w:marBottom w:val="0"/>
      <w:divBdr>
        <w:top w:val="none" w:sz="0" w:space="0" w:color="auto"/>
        <w:left w:val="none" w:sz="0" w:space="0" w:color="auto"/>
        <w:bottom w:val="none" w:sz="0" w:space="0" w:color="auto"/>
        <w:right w:val="none" w:sz="0" w:space="0" w:color="auto"/>
      </w:divBdr>
    </w:div>
    <w:div w:id="998923759">
      <w:bodyDiv w:val="1"/>
      <w:marLeft w:val="0"/>
      <w:marRight w:val="0"/>
      <w:marTop w:val="0"/>
      <w:marBottom w:val="0"/>
      <w:divBdr>
        <w:top w:val="none" w:sz="0" w:space="0" w:color="auto"/>
        <w:left w:val="none" w:sz="0" w:space="0" w:color="auto"/>
        <w:bottom w:val="none" w:sz="0" w:space="0" w:color="auto"/>
        <w:right w:val="none" w:sz="0" w:space="0" w:color="auto"/>
      </w:divBdr>
    </w:div>
    <w:div w:id="1005092012">
      <w:bodyDiv w:val="1"/>
      <w:marLeft w:val="0"/>
      <w:marRight w:val="0"/>
      <w:marTop w:val="0"/>
      <w:marBottom w:val="0"/>
      <w:divBdr>
        <w:top w:val="none" w:sz="0" w:space="0" w:color="auto"/>
        <w:left w:val="none" w:sz="0" w:space="0" w:color="auto"/>
        <w:bottom w:val="none" w:sz="0" w:space="0" w:color="auto"/>
        <w:right w:val="none" w:sz="0" w:space="0" w:color="auto"/>
      </w:divBdr>
    </w:div>
    <w:div w:id="1015767658">
      <w:bodyDiv w:val="1"/>
      <w:marLeft w:val="0"/>
      <w:marRight w:val="0"/>
      <w:marTop w:val="0"/>
      <w:marBottom w:val="0"/>
      <w:divBdr>
        <w:top w:val="none" w:sz="0" w:space="0" w:color="auto"/>
        <w:left w:val="none" w:sz="0" w:space="0" w:color="auto"/>
        <w:bottom w:val="none" w:sz="0" w:space="0" w:color="auto"/>
        <w:right w:val="none" w:sz="0" w:space="0" w:color="auto"/>
      </w:divBdr>
    </w:div>
    <w:div w:id="1023166342">
      <w:bodyDiv w:val="1"/>
      <w:marLeft w:val="0"/>
      <w:marRight w:val="0"/>
      <w:marTop w:val="0"/>
      <w:marBottom w:val="0"/>
      <w:divBdr>
        <w:top w:val="none" w:sz="0" w:space="0" w:color="auto"/>
        <w:left w:val="none" w:sz="0" w:space="0" w:color="auto"/>
        <w:bottom w:val="none" w:sz="0" w:space="0" w:color="auto"/>
        <w:right w:val="none" w:sz="0" w:space="0" w:color="auto"/>
      </w:divBdr>
    </w:div>
    <w:div w:id="1038361461">
      <w:bodyDiv w:val="1"/>
      <w:marLeft w:val="0"/>
      <w:marRight w:val="0"/>
      <w:marTop w:val="0"/>
      <w:marBottom w:val="0"/>
      <w:divBdr>
        <w:top w:val="none" w:sz="0" w:space="0" w:color="auto"/>
        <w:left w:val="none" w:sz="0" w:space="0" w:color="auto"/>
        <w:bottom w:val="none" w:sz="0" w:space="0" w:color="auto"/>
        <w:right w:val="none" w:sz="0" w:space="0" w:color="auto"/>
      </w:divBdr>
    </w:div>
    <w:div w:id="1066226351">
      <w:bodyDiv w:val="1"/>
      <w:marLeft w:val="0"/>
      <w:marRight w:val="0"/>
      <w:marTop w:val="0"/>
      <w:marBottom w:val="0"/>
      <w:divBdr>
        <w:top w:val="none" w:sz="0" w:space="0" w:color="auto"/>
        <w:left w:val="none" w:sz="0" w:space="0" w:color="auto"/>
        <w:bottom w:val="none" w:sz="0" w:space="0" w:color="auto"/>
        <w:right w:val="none" w:sz="0" w:space="0" w:color="auto"/>
      </w:divBdr>
    </w:div>
    <w:div w:id="1083264288">
      <w:bodyDiv w:val="1"/>
      <w:marLeft w:val="0"/>
      <w:marRight w:val="0"/>
      <w:marTop w:val="0"/>
      <w:marBottom w:val="0"/>
      <w:divBdr>
        <w:top w:val="none" w:sz="0" w:space="0" w:color="auto"/>
        <w:left w:val="none" w:sz="0" w:space="0" w:color="auto"/>
        <w:bottom w:val="none" w:sz="0" w:space="0" w:color="auto"/>
        <w:right w:val="none" w:sz="0" w:space="0" w:color="auto"/>
      </w:divBdr>
    </w:div>
    <w:div w:id="1086003187">
      <w:bodyDiv w:val="1"/>
      <w:marLeft w:val="0"/>
      <w:marRight w:val="0"/>
      <w:marTop w:val="0"/>
      <w:marBottom w:val="0"/>
      <w:divBdr>
        <w:top w:val="none" w:sz="0" w:space="0" w:color="auto"/>
        <w:left w:val="none" w:sz="0" w:space="0" w:color="auto"/>
        <w:bottom w:val="none" w:sz="0" w:space="0" w:color="auto"/>
        <w:right w:val="none" w:sz="0" w:space="0" w:color="auto"/>
      </w:divBdr>
    </w:div>
    <w:div w:id="1098721970">
      <w:bodyDiv w:val="1"/>
      <w:marLeft w:val="0"/>
      <w:marRight w:val="0"/>
      <w:marTop w:val="0"/>
      <w:marBottom w:val="0"/>
      <w:divBdr>
        <w:top w:val="none" w:sz="0" w:space="0" w:color="auto"/>
        <w:left w:val="none" w:sz="0" w:space="0" w:color="auto"/>
        <w:bottom w:val="none" w:sz="0" w:space="0" w:color="auto"/>
        <w:right w:val="none" w:sz="0" w:space="0" w:color="auto"/>
      </w:divBdr>
      <w:divsChild>
        <w:div w:id="108858396">
          <w:marLeft w:val="547"/>
          <w:marRight w:val="0"/>
          <w:marTop w:val="0"/>
          <w:marBottom w:val="0"/>
          <w:divBdr>
            <w:top w:val="none" w:sz="0" w:space="0" w:color="auto"/>
            <w:left w:val="none" w:sz="0" w:space="0" w:color="auto"/>
            <w:bottom w:val="none" w:sz="0" w:space="0" w:color="auto"/>
            <w:right w:val="none" w:sz="0" w:space="0" w:color="auto"/>
          </w:divBdr>
        </w:div>
        <w:div w:id="964887692">
          <w:marLeft w:val="547"/>
          <w:marRight w:val="0"/>
          <w:marTop w:val="0"/>
          <w:marBottom w:val="0"/>
          <w:divBdr>
            <w:top w:val="none" w:sz="0" w:space="0" w:color="auto"/>
            <w:left w:val="none" w:sz="0" w:space="0" w:color="auto"/>
            <w:bottom w:val="none" w:sz="0" w:space="0" w:color="auto"/>
            <w:right w:val="none" w:sz="0" w:space="0" w:color="auto"/>
          </w:divBdr>
        </w:div>
        <w:div w:id="821702110">
          <w:marLeft w:val="547"/>
          <w:marRight w:val="0"/>
          <w:marTop w:val="0"/>
          <w:marBottom w:val="0"/>
          <w:divBdr>
            <w:top w:val="none" w:sz="0" w:space="0" w:color="auto"/>
            <w:left w:val="none" w:sz="0" w:space="0" w:color="auto"/>
            <w:bottom w:val="none" w:sz="0" w:space="0" w:color="auto"/>
            <w:right w:val="none" w:sz="0" w:space="0" w:color="auto"/>
          </w:divBdr>
        </w:div>
        <w:div w:id="1472361676">
          <w:marLeft w:val="547"/>
          <w:marRight w:val="0"/>
          <w:marTop w:val="0"/>
          <w:marBottom w:val="0"/>
          <w:divBdr>
            <w:top w:val="none" w:sz="0" w:space="0" w:color="auto"/>
            <w:left w:val="none" w:sz="0" w:space="0" w:color="auto"/>
            <w:bottom w:val="none" w:sz="0" w:space="0" w:color="auto"/>
            <w:right w:val="none" w:sz="0" w:space="0" w:color="auto"/>
          </w:divBdr>
        </w:div>
        <w:div w:id="1101947614">
          <w:marLeft w:val="547"/>
          <w:marRight w:val="0"/>
          <w:marTop w:val="0"/>
          <w:marBottom w:val="0"/>
          <w:divBdr>
            <w:top w:val="none" w:sz="0" w:space="0" w:color="auto"/>
            <w:left w:val="none" w:sz="0" w:space="0" w:color="auto"/>
            <w:bottom w:val="none" w:sz="0" w:space="0" w:color="auto"/>
            <w:right w:val="none" w:sz="0" w:space="0" w:color="auto"/>
          </w:divBdr>
        </w:div>
        <w:div w:id="754790939">
          <w:marLeft w:val="547"/>
          <w:marRight w:val="0"/>
          <w:marTop w:val="0"/>
          <w:marBottom w:val="0"/>
          <w:divBdr>
            <w:top w:val="none" w:sz="0" w:space="0" w:color="auto"/>
            <w:left w:val="none" w:sz="0" w:space="0" w:color="auto"/>
            <w:bottom w:val="none" w:sz="0" w:space="0" w:color="auto"/>
            <w:right w:val="none" w:sz="0" w:space="0" w:color="auto"/>
          </w:divBdr>
        </w:div>
        <w:div w:id="55007427">
          <w:marLeft w:val="547"/>
          <w:marRight w:val="0"/>
          <w:marTop w:val="0"/>
          <w:marBottom w:val="0"/>
          <w:divBdr>
            <w:top w:val="none" w:sz="0" w:space="0" w:color="auto"/>
            <w:left w:val="none" w:sz="0" w:space="0" w:color="auto"/>
            <w:bottom w:val="none" w:sz="0" w:space="0" w:color="auto"/>
            <w:right w:val="none" w:sz="0" w:space="0" w:color="auto"/>
          </w:divBdr>
        </w:div>
        <w:div w:id="1751122048">
          <w:marLeft w:val="547"/>
          <w:marRight w:val="0"/>
          <w:marTop w:val="0"/>
          <w:marBottom w:val="0"/>
          <w:divBdr>
            <w:top w:val="none" w:sz="0" w:space="0" w:color="auto"/>
            <w:left w:val="none" w:sz="0" w:space="0" w:color="auto"/>
            <w:bottom w:val="none" w:sz="0" w:space="0" w:color="auto"/>
            <w:right w:val="none" w:sz="0" w:space="0" w:color="auto"/>
          </w:divBdr>
        </w:div>
      </w:divsChild>
    </w:div>
    <w:div w:id="1100638947">
      <w:bodyDiv w:val="1"/>
      <w:marLeft w:val="0"/>
      <w:marRight w:val="0"/>
      <w:marTop w:val="0"/>
      <w:marBottom w:val="0"/>
      <w:divBdr>
        <w:top w:val="none" w:sz="0" w:space="0" w:color="auto"/>
        <w:left w:val="none" w:sz="0" w:space="0" w:color="auto"/>
        <w:bottom w:val="none" w:sz="0" w:space="0" w:color="auto"/>
        <w:right w:val="none" w:sz="0" w:space="0" w:color="auto"/>
      </w:divBdr>
    </w:div>
    <w:div w:id="1114861277">
      <w:bodyDiv w:val="1"/>
      <w:marLeft w:val="0"/>
      <w:marRight w:val="0"/>
      <w:marTop w:val="0"/>
      <w:marBottom w:val="0"/>
      <w:divBdr>
        <w:top w:val="none" w:sz="0" w:space="0" w:color="auto"/>
        <w:left w:val="none" w:sz="0" w:space="0" w:color="auto"/>
        <w:bottom w:val="none" w:sz="0" w:space="0" w:color="auto"/>
        <w:right w:val="none" w:sz="0" w:space="0" w:color="auto"/>
      </w:divBdr>
    </w:div>
    <w:div w:id="1168788490">
      <w:bodyDiv w:val="1"/>
      <w:marLeft w:val="0"/>
      <w:marRight w:val="0"/>
      <w:marTop w:val="0"/>
      <w:marBottom w:val="0"/>
      <w:divBdr>
        <w:top w:val="none" w:sz="0" w:space="0" w:color="auto"/>
        <w:left w:val="none" w:sz="0" w:space="0" w:color="auto"/>
        <w:bottom w:val="none" w:sz="0" w:space="0" w:color="auto"/>
        <w:right w:val="none" w:sz="0" w:space="0" w:color="auto"/>
      </w:divBdr>
    </w:div>
    <w:div w:id="1171023625">
      <w:bodyDiv w:val="1"/>
      <w:marLeft w:val="0"/>
      <w:marRight w:val="0"/>
      <w:marTop w:val="0"/>
      <w:marBottom w:val="0"/>
      <w:divBdr>
        <w:top w:val="none" w:sz="0" w:space="0" w:color="auto"/>
        <w:left w:val="none" w:sz="0" w:space="0" w:color="auto"/>
        <w:bottom w:val="none" w:sz="0" w:space="0" w:color="auto"/>
        <w:right w:val="none" w:sz="0" w:space="0" w:color="auto"/>
      </w:divBdr>
    </w:div>
    <w:div w:id="1171532022">
      <w:bodyDiv w:val="1"/>
      <w:marLeft w:val="0"/>
      <w:marRight w:val="0"/>
      <w:marTop w:val="0"/>
      <w:marBottom w:val="0"/>
      <w:divBdr>
        <w:top w:val="none" w:sz="0" w:space="0" w:color="auto"/>
        <w:left w:val="none" w:sz="0" w:space="0" w:color="auto"/>
        <w:bottom w:val="none" w:sz="0" w:space="0" w:color="auto"/>
        <w:right w:val="none" w:sz="0" w:space="0" w:color="auto"/>
      </w:divBdr>
    </w:div>
    <w:div w:id="1173030721">
      <w:bodyDiv w:val="1"/>
      <w:marLeft w:val="0"/>
      <w:marRight w:val="0"/>
      <w:marTop w:val="0"/>
      <w:marBottom w:val="0"/>
      <w:divBdr>
        <w:top w:val="none" w:sz="0" w:space="0" w:color="auto"/>
        <w:left w:val="none" w:sz="0" w:space="0" w:color="auto"/>
        <w:bottom w:val="none" w:sz="0" w:space="0" w:color="auto"/>
        <w:right w:val="none" w:sz="0" w:space="0" w:color="auto"/>
      </w:divBdr>
    </w:div>
    <w:div w:id="1176581066">
      <w:bodyDiv w:val="1"/>
      <w:marLeft w:val="0"/>
      <w:marRight w:val="0"/>
      <w:marTop w:val="0"/>
      <w:marBottom w:val="0"/>
      <w:divBdr>
        <w:top w:val="none" w:sz="0" w:space="0" w:color="auto"/>
        <w:left w:val="none" w:sz="0" w:space="0" w:color="auto"/>
        <w:bottom w:val="none" w:sz="0" w:space="0" w:color="auto"/>
        <w:right w:val="none" w:sz="0" w:space="0" w:color="auto"/>
      </w:divBdr>
    </w:div>
    <w:div w:id="1181622337">
      <w:bodyDiv w:val="1"/>
      <w:marLeft w:val="0"/>
      <w:marRight w:val="0"/>
      <w:marTop w:val="0"/>
      <w:marBottom w:val="0"/>
      <w:divBdr>
        <w:top w:val="none" w:sz="0" w:space="0" w:color="auto"/>
        <w:left w:val="none" w:sz="0" w:space="0" w:color="auto"/>
        <w:bottom w:val="none" w:sz="0" w:space="0" w:color="auto"/>
        <w:right w:val="none" w:sz="0" w:space="0" w:color="auto"/>
      </w:divBdr>
    </w:div>
    <w:div w:id="1182010139">
      <w:bodyDiv w:val="1"/>
      <w:marLeft w:val="0"/>
      <w:marRight w:val="0"/>
      <w:marTop w:val="0"/>
      <w:marBottom w:val="0"/>
      <w:divBdr>
        <w:top w:val="none" w:sz="0" w:space="0" w:color="auto"/>
        <w:left w:val="none" w:sz="0" w:space="0" w:color="auto"/>
        <w:bottom w:val="none" w:sz="0" w:space="0" w:color="auto"/>
        <w:right w:val="none" w:sz="0" w:space="0" w:color="auto"/>
      </w:divBdr>
    </w:div>
    <w:div w:id="1190338850">
      <w:bodyDiv w:val="1"/>
      <w:marLeft w:val="0"/>
      <w:marRight w:val="0"/>
      <w:marTop w:val="0"/>
      <w:marBottom w:val="0"/>
      <w:divBdr>
        <w:top w:val="none" w:sz="0" w:space="0" w:color="auto"/>
        <w:left w:val="none" w:sz="0" w:space="0" w:color="auto"/>
        <w:bottom w:val="none" w:sz="0" w:space="0" w:color="auto"/>
        <w:right w:val="none" w:sz="0" w:space="0" w:color="auto"/>
      </w:divBdr>
    </w:div>
    <w:div w:id="1203598250">
      <w:bodyDiv w:val="1"/>
      <w:marLeft w:val="0"/>
      <w:marRight w:val="0"/>
      <w:marTop w:val="0"/>
      <w:marBottom w:val="0"/>
      <w:divBdr>
        <w:top w:val="none" w:sz="0" w:space="0" w:color="auto"/>
        <w:left w:val="none" w:sz="0" w:space="0" w:color="auto"/>
        <w:bottom w:val="none" w:sz="0" w:space="0" w:color="auto"/>
        <w:right w:val="none" w:sz="0" w:space="0" w:color="auto"/>
      </w:divBdr>
    </w:div>
    <w:div w:id="1208105333">
      <w:bodyDiv w:val="1"/>
      <w:marLeft w:val="0"/>
      <w:marRight w:val="0"/>
      <w:marTop w:val="0"/>
      <w:marBottom w:val="0"/>
      <w:divBdr>
        <w:top w:val="none" w:sz="0" w:space="0" w:color="auto"/>
        <w:left w:val="none" w:sz="0" w:space="0" w:color="auto"/>
        <w:bottom w:val="none" w:sz="0" w:space="0" w:color="auto"/>
        <w:right w:val="none" w:sz="0" w:space="0" w:color="auto"/>
      </w:divBdr>
    </w:div>
    <w:div w:id="1211839647">
      <w:bodyDiv w:val="1"/>
      <w:marLeft w:val="0"/>
      <w:marRight w:val="0"/>
      <w:marTop w:val="0"/>
      <w:marBottom w:val="0"/>
      <w:divBdr>
        <w:top w:val="none" w:sz="0" w:space="0" w:color="auto"/>
        <w:left w:val="none" w:sz="0" w:space="0" w:color="auto"/>
        <w:bottom w:val="none" w:sz="0" w:space="0" w:color="auto"/>
        <w:right w:val="none" w:sz="0" w:space="0" w:color="auto"/>
      </w:divBdr>
    </w:div>
    <w:div w:id="1220894674">
      <w:bodyDiv w:val="1"/>
      <w:marLeft w:val="0"/>
      <w:marRight w:val="0"/>
      <w:marTop w:val="0"/>
      <w:marBottom w:val="0"/>
      <w:divBdr>
        <w:top w:val="none" w:sz="0" w:space="0" w:color="auto"/>
        <w:left w:val="none" w:sz="0" w:space="0" w:color="auto"/>
        <w:bottom w:val="none" w:sz="0" w:space="0" w:color="auto"/>
        <w:right w:val="none" w:sz="0" w:space="0" w:color="auto"/>
      </w:divBdr>
    </w:div>
    <w:div w:id="1247613305">
      <w:bodyDiv w:val="1"/>
      <w:marLeft w:val="0"/>
      <w:marRight w:val="0"/>
      <w:marTop w:val="0"/>
      <w:marBottom w:val="0"/>
      <w:divBdr>
        <w:top w:val="none" w:sz="0" w:space="0" w:color="auto"/>
        <w:left w:val="none" w:sz="0" w:space="0" w:color="auto"/>
        <w:bottom w:val="none" w:sz="0" w:space="0" w:color="auto"/>
        <w:right w:val="none" w:sz="0" w:space="0" w:color="auto"/>
      </w:divBdr>
    </w:div>
    <w:div w:id="1250043168">
      <w:bodyDiv w:val="1"/>
      <w:marLeft w:val="0"/>
      <w:marRight w:val="0"/>
      <w:marTop w:val="0"/>
      <w:marBottom w:val="0"/>
      <w:divBdr>
        <w:top w:val="none" w:sz="0" w:space="0" w:color="auto"/>
        <w:left w:val="none" w:sz="0" w:space="0" w:color="auto"/>
        <w:bottom w:val="none" w:sz="0" w:space="0" w:color="auto"/>
        <w:right w:val="none" w:sz="0" w:space="0" w:color="auto"/>
      </w:divBdr>
    </w:div>
    <w:div w:id="1268273679">
      <w:bodyDiv w:val="1"/>
      <w:marLeft w:val="0"/>
      <w:marRight w:val="0"/>
      <w:marTop w:val="0"/>
      <w:marBottom w:val="0"/>
      <w:divBdr>
        <w:top w:val="none" w:sz="0" w:space="0" w:color="auto"/>
        <w:left w:val="none" w:sz="0" w:space="0" w:color="auto"/>
        <w:bottom w:val="none" w:sz="0" w:space="0" w:color="auto"/>
        <w:right w:val="none" w:sz="0" w:space="0" w:color="auto"/>
      </w:divBdr>
    </w:div>
    <w:div w:id="1276015996">
      <w:bodyDiv w:val="1"/>
      <w:marLeft w:val="0"/>
      <w:marRight w:val="0"/>
      <w:marTop w:val="0"/>
      <w:marBottom w:val="0"/>
      <w:divBdr>
        <w:top w:val="none" w:sz="0" w:space="0" w:color="auto"/>
        <w:left w:val="none" w:sz="0" w:space="0" w:color="auto"/>
        <w:bottom w:val="none" w:sz="0" w:space="0" w:color="auto"/>
        <w:right w:val="none" w:sz="0" w:space="0" w:color="auto"/>
      </w:divBdr>
    </w:div>
    <w:div w:id="1277910840">
      <w:bodyDiv w:val="1"/>
      <w:marLeft w:val="0"/>
      <w:marRight w:val="0"/>
      <w:marTop w:val="0"/>
      <w:marBottom w:val="0"/>
      <w:divBdr>
        <w:top w:val="none" w:sz="0" w:space="0" w:color="auto"/>
        <w:left w:val="none" w:sz="0" w:space="0" w:color="auto"/>
        <w:bottom w:val="none" w:sz="0" w:space="0" w:color="auto"/>
        <w:right w:val="none" w:sz="0" w:space="0" w:color="auto"/>
      </w:divBdr>
    </w:div>
    <w:div w:id="1289623673">
      <w:bodyDiv w:val="1"/>
      <w:marLeft w:val="0"/>
      <w:marRight w:val="0"/>
      <w:marTop w:val="0"/>
      <w:marBottom w:val="0"/>
      <w:divBdr>
        <w:top w:val="none" w:sz="0" w:space="0" w:color="auto"/>
        <w:left w:val="none" w:sz="0" w:space="0" w:color="auto"/>
        <w:bottom w:val="none" w:sz="0" w:space="0" w:color="auto"/>
        <w:right w:val="none" w:sz="0" w:space="0" w:color="auto"/>
      </w:divBdr>
    </w:div>
    <w:div w:id="1294142668">
      <w:bodyDiv w:val="1"/>
      <w:marLeft w:val="0"/>
      <w:marRight w:val="0"/>
      <w:marTop w:val="0"/>
      <w:marBottom w:val="0"/>
      <w:divBdr>
        <w:top w:val="none" w:sz="0" w:space="0" w:color="auto"/>
        <w:left w:val="none" w:sz="0" w:space="0" w:color="auto"/>
        <w:bottom w:val="none" w:sz="0" w:space="0" w:color="auto"/>
        <w:right w:val="none" w:sz="0" w:space="0" w:color="auto"/>
      </w:divBdr>
    </w:div>
    <w:div w:id="1308439274">
      <w:bodyDiv w:val="1"/>
      <w:marLeft w:val="0"/>
      <w:marRight w:val="0"/>
      <w:marTop w:val="0"/>
      <w:marBottom w:val="0"/>
      <w:divBdr>
        <w:top w:val="none" w:sz="0" w:space="0" w:color="auto"/>
        <w:left w:val="none" w:sz="0" w:space="0" w:color="auto"/>
        <w:bottom w:val="none" w:sz="0" w:space="0" w:color="auto"/>
        <w:right w:val="none" w:sz="0" w:space="0" w:color="auto"/>
      </w:divBdr>
    </w:div>
    <w:div w:id="1312516995">
      <w:bodyDiv w:val="1"/>
      <w:marLeft w:val="0"/>
      <w:marRight w:val="0"/>
      <w:marTop w:val="0"/>
      <w:marBottom w:val="0"/>
      <w:divBdr>
        <w:top w:val="none" w:sz="0" w:space="0" w:color="auto"/>
        <w:left w:val="none" w:sz="0" w:space="0" w:color="auto"/>
        <w:bottom w:val="none" w:sz="0" w:space="0" w:color="auto"/>
        <w:right w:val="none" w:sz="0" w:space="0" w:color="auto"/>
      </w:divBdr>
    </w:div>
    <w:div w:id="1325010091">
      <w:bodyDiv w:val="1"/>
      <w:marLeft w:val="0"/>
      <w:marRight w:val="0"/>
      <w:marTop w:val="0"/>
      <w:marBottom w:val="0"/>
      <w:divBdr>
        <w:top w:val="none" w:sz="0" w:space="0" w:color="auto"/>
        <w:left w:val="none" w:sz="0" w:space="0" w:color="auto"/>
        <w:bottom w:val="none" w:sz="0" w:space="0" w:color="auto"/>
        <w:right w:val="none" w:sz="0" w:space="0" w:color="auto"/>
      </w:divBdr>
    </w:div>
    <w:div w:id="1346206576">
      <w:bodyDiv w:val="1"/>
      <w:marLeft w:val="0"/>
      <w:marRight w:val="0"/>
      <w:marTop w:val="0"/>
      <w:marBottom w:val="0"/>
      <w:divBdr>
        <w:top w:val="none" w:sz="0" w:space="0" w:color="auto"/>
        <w:left w:val="none" w:sz="0" w:space="0" w:color="auto"/>
        <w:bottom w:val="none" w:sz="0" w:space="0" w:color="auto"/>
        <w:right w:val="none" w:sz="0" w:space="0" w:color="auto"/>
      </w:divBdr>
    </w:div>
    <w:div w:id="1376466422">
      <w:bodyDiv w:val="1"/>
      <w:marLeft w:val="0"/>
      <w:marRight w:val="0"/>
      <w:marTop w:val="0"/>
      <w:marBottom w:val="0"/>
      <w:divBdr>
        <w:top w:val="none" w:sz="0" w:space="0" w:color="auto"/>
        <w:left w:val="none" w:sz="0" w:space="0" w:color="auto"/>
        <w:bottom w:val="none" w:sz="0" w:space="0" w:color="auto"/>
        <w:right w:val="none" w:sz="0" w:space="0" w:color="auto"/>
      </w:divBdr>
    </w:div>
    <w:div w:id="1390105964">
      <w:bodyDiv w:val="1"/>
      <w:marLeft w:val="0"/>
      <w:marRight w:val="0"/>
      <w:marTop w:val="0"/>
      <w:marBottom w:val="0"/>
      <w:divBdr>
        <w:top w:val="none" w:sz="0" w:space="0" w:color="auto"/>
        <w:left w:val="none" w:sz="0" w:space="0" w:color="auto"/>
        <w:bottom w:val="none" w:sz="0" w:space="0" w:color="auto"/>
        <w:right w:val="none" w:sz="0" w:space="0" w:color="auto"/>
      </w:divBdr>
    </w:div>
    <w:div w:id="1403068850">
      <w:bodyDiv w:val="1"/>
      <w:marLeft w:val="0"/>
      <w:marRight w:val="0"/>
      <w:marTop w:val="0"/>
      <w:marBottom w:val="0"/>
      <w:divBdr>
        <w:top w:val="none" w:sz="0" w:space="0" w:color="auto"/>
        <w:left w:val="none" w:sz="0" w:space="0" w:color="auto"/>
        <w:bottom w:val="none" w:sz="0" w:space="0" w:color="auto"/>
        <w:right w:val="none" w:sz="0" w:space="0" w:color="auto"/>
      </w:divBdr>
    </w:div>
    <w:div w:id="1404334046">
      <w:bodyDiv w:val="1"/>
      <w:marLeft w:val="0"/>
      <w:marRight w:val="0"/>
      <w:marTop w:val="0"/>
      <w:marBottom w:val="0"/>
      <w:divBdr>
        <w:top w:val="none" w:sz="0" w:space="0" w:color="auto"/>
        <w:left w:val="none" w:sz="0" w:space="0" w:color="auto"/>
        <w:bottom w:val="none" w:sz="0" w:space="0" w:color="auto"/>
        <w:right w:val="none" w:sz="0" w:space="0" w:color="auto"/>
      </w:divBdr>
    </w:div>
    <w:div w:id="1410809577">
      <w:bodyDiv w:val="1"/>
      <w:marLeft w:val="0"/>
      <w:marRight w:val="0"/>
      <w:marTop w:val="0"/>
      <w:marBottom w:val="0"/>
      <w:divBdr>
        <w:top w:val="none" w:sz="0" w:space="0" w:color="auto"/>
        <w:left w:val="none" w:sz="0" w:space="0" w:color="auto"/>
        <w:bottom w:val="none" w:sz="0" w:space="0" w:color="auto"/>
        <w:right w:val="none" w:sz="0" w:space="0" w:color="auto"/>
      </w:divBdr>
    </w:div>
    <w:div w:id="1412772112">
      <w:bodyDiv w:val="1"/>
      <w:marLeft w:val="0"/>
      <w:marRight w:val="0"/>
      <w:marTop w:val="0"/>
      <w:marBottom w:val="0"/>
      <w:divBdr>
        <w:top w:val="none" w:sz="0" w:space="0" w:color="auto"/>
        <w:left w:val="none" w:sz="0" w:space="0" w:color="auto"/>
        <w:bottom w:val="none" w:sz="0" w:space="0" w:color="auto"/>
        <w:right w:val="none" w:sz="0" w:space="0" w:color="auto"/>
      </w:divBdr>
    </w:div>
    <w:div w:id="1425689025">
      <w:bodyDiv w:val="1"/>
      <w:marLeft w:val="0"/>
      <w:marRight w:val="0"/>
      <w:marTop w:val="0"/>
      <w:marBottom w:val="0"/>
      <w:divBdr>
        <w:top w:val="none" w:sz="0" w:space="0" w:color="auto"/>
        <w:left w:val="none" w:sz="0" w:space="0" w:color="auto"/>
        <w:bottom w:val="none" w:sz="0" w:space="0" w:color="auto"/>
        <w:right w:val="none" w:sz="0" w:space="0" w:color="auto"/>
      </w:divBdr>
    </w:div>
    <w:div w:id="1510563420">
      <w:bodyDiv w:val="1"/>
      <w:marLeft w:val="0"/>
      <w:marRight w:val="0"/>
      <w:marTop w:val="0"/>
      <w:marBottom w:val="0"/>
      <w:divBdr>
        <w:top w:val="none" w:sz="0" w:space="0" w:color="auto"/>
        <w:left w:val="none" w:sz="0" w:space="0" w:color="auto"/>
        <w:bottom w:val="none" w:sz="0" w:space="0" w:color="auto"/>
        <w:right w:val="none" w:sz="0" w:space="0" w:color="auto"/>
      </w:divBdr>
    </w:div>
    <w:div w:id="1514681861">
      <w:bodyDiv w:val="1"/>
      <w:marLeft w:val="0"/>
      <w:marRight w:val="0"/>
      <w:marTop w:val="0"/>
      <w:marBottom w:val="0"/>
      <w:divBdr>
        <w:top w:val="none" w:sz="0" w:space="0" w:color="auto"/>
        <w:left w:val="none" w:sz="0" w:space="0" w:color="auto"/>
        <w:bottom w:val="none" w:sz="0" w:space="0" w:color="auto"/>
        <w:right w:val="none" w:sz="0" w:space="0" w:color="auto"/>
      </w:divBdr>
    </w:div>
    <w:div w:id="1520773903">
      <w:bodyDiv w:val="1"/>
      <w:marLeft w:val="0"/>
      <w:marRight w:val="0"/>
      <w:marTop w:val="0"/>
      <w:marBottom w:val="0"/>
      <w:divBdr>
        <w:top w:val="none" w:sz="0" w:space="0" w:color="auto"/>
        <w:left w:val="none" w:sz="0" w:space="0" w:color="auto"/>
        <w:bottom w:val="none" w:sz="0" w:space="0" w:color="auto"/>
        <w:right w:val="none" w:sz="0" w:space="0" w:color="auto"/>
      </w:divBdr>
    </w:div>
    <w:div w:id="1526022049">
      <w:bodyDiv w:val="1"/>
      <w:marLeft w:val="0"/>
      <w:marRight w:val="0"/>
      <w:marTop w:val="0"/>
      <w:marBottom w:val="0"/>
      <w:divBdr>
        <w:top w:val="none" w:sz="0" w:space="0" w:color="auto"/>
        <w:left w:val="none" w:sz="0" w:space="0" w:color="auto"/>
        <w:bottom w:val="none" w:sz="0" w:space="0" w:color="auto"/>
        <w:right w:val="none" w:sz="0" w:space="0" w:color="auto"/>
      </w:divBdr>
    </w:div>
    <w:div w:id="1540586882">
      <w:bodyDiv w:val="1"/>
      <w:marLeft w:val="0"/>
      <w:marRight w:val="0"/>
      <w:marTop w:val="0"/>
      <w:marBottom w:val="0"/>
      <w:divBdr>
        <w:top w:val="none" w:sz="0" w:space="0" w:color="auto"/>
        <w:left w:val="none" w:sz="0" w:space="0" w:color="auto"/>
        <w:bottom w:val="none" w:sz="0" w:space="0" w:color="auto"/>
        <w:right w:val="none" w:sz="0" w:space="0" w:color="auto"/>
      </w:divBdr>
    </w:div>
    <w:div w:id="1543135429">
      <w:bodyDiv w:val="1"/>
      <w:marLeft w:val="0"/>
      <w:marRight w:val="0"/>
      <w:marTop w:val="0"/>
      <w:marBottom w:val="0"/>
      <w:divBdr>
        <w:top w:val="none" w:sz="0" w:space="0" w:color="auto"/>
        <w:left w:val="none" w:sz="0" w:space="0" w:color="auto"/>
        <w:bottom w:val="none" w:sz="0" w:space="0" w:color="auto"/>
        <w:right w:val="none" w:sz="0" w:space="0" w:color="auto"/>
      </w:divBdr>
    </w:div>
    <w:div w:id="1551765519">
      <w:bodyDiv w:val="1"/>
      <w:marLeft w:val="0"/>
      <w:marRight w:val="0"/>
      <w:marTop w:val="0"/>
      <w:marBottom w:val="0"/>
      <w:divBdr>
        <w:top w:val="none" w:sz="0" w:space="0" w:color="auto"/>
        <w:left w:val="none" w:sz="0" w:space="0" w:color="auto"/>
        <w:bottom w:val="none" w:sz="0" w:space="0" w:color="auto"/>
        <w:right w:val="none" w:sz="0" w:space="0" w:color="auto"/>
      </w:divBdr>
    </w:div>
    <w:div w:id="1553350585">
      <w:bodyDiv w:val="1"/>
      <w:marLeft w:val="0"/>
      <w:marRight w:val="0"/>
      <w:marTop w:val="0"/>
      <w:marBottom w:val="0"/>
      <w:divBdr>
        <w:top w:val="none" w:sz="0" w:space="0" w:color="auto"/>
        <w:left w:val="none" w:sz="0" w:space="0" w:color="auto"/>
        <w:bottom w:val="none" w:sz="0" w:space="0" w:color="auto"/>
        <w:right w:val="none" w:sz="0" w:space="0" w:color="auto"/>
      </w:divBdr>
    </w:div>
    <w:div w:id="1559433469">
      <w:bodyDiv w:val="1"/>
      <w:marLeft w:val="0"/>
      <w:marRight w:val="0"/>
      <w:marTop w:val="0"/>
      <w:marBottom w:val="0"/>
      <w:divBdr>
        <w:top w:val="none" w:sz="0" w:space="0" w:color="auto"/>
        <w:left w:val="none" w:sz="0" w:space="0" w:color="auto"/>
        <w:bottom w:val="none" w:sz="0" w:space="0" w:color="auto"/>
        <w:right w:val="none" w:sz="0" w:space="0" w:color="auto"/>
      </w:divBdr>
    </w:div>
    <w:div w:id="1565025098">
      <w:bodyDiv w:val="1"/>
      <w:marLeft w:val="0"/>
      <w:marRight w:val="0"/>
      <w:marTop w:val="0"/>
      <w:marBottom w:val="0"/>
      <w:divBdr>
        <w:top w:val="none" w:sz="0" w:space="0" w:color="auto"/>
        <w:left w:val="none" w:sz="0" w:space="0" w:color="auto"/>
        <w:bottom w:val="none" w:sz="0" w:space="0" w:color="auto"/>
        <w:right w:val="none" w:sz="0" w:space="0" w:color="auto"/>
      </w:divBdr>
    </w:div>
    <w:div w:id="1572736630">
      <w:bodyDiv w:val="1"/>
      <w:marLeft w:val="0"/>
      <w:marRight w:val="0"/>
      <w:marTop w:val="0"/>
      <w:marBottom w:val="0"/>
      <w:divBdr>
        <w:top w:val="none" w:sz="0" w:space="0" w:color="auto"/>
        <w:left w:val="none" w:sz="0" w:space="0" w:color="auto"/>
        <w:bottom w:val="none" w:sz="0" w:space="0" w:color="auto"/>
        <w:right w:val="none" w:sz="0" w:space="0" w:color="auto"/>
      </w:divBdr>
    </w:div>
    <w:div w:id="1575696880">
      <w:bodyDiv w:val="1"/>
      <w:marLeft w:val="0"/>
      <w:marRight w:val="0"/>
      <w:marTop w:val="0"/>
      <w:marBottom w:val="0"/>
      <w:divBdr>
        <w:top w:val="none" w:sz="0" w:space="0" w:color="auto"/>
        <w:left w:val="none" w:sz="0" w:space="0" w:color="auto"/>
        <w:bottom w:val="none" w:sz="0" w:space="0" w:color="auto"/>
        <w:right w:val="none" w:sz="0" w:space="0" w:color="auto"/>
      </w:divBdr>
    </w:div>
    <w:div w:id="1592854556">
      <w:bodyDiv w:val="1"/>
      <w:marLeft w:val="0"/>
      <w:marRight w:val="0"/>
      <w:marTop w:val="0"/>
      <w:marBottom w:val="0"/>
      <w:divBdr>
        <w:top w:val="none" w:sz="0" w:space="0" w:color="auto"/>
        <w:left w:val="none" w:sz="0" w:space="0" w:color="auto"/>
        <w:bottom w:val="none" w:sz="0" w:space="0" w:color="auto"/>
        <w:right w:val="none" w:sz="0" w:space="0" w:color="auto"/>
      </w:divBdr>
    </w:div>
    <w:div w:id="1598633353">
      <w:bodyDiv w:val="1"/>
      <w:marLeft w:val="0"/>
      <w:marRight w:val="0"/>
      <w:marTop w:val="0"/>
      <w:marBottom w:val="0"/>
      <w:divBdr>
        <w:top w:val="none" w:sz="0" w:space="0" w:color="auto"/>
        <w:left w:val="none" w:sz="0" w:space="0" w:color="auto"/>
        <w:bottom w:val="none" w:sz="0" w:space="0" w:color="auto"/>
        <w:right w:val="none" w:sz="0" w:space="0" w:color="auto"/>
      </w:divBdr>
    </w:div>
    <w:div w:id="1601138738">
      <w:bodyDiv w:val="1"/>
      <w:marLeft w:val="0"/>
      <w:marRight w:val="0"/>
      <w:marTop w:val="0"/>
      <w:marBottom w:val="0"/>
      <w:divBdr>
        <w:top w:val="none" w:sz="0" w:space="0" w:color="auto"/>
        <w:left w:val="none" w:sz="0" w:space="0" w:color="auto"/>
        <w:bottom w:val="none" w:sz="0" w:space="0" w:color="auto"/>
        <w:right w:val="none" w:sz="0" w:space="0" w:color="auto"/>
      </w:divBdr>
    </w:div>
    <w:div w:id="1621375834">
      <w:bodyDiv w:val="1"/>
      <w:marLeft w:val="0"/>
      <w:marRight w:val="0"/>
      <w:marTop w:val="0"/>
      <w:marBottom w:val="0"/>
      <w:divBdr>
        <w:top w:val="none" w:sz="0" w:space="0" w:color="auto"/>
        <w:left w:val="none" w:sz="0" w:space="0" w:color="auto"/>
        <w:bottom w:val="none" w:sz="0" w:space="0" w:color="auto"/>
        <w:right w:val="none" w:sz="0" w:space="0" w:color="auto"/>
      </w:divBdr>
    </w:div>
    <w:div w:id="1654481020">
      <w:bodyDiv w:val="1"/>
      <w:marLeft w:val="0"/>
      <w:marRight w:val="0"/>
      <w:marTop w:val="0"/>
      <w:marBottom w:val="0"/>
      <w:divBdr>
        <w:top w:val="none" w:sz="0" w:space="0" w:color="auto"/>
        <w:left w:val="none" w:sz="0" w:space="0" w:color="auto"/>
        <w:bottom w:val="none" w:sz="0" w:space="0" w:color="auto"/>
        <w:right w:val="none" w:sz="0" w:space="0" w:color="auto"/>
      </w:divBdr>
    </w:div>
    <w:div w:id="1658609919">
      <w:bodyDiv w:val="1"/>
      <w:marLeft w:val="0"/>
      <w:marRight w:val="0"/>
      <w:marTop w:val="0"/>
      <w:marBottom w:val="0"/>
      <w:divBdr>
        <w:top w:val="none" w:sz="0" w:space="0" w:color="auto"/>
        <w:left w:val="none" w:sz="0" w:space="0" w:color="auto"/>
        <w:bottom w:val="none" w:sz="0" w:space="0" w:color="auto"/>
        <w:right w:val="none" w:sz="0" w:space="0" w:color="auto"/>
      </w:divBdr>
    </w:div>
    <w:div w:id="1664309418">
      <w:bodyDiv w:val="1"/>
      <w:marLeft w:val="0"/>
      <w:marRight w:val="0"/>
      <w:marTop w:val="0"/>
      <w:marBottom w:val="0"/>
      <w:divBdr>
        <w:top w:val="none" w:sz="0" w:space="0" w:color="auto"/>
        <w:left w:val="none" w:sz="0" w:space="0" w:color="auto"/>
        <w:bottom w:val="none" w:sz="0" w:space="0" w:color="auto"/>
        <w:right w:val="none" w:sz="0" w:space="0" w:color="auto"/>
      </w:divBdr>
    </w:div>
    <w:div w:id="1665544866">
      <w:bodyDiv w:val="1"/>
      <w:marLeft w:val="0"/>
      <w:marRight w:val="0"/>
      <w:marTop w:val="0"/>
      <w:marBottom w:val="0"/>
      <w:divBdr>
        <w:top w:val="none" w:sz="0" w:space="0" w:color="auto"/>
        <w:left w:val="none" w:sz="0" w:space="0" w:color="auto"/>
        <w:bottom w:val="none" w:sz="0" w:space="0" w:color="auto"/>
        <w:right w:val="none" w:sz="0" w:space="0" w:color="auto"/>
      </w:divBdr>
    </w:div>
    <w:div w:id="1672952643">
      <w:bodyDiv w:val="1"/>
      <w:marLeft w:val="0"/>
      <w:marRight w:val="0"/>
      <w:marTop w:val="0"/>
      <w:marBottom w:val="0"/>
      <w:divBdr>
        <w:top w:val="none" w:sz="0" w:space="0" w:color="auto"/>
        <w:left w:val="none" w:sz="0" w:space="0" w:color="auto"/>
        <w:bottom w:val="none" w:sz="0" w:space="0" w:color="auto"/>
        <w:right w:val="none" w:sz="0" w:space="0" w:color="auto"/>
      </w:divBdr>
    </w:div>
    <w:div w:id="1694918629">
      <w:bodyDiv w:val="1"/>
      <w:marLeft w:val="0"/>
      <w:marRight w:val="0"/>
      <w:marTop w:val="0"/>
      <w:marBottom w:val="0"/>
      <w:divBdr>
        <w:top w:val="none" w:sz="0" w:space="0" w:color="auto"/>
        <w:left w:val="none" w:sz="0" w:space="0" w:color="auto"/>
        <w:bottom w:val="none" w:sz="0" w:space="0" w:color="auto"/>
        <w:right w:val="none" w:sz="0" w:space="0" w:color="auto"/>
      </w:divBdr>
    </w:div>
    <w:div w:id="1700159871">
      <w:bodyDiv w:val="1"/>
      <w:marLeft w:val="0"/>
      <w:marRight w:val="0"/>
      <w:marTop w:val="0"/>
      <w:marBottom w:val="0"/>
      <w:divBdr>
        <w:top w:val="none" w:sz="0" w:space="0" w:color="auto"/>
        <w:left w:val="none" w:sz="0" w:space="0" w:color="auto"/>
        <w:bottom w:val="none" w:sz="0" w:space="0" w:color="auto"/>
        <w:right w:val="none" w:sz="0" w:space="0" w:color="auto"/>
      </w:divBdr>
    </w:div>
    <w:div w:id="1729066985">
      <w:bodyDiv w:val="1"/>
      <w:marLeft w:val="0"/>
      <w:marRight w:val="0"/>
      <w:marTop w:val="0"/>
      <w:marBottom w:val="0"/>
      <w:divBdr>
        <w:top w:val="none" w:sz="0" w:space="0" w:color="auto"/>
        <w:left w:val="none" w:sz="0" w:space="0" w:color="auto"/>
        <w:bottom w:val="none" w:sz="0" w:space="0" w:color="auto"/>
        <w:right w:val="none" w:sz="0" w:space="0" w:color="auto"/>
      </w:divBdr>
    </w:div>
    <w:div w:id="1737586214">
      <w:bodyDiv w:val="1"/>
      <w:marLeft w:val="0"/>
      <w:marRight w:val="0"/>
      <w:marTop w:val="0"/>
      <w:marBottom w:val="0"/>
      <w:divBdr>
        <w:top w:val="none" w:sz="0" w:space="0" w:color="auto"/>
        <w:left w:val="none" w:sz="0" w:space="0" w:color="auto"/>
        <w:bottom w:val="none" w:sz="0" w:space="0" w:color="auto"/>
        <w:right w:val="none" w:sz="0" w:space="0" w:color="auto"/>
      </w:divBdr>
    </w:div>
    <w:div w:id="1751077207">
      <w:bodyDiv w:val="1"/>
      <w:marLeft w:val="0"/>
      <w:marRight w:val="0"/>
      <w:marTop w:val="0"/>
      <w:marBottom w:val="0"/>
      <w:divBdr>
        <w:top w:val="none" w:sz="0" w:space="0" w:color="auto"/>
        <w:left w:val="none" w:sz="0" w:space="0" w:color="auto"/>
        <w:bottom w:val="none" w:sz="0" w:space="0" w:color="auto"/>
        <w:right w:val="none" w:sz="0" w:space="0" w:color="auto"/>
      </w:divBdr>
    </w:div>
    <w:div w:id="1759710268">
      <w:bodyDiv w:val="1"/>
      <w:marLeft w:val="0"/>
      <w:marRight w:val="0"/>
      <w:marTop w:val="0"/>
      <w:marBottom w:val="0"/>
      <w:divBdr>
        <w:top w:val="none" w:sz="0" w:space="0" w:color="auto"/>
        <w:left w:val="none" w:sz="0" w:space="0" w:color="auto"/>
        <w:bottom w:val="none" w:sz="0" w:space="0" w:color="auto"/>
        <w:right w:val="none" w:sz="0" w:space="0" w:color="auto"/>
      </w:divBdr>
    </w:div>
    <w:div w:id="1760828778">
      <w:bodyDiv w:val="1"/>
      <w:marLeft w:val="0"/>
      <w:marRight w:val="0"/>
      <w:marTop w:val="0"/>
      <w:marBottom w:val="0"/>
      <w:divBdr>
        <w:top w:val="none" w:sz="0" w:space="0" w:color="auto"/>
        <w:left w:val="none" w:sz="0" w:space="0" w:color="auto"/>
        <w:bottom w:val="none" w:sz="0" w:space="0" w:color="auto"/>
        <w:right w:val="none" w:sz="0" w:space="0" w:color="auto"/>
      </w:divBdr>
    </w:div>
    <w:div w:id="1799833894">
      <w:bodyDiv w:val="1"/>
      <w:marLeft w:val="0"/>
      <w:marRight w:val="0"/>
      <w:marTop w:val="0"/>
      <w:marBottom w:val="0"/>
      <w:divBdr>
        <w:top w:val="none" w:sz="0" w:space="0" w:color="auto"/>
        <w:left w:val="none" w:sz="0" w:space="0" w:color="auto"/>
        <w:bottom w:val="none" w:sz="0" w:space="0" w:color="auto"/>
        <w:right w:val="none" w:sz="0" w:space="0" w:color="auto"/>
      </w:divBdr>
    </w:div>
    <w:div w:id="1801921672">
      <w:bodyDiv w:val="1"/>
      <w:marLeft w:val="0"/>
      <w:marRight w:val="0"/>
      <w:marTop w:val="0"/>
      <w:marBottom w:val="0"/>
      <w:divBdr>
        <w:top w:val="none" w:sz="0" w:space="0" w:color="auto"/>
        <w:left w:val="none" w:sz="0" w:space="0" w:color="auto"/>
        <w:bottom w:val="none" w:sz="0" w:space="0" w:color="auto"/>
        <w:right w:val="none" w:sz="0" w:space="0" w:color="auto"/>
      </w:divBdr>
    </w:div>
    <w:div w:id="1807702974">
      <w:bodyDiv w:val="1"/>
      <w:marLeft w:val="0"/>
      <w:marRight w:val="0"/>
      <w:marTop w:val="0"/>
      <w:marBottom w:val="0"/>
      <w:divBdr>
        <w:top w:val="none" w:sz="0" w:space="0" w:color="auto"/>
        <w:left w:val="none" w:sz="0" w:space="0" w:color="auto"/>
        <w:bottom w:val="none" w:sz="0" w:space="0" w:color="auto"/>
        <w:right w:val="none" w:sz="0" w:space="0" w:color="auto"/>
      </w:divBdr>
    </w:div>
    <w:div w:id="1812288033">
      <w:bodyDiv w:val="1"/>
      <w:marLeft w:val="0"/>
      <w:marRight w:val="0"/>
      <w:marTop w:val="0"/>
      <w:marBottom w:val="0"/>
      <w:divBdr>
        <w:top w:val="none" w:sz="0" w:space="0" w:color="auto"/>
        <w:left w:val="none" w:sz="0" w:space="0" w:color="auto"/>
        <w:bottom w:val="none" w:sz="0" w:space="0" w:color="auto"/>
        <w:right w:val="none" w:sz="0" w:space="0" w:color="auto"/>
      </w:divBdr>
    </w:div>
    <w:div w:id="1813792972">
      <w:bodyDiv w:val="1"/>
      <w:marLeft w:val="0"/>
      <w:marRight w:val="0"/>
      <w:marTop w:val="0"/>
      <w:marBottom w:val="0"/>
      <w:divBdr>
        <w:top w:val="none" w:sz="0" w:space="0" w:color="auto"/>
        <w:left w:val="none" w:sz="0" w:space="0" w:color="auto"/>
        <w:bottom w:val="none" w:sz="0" w:space="0" w:color="auto"/>
        <w:right w:val="none" w:sz="0" w:space="0" w:color="auto"/>
      </w:divBdr>
    </w:div>
    <w:div w:id="1816530516">
      <w:bodyDiv w:val="1"/>
      <w:marLeft w:val="0"/>
      <w:marRight w:val="0"/>
      <w:marTop w:val="0"/>
      <w:marBottom w:val="0"/>
      <w:divBdr>
        <w:top w:val="none" w:sz="0" w:space="0" w:color="auto"/>
        <w:left w:val="none" w:sz="0" w:space="0" w:color="auto"/>
        <w:bottom w:val="none" w:sz="0" w:space="0" w:color="auto"/>
        <w:right w:val="none" w:sz="0" w:space="0" w:color="auto"/>
      </w:divBdr>
      <w:divsChild>
        <w:div w:id="2032611915">
          <w:marLeft w:val="547"/>
          <w:marRight w:val="0"/>
          <w:marTop w:val="0"/>
          <w:marBottom w:val="0"/>
          <w:divBdr>
            <w:top w:val="none" w:sz="0" w:space="0" w:color="auto"/>
            <w:left w:val="none" w:sz="0" w:space="0" w:color="auto"/>
            <w:bottom w:val="none" w:sz="0" w:space="0" w:color="auto"/>
            <w:right w:val="none" w:sz="0" w:space="0" w:color="auto"/>
          </w:divBdr>
        </w:div>
        <w:div w:id="334498884">
          <w:marLeft w:val="547"/>
          <w:marRight w:val="0"/>
          <w:marTop w:val="0"/>
          <w:marBottom w:val="0"/>
          <w:divBdr>
            <w:top w:val="none" w:sz="0" w:space="0" w:color="auto"/>
            <w:left w:val="none" w:sz="0" w:space="0" w:color="auto"/>
            <w:bottom w:val="none" w:sz="0" w:space="0" w:color="auto"/>
            <w:right w:val="none" w:sz="0" w:space="0" w:color="auto"/>
          </w:divBdr>
        </w:div>
        <w:div w:id="83036309">
          <w:marLeft w:val="547"/>
          <w:marRight w:val="0"/>
          <w:marTop w:val="0"/>
          <w:marBottom w:val="0"/>
          <w:divBdr>
            <w:top w:val="none" w:sz="0" w:space="0" w:color="auto"/>
            <w:left w:val="none" w:sz="0" w:space="0" w:color="auto"/>
            <w:bottom w:val="none" w:sz="0" w:space="0" w:color="auto"/>
            <w:right w:val="none" w:sz="0" w:space="0" w:color="auto"/>
          </w:divBdr>
        </w:div>
        <w:div w:id="1532379874">
          <w:marLeft w:val="547"/>
          <w:marRight w:val="0"/>
          <w:marTop w:val="0"/>
          <w:marBottom w:val="0"/>
          <w:divBdr>
            <w:top w:val="none" w:sz="0" w:space="0" w:color="auto"/>
            <w:left w:val="none" w:sz="0" w:space="0" w:color="auto"/>
            <w:bottom w:val="none" w:sz="0" w:space="0" w:color="auto"/>
            <w:right w:val="none" w:sz="0" w:space="0" w:color="auto"/>
          </w:divBdr>
        </w:div>
        <w:div w:id="2117167151">
          <w:marLeft w:val="547"/>
          <w:marRight w:val="0"/>
          <w:marTop w:val="0"/>
          <w:marBottom w:val="0"/>
          <w:divBdr>
            <w:top w:val="none" w:sz="0" w:space="0" w:color="auto"/>
            <w:left w:val="none" w:sz="0" w:space="0" w:color="auto"/>
            <w:bottom w:val="none" w:sz="0" w:space="0" w:color="auto"/>
            <w:right w:val="none" w:sz="0" w:space="0" w:color="auto"/>
          </w:divBdr>
        </w:div>
        <w:div w:id="54553338">
          <w:marLeft w:val="547"/>
          <w:marRight w:val="0"/>
          <w:marTop w:val="0"/>
          <w:marBottom w:val="0"/>
          <w:divBdr>
            <w:top w:val="none" w:sz="0" w:space="0" w:color="auto"/>
            <w:left w:val="none" w:sz="0" w:space="0" w:color="auto"/>
            <w:bottom w:val="none" w:sz="0" w:space="0" w:color="auto"/>
            <w:right w:val="none" w:sz="0" w:space="0" w:color="auto"/>
          </w:divBdr>
        </w:div>
        <w:div w:id="335963717">
          <w:marLeft w:val="547"/>
          <w:marRight w:val="0"/>
          <w:marTop w:val="0"/>
          <w:marBottom w:val="0"/>
          <w:divBdr>
            <w:top w:val="none" w:sz="0" w:space="0" w:color="auto"/>
            <w:left w:val="none" w:sz="0" w:space="0" w:color="auto"/>
            <w:bottom w:val="none" w:sz="0" w:space="0" w:color="auto"/>
            <w:right w:val="none" w:sz="0" w:space="0" w:color="auto"/>
          </w:divBdr>
        </w:div>
        <w:div w:id="1401176307">
          <w:marLeft w:val="547"/>
          <w:marRight w:val="0"/>
          <w:marTop w:val="0"/>
          <w:marBottom w:val="0"/>
          <w:divBdr>
            <w:top w:val="none" w:sz="0" w:space="0" w:color="auto"/>
            <w:left w:val="none" w:sz="0" w:space="0" w:color="auto"/>
            <w:bottom w:val="none" w:sz="0" w:space="0" w:color="auto"/>
            <w:right w:val="none" w:sz="0" w:space="0" w:color="auto"/>
          </w:divBdr>
        </w:div>
      </w:divsChild>
    </w:div>
    <w:div w:id="1817868715">
      <w:bodyDiv w:val="1"/>
      <w:marLeft w:val="0"/>
      <w:marRight w:val="0"/>
      <w:marTop w:val="0"/>
      <w:marBottom w:val="0"/>
      <w:divBdr>
        <w:top w:val="none" w:sz="0" w:space="0" w:color="auto"/>
        <w:left w:val="none" w:sz="0" w:space="0" w:color="auto"/>
        <w:bottom w:val="none" w:sz="0" w:space="0" w:color="auto"/>
        <w:right w:val="none" w:sz="0" w:space="0" w:color="auto"/>
      </w:divBdr>
    </w:div>
    <w:div w:id="1842699010">
      <w:bodyDiv w:val="1"/>
      <w:marLeft w:val="0"/>
      <w:marRight w:val="0"/>
      <w:marTop w:val="0"/>
      <w:marBottom w:val="0"/>
      <w:divBdr>
        <w:top w:val="none" w:sz="0" w:space="0" w:color="auto"/>
        <w:left w:val="none" w:sz="0" w:space="0" w:color="auto"/>
        <w:bottom w:val="none" w:sz="0" w:space="0" w:color="auto"/>
        <w:right w:val="none" w:sz="0" w:space="0" w:color="auto"/>
      </w:divBdr>
    </w:div>
    <w:div w:id="1849513576">
      <w:bodyDiv w:val="1"/>
      <w:marLeft w:val="0"/>
      <w:marRight w:val="0"/>
      <w:marTop w:val="0"/>
      <w:marBottom w:val="0"/>
      <w:divBdr>
        <w:top w:val="none" w:sz="0" w:space="0" w:color="auto"/>
        <w:left w:val="none" w:sz="0" w:space="0" w:color="auto"/>
        <w:bottom w:val="none" w:sz="0" w:space="0" w:color="auto"/>
        <w:right w:val="none" w:sz="0" w:space="0" w:color="auto"/>
      </w:divBdr>
    </w:div>
    <w:div w:id="1857038903">
      <w:bodyDiv w:val="1"/>
      <w:marLeft w:val="0"/>
      <w:marRight w:val="0"/>
      <w:marTop w:val="0"/>
      <w:marBottom w:val="0"/>
      <w:divBdr>
        <w:top w:val="none" w:sz="0" w:space="0" w:color="auto"/>
        <w:left w:val="none" w:sz="0" w:space="0" w:color="auto"/>
        <w:bottom w:val="none" w:sz="0" w:space="0" w:color="auto"/>
        <w:right w:val="none" w:sz="0" w:space="0" w:color="auto"/>
      </w:divBdr>
    </w:div>
    <w:div w:id="1857689606">
      <w:bodyDiv w:val="1"/>
      <w:marLeft w:val="0"/>
      <w:marRight w:val="0"/>
      <w:marTop w:val="0"/>
      <w:marBottom w:val="0"/>
      <w:divBdr>
        <w:top w:val="none" w:sz="0" w:space="0" w:color="auto"/>
        <w:left w:val="none" w:sz="0" w:space="0" w:color="auto"/>
        <w:bottom w:val="none" w:sz="0" w:space="0" w:color="auto"/>
        <w:right w:val="none" w:sz="0" w:space="0" w:color="auto"/>
      </w:divBdr>
    </w:div>
    <w:div w:id="1895194554">
      <w:bodyDiv w:val="1"/>
      <w:marLeft w:val="0"/>
      <w:marRight w:val="0"/>
      <w:marTop w:val="0"/>
      <w:marBottom w:val="0"/>
      <w:divBdr>
        <w:top w:val="none" w:sz="0" w:space="0" w:color="auto"/>
        <w:left w:val="none" w:sz="0" w:space="0" w:color="auto"/>
        <w:bottom w:val="none" w:sz="0" w:space="0" w:color="auto"/>
        <w:right w:val="none" w:sz="0" w:space="0" w:color="auto"/>
      </w:divBdr>
    </w:div>
    <w:div w:id="1910311280">
      <w:bodyDiv w:val="1"/>
      <w:marLeft w:val="0"/>
      <w:marRight w:val="0"/>
      <w:marTop w:val="0"/>
      <w:marBottom w:val="0"/>
      <w:divBdr>
        <w:top w:val="none" w:sz="0" w:space="0" w:color="auto"/>
        <w:left w:val="none" w:sz="0" w:space="0" w:color="auto"/>
        <w:bottom w:val="none" w:sz="0" w:space="0" w:color="auto"/>
        <w:right w:val="none" w:sz="0" w:space="0" w:color="auto"/>
      </w:divBdr>
    </w:div>
    <w:div w:id="1916434621">
      <w:bodyDiv w:val="1"/>
      <w:marLeft w:val="0"/>
      <w:marRight w:val="0"/>
      <w:marTop w:val="0"/>
      <w:marBottom w:val="0"/>
      <w:divBdr>
        <w:top w:val="none" w:sz="0" w:space="0" w:color="auto"/>
        <w:left w:val="none" w:sz="0" w:space="0" w:color="auto"/>
        <w:bottom w:val="none" w:sz="0" w:space="0" w:color="auto"/>
        <w:right w:val="none" w:sz="0" w:space="0" w:color="auto"/>
      </w:divBdr>
    </w:div>
    <w:div w:id="1919515587">
      <w:bodyDiv w:val="1"/>
      <w:marLeft w:val="0"/>
      <w:marRight w:val="0"/>
      <w:marTop w:val="0"/>
      <w:marBottom w:val="0"/>
      <w:divBdr>
        <w:top w:val="none" w:sz="0" w:space="0" w:color="auto"/>
        <w:left w:val="none" w:sz="0" w:space="0" w:color="auto"/>
        <w:bottom w:val="none" w:sz="0" w:space="0" w:color="auto"/>
        <w:right w:val="none" w:sz="0" w:space="0" w:color="auto"/>
      </w:divBdr>
      <w:divsChild>
        <w:div w:id="1572810563">
          <w:marLeft w:val="547"/>
          <w:marRight w:val="0"/>
          <w:marTop w:val="0"/>
          <w:marBottom w:val="0"/>
          <w:divBdr>
            <w:top w:val="none" w:sz="0" w:space="0" w:color="auto"/>
            <w:left w:val="none" w:sz="0" w:space="0" w:color="auto"/>
            <w:bottom w:val="none" w:sz="0" w:space="0" w:color="auto"/>
            <w:right w:val="none" w:sz="0" w:space="0" w:color="auto"/>
          </w:divBdr>
        </w:div>
        <w:div w:id="266349987">
          <w:marLeft w:val="547"/>
          <w:marRight w:val="0"/>
          <w:marTop w:val="0"/>
          <w:marBottom w:val="0"/>
          <w:divBdr>
            <w:top w:val="none" w:sz="0" w:space="0" w:color="auto"/>
            <w:left w:val="none" w:sz="0" w:space="0" w:color="auto"/>
            <w:bottom w:val="none" w:sz="0" w:space="0" w:color="auto"/>
            <w:right w:val="none" w:sz="0" w:space="0" w:color="auto"/>
          </w:divBdr>
        </w:div>
        <w:div w:id="1473057418">
          <w:marLeft w:val="547"/>
          <w:marRight w:val="0"/>
          <w:marTop w:val="0"/>
          <w:marBottom w:val="0"/>
          <w:divBdr>
            <w:top w:val="none" w:sz="0" w:space="0" w:color="auto"/>
            <w:left w:val="none" w:sz="0" w:space="0" w:color="auto"/>
            <w:bottom w:val="none" w:sz="0" w:space="0" w:color="auto"/>
            <w:right w:val="none" w:sz="0" w:space="0" w:color="auto"/>
          </w:divBdr>
        </w:div>
        <w:div w:id="708384616">
          <w:marLeft w:val="547"/>
          <w:marRight w:val="0"/>
          <w:marTop w:val="0"/>
          <w:marBottom w:val="0"/>
          <w:divBdr>
            <w:top w:val="none" w:sz="0" w:space="0" w:color="auto"/>
            <w:left w:val="none" w:sz="0" w:space="0" w:color="auto"/>
            <w:bottom w:val="none" w:sz="0" w:space="0" w:color="auto"/>
            <w:right w:val="none" w:sz="0" w:space="0" w:color="auto"/>
          </w:divBdr>
        </w:div>
        <w:div w:id="263268515">
          <w:marLeft w:val="547"/>
          <w:marRight w:val="0"/>
          <w:marTop w:val="0"/>
          <w:marBottom w:val="0"/>
          <w:divBdr>
            <w:top w:val="none" w:sz="0" w:space="0" w:color="auto"/>
            <w:left w:val="none" w:sz="0" w:space="0" w:color="auto"/>
            <w:bottom w:val="none" w:sz="0" w:space="0" w:color="auto"/>
            <w:right w:val="none" w:sz="0" w:space="0" w:color="auto"/>
          </w:divBdr>
        </w:div>
        <w:div w:id="1931503738">
          <w:marLeft w:val="547"/>
          <w:marRight w:val="0"/>
          <w:marTop w:val="0"/>
          <w:marBottom w:val="0"/>
          <w:divBdr>
            <w:top w:val="none" w:sz="0" w:space="0" w:color="auto"/>
            <w:left w:val="none" w:sz="0" w:space="0" w:color="auto"/>
            <w:bottom w:val="none" w:sz="0" w:space="0" w:color="auto"/>
            <w:right w:val="none" w:sz="0" w:space="0" w:color="auto"/>
          </w:divBdr>
        </w:div>
        <w:div w:id="1091706518">
          <w:marLeft w:val="547"/>
          <w:marRight w:val="0"/>
          <w:marTop w:val="0"/>
          <w:marBottom w:val="0"/>
          <w:divBdr>
            <w:top w:val="none" w:sz="0" w:space="0" w:color="auto"/>
            <w:left w:val="none" w:sz="0" w:space="0" w:color="auto"/>
            <w:bottom w:val="none" w:sz="0" w:space="0" w:color="auto"/>
            <w:right w:val="none" w:sz="0" w:space="0" w:color="auto"/>
          </w:divBdr>
        </w:div>
        <w:div w:id="1734617770">
          <w:marLeft w:val="547"/>
          <w:marRight w:val="0"/>
          <w:marTop w:val="0"/>
          <w:marBottom w:val="0"/>
          <w:divBdr>
            <w:top w:val="none" w:sz="0" w:space="0" w:color="auto"/>
            <w:left w:val="none" w:sz="0" w:space="0" w:color="auto"/>
            <w:bottom w:val="none" w:sz="0" w:space="0" w:color="auto"/>
            <w:right w:val="none" w:sz="0" w:space="0" w:color="auto"/>
          </w:divBdr>
        </w:div>
      </w:divsChild>
    </w:div>
    <w:div w:id="1924101358">
      <w:bodyDiv w:val="1"/>
      <w:marLeft w:val="0"/>
      <w:marRight w:val="0"/>
      <w:marTop w:val="0"/>
      <w:marBottom w:val="0"/>
      <w:divBdr>
        <w:top w:val="none" w:sz="0" w:space="0" w:color="auto"/>
        <w:left w:val="none" w:sz="0" w:space="0" w:color="auto"/>
        <w:bottom w:val="none" w:sz="0" w:space="0" w:color="auto"/>
        <w:right w:val="none" w:sz="0" w:space="0" w:color="auto"/>
      </w:divBdr>
    </w:div>
    <w:div w:id="1949047831">
      <w:bodyDiv w:val="1"/>
      <w:marLeft w:val="0"/>
      <w:marRight w:val="0"/>
      <w:marTop w:val="0"/>
      <w:marBottom w:val="0"/>
      <w:divBdr>
        <w:top w:val="none" w:sz="0" w:space="0" w:color="auto"/>
        <w:left w:val="none" w:sz="0" w:space="0" w:color="auto"/>
        <w:bottom w:val="none" w:sz="0" w:space="0" w:color="auto"/>
        <w:right w:val="none" w:sz="0" w:space="0" w:color="auto"/>
      </w:divBdr>
    </w:div>
    <w:div w:id="1986353261">
      <w:bodyDiv w:val="1"/>
      <w:marLeft w:val="0"/>
      <w:marRight w:val="0"/>
      <w:marTop w:val="0"/>
      <w:marBottom w:val="0"/>
      <w:divBdr>
        <w:top w:val="none" w:sz="0" w:space="0" w:color="auto"/>
        <w:left w:val="none" w:sz="0" w:space="0" w:color="auto"/>
        <w:bottom w:val="none" w:sz="0" w:space="0" w:color="auto"/>
        <w:right w:val="none" w:sz="0" w:space="0" w:color="auto"/>
      </w:divBdr>
    </w:div>
    <w:div w:id="1995792133">
      <w:bodyDiv w:val="1"/>
      <w:marLeft w:val="0"/>
      <w:marRight w:val="0"/>
      <w:marTop w:val="0"/>
      <w:marBottom w:val="0"/>
      <w:divBdr>
        <w:top w:val="none" w:sz="0" w:space="0" w:color="auto"/>
        <w:left w:val="none" w:sz="0" w:space="0" w:color="auto"/>
        <w:bottom w:val="none" w:sz="0" w:space="0" w:color="auto"/>
        <w:right w:val="none" w:sz="0" w:space="0" w:color="auto"/>
      </w:divBdr>
    </w:div>
    <w:div w:id="2008287310">
      <w:bodyDiv w:val="1"/>
      <w:marLeft w:val="0"/>
      <w:marRight w:val="0"/>
      <w:marTop w:val="0"/>
      <w:marBottom w:val="0"/>
      <w:divBdr>
        <w:top w:val="none" w:sz="0" w:space="0" w:color="auto"/>
        <w:left w:val="none" w:sz="0" w:space="0" w:color="auto"/>
        <w:bottom w:val="none" w:sz="0" w:space="0" w:color="auto"/>
        <w:right w:val="none" w:sz="0" w:space="0" w:color="auto"/>
      </w:divBdr>
    </w:div>
    <w:div w:id="2013682172">
      <w:bodyDiv w:val="1"/>
      <w:marLeft w:val="0"/>
      <w:marRight w:val="0"/>
      <w:marTop w:val="0"/>
      <w:marBottom w:val="0"/>
      <w:divBdr>
        <w:top w:val="none" w:sz="0" w:space="0" w:color="auto"/>
        <w:left w:val="none" w:sz="0" w:space="0" w:color="auto"/>
        <w:bottom w:val="none" w:sz="0" w:space="0" w:color="auto"/>
        <w:right w:val="none" w:sz="0" w:space="0" w:color="auto"/>
      </w:divBdr>
    </w:div>
    <w:div w:id="2016417627">
      <w:bodyDiv w:val="1"/>
      <w:marLeft w:val="0"/>
      <w:marRight w:val="0"/>
      <w:marTop w:val="0"/>
      <w:marBottom w:val="0"/>
      <w:divBdr>
        <w:top w:val="none" w:sz="0" w:space="0" w:color="auto"/>
        <w:left w:val="none" w:sz="0" w:space="0" w:color="auto"/>
        <w:bottom w:val="none" w:sz="0" w:space="0" w:color="auto"/>
        <w:right w:val="none" w:sz="0" w:space="0" w:color="auto"/>
      </w:divBdr>
    </w:div>
    <w:div w:id="2019768901">
      <w:bodyDiv w:val="1"/>
      <w:marLeft w:val="0"/>
      <w:marRight w:val="0"/>
      <w:marTop w:val="0"/>
      <w:marBottom w:val="0"/>
      <w:divBdr>
        <w:top w:val="none" w:sz="0" w:space="0" w:color="auto"/>
        <w:left w:val="none" w:sz="0" w:space="0" w:color="auto"/>
        <w:bottom w:val="none" w:sz="0" w:space="0" w:color="auto"/>
        <w:right w:val="none" w:sz="0" w:space="0" w:color="auto"/>
      </w:divBdr>
    </w:div>
    <w:div w:id="2034111607">
      <w:bodyDiv w:val="1"/>
      <w:marLeft w:val="0"/>
      <w:marRight w:val="0"/>
      <w:marTop w:val="0"/>
      <w:marBottom w:val="0"/>
      <w:divBdr>
        <w:top w:val="none" w:sz="0" w:space="0" w:color="auto"/>
        <w:left w:val="none" w:sz="0" w:space="0" w:color="auto"/>
        <w:bottom w:val="none" w:sz="0" w:space="0" w:color="auto"/>
        <w:right w:val="none" w:sz="0" w:space="0" w:color="auto"/>
      </w:divBdr>
    </w:div>
    <w:div w:id="2035033780">
      <w:bodyDiv w:val="1"/>
      <w:marLeft w:val="0"/>
      <w:marRight w:val="0"/>
      <w:marTop w:val="0"/>
      <w:marBottom w:val="0"/>
      <w:divBdr>
        <w:top w:val="none" w:sz="0" w:space="0" w:color="auto"/>
        <w:left w:val="none" w:sz="0" w:space="0" w:color="auto"/>
        <w:bottom w:val="none" w:sz="0" w:space="0" w:color="auto"/>
        <w:right w:val="none" w:sz="0" w:space="0" w:color="auto"/>
      </w:divBdr>
    </w:div>
    <w:div w:id="2039355673">
      <w:bodyDiv w:val="1"/>
      <w:marLeft w:val="0"/>
      <w:marRight w:val="0"/>
      <w:marTop w:val="0"/>
      <w:marBottom w:val="0"/>
      <w:divBdr>
        <w:top w:val="none" w:sz="0" w:space="0" w:color="auto"/>
        <w:left w:val="none" w:sz="0" w:space="0" w:color="auto"/>
        <w:bottom w:val="none" w:sz="0" w:space="0" w:color="auto"/>
        <w:right w:val="none" w:sz="0" w:space="0" w:color="auto"/>
      </w:divBdr>
    </w:div>
    <w:div w:id="2044818640">
      <w:bodyDiv w:val="1"/>
      <w:marLeft w:val="0"/>
      <w:marRight w:val="0"/>
      <w:marTop w:val="0"/>
      <w:marBottom w:val="0"/>
      <w:divBdr>
        <w:top w:val="none" w:sz="0" w:space="0" w:color="auto"/>
        <w:left w:val="none" w:sz="0" w:space="0" w:color="auto"/>
        <w:bottom w:val="none" w:sz="0" w:space="0" w:color="auto"/>
        <w:right w:val="none" w:sz="0" w:space="0" w:color="auto"/>
      </w:divBdr>
    </w:div>
    <w:div w:id="2045522159">
      <w:bodyDiv w:val="1"/>
      <w:marLeft w:val="0"/>
      <w:marRight w:val="0"/>
      <w:marTop w:val="0"/>
      <w:marBottom w:val="0"/>
      <w:divBdr>
        <w:top w:val="none" w:sz="0" w:space="0" w:color="auto"/>
        <w:left w:val="none" w:sz="0" w:space="0" w:color="auto"/>
        <w:bottom w:val="none" w:sz="0" w:space="0" w:color="auto"/>
        <w:right w:val="none" w:sz="0" w:space="0" w:color="auto"/>
      </w:divBdr>
    </w:div>
    <w:div w:id="2063014421">
      <w:bodyDiv w:val="1"/>
      <w:marLeft w:val="0"/>
      <w:marRight w:val="0"/>
      <w:marTop w:val="0"/>
      <w:marBottom w:val="0"/>
      <w:divBdr>
        <w:top w:val="none" w:sz="0" w:space="0" w:color="auto"/>
        <w:left w:val="none" w:sz="0" w:space="0" w:color="auto"/>
        <w:bottom w:val="none" w:sz="0" w:space="0" w:color="auto"/>
        <w:right w:val="none" w:sz="0" w:space="0" w:color="auto"/>
      </w:divBdr>
    </w:div>
    <w:div w:id="2069454430">
      <w:bodyDiv w:val="1"/>
      <w:marLeft w:val="0"/>
      <w:marRight w:val="0"/>
      <w:marTop w:val="0"/>
      <w:marBottom w:val="0"/>
      <w:divBdr>
        <w:top w:val="none" w:sz="0" w:space="0" w:color="auto"/>
        <w:left w:val="none" w:sz="0" w:space="0" w:color="auto"/>
        <w:bottom w:val="none" w:sz="0" w:space="0" w:color="auto"/>
        <w:right w:val="none" w:sz="0" w:space="0" w:color="auto"/>
      </w:divBdr>
    </w:div>
    <w:div w:id="2070610643">
      <w:bodyDiv w:val="1"/>
      <w:marLeft w:val="0"/>
      <w:marRight w:val="0"/>
      <w:marTop w:val="0"/>
      <w:marBottom w:val="0"/>
      <w:divBdr>
        <w:top w:val="none" w:sz="0" w:space="0" w:color="auto"/>
        <w:left w:val="none" w:sz="0" w:space="0" w:color="auto"/>
        <w:bottom w:val="none" w:sz="0" w:space="0" w:color="auto"/>
        <w:right w:val="none" w:sz="0" w:space="0" w:color="auto"/>
      </w:divBdr>
    </w:div>
    <w:div w:id="2073969117">
      <w:bodyDiv w:val="1"/>
      <w:marLeft w:val="0"/>
      <w:marRight w:val="0"/>
      <w:marTop w:val="0"/>
      <w:marBottom w:val="0"/>
      <w:divBdr>
        <w:top w:val="none" w:sz="0" w:space="0" w:color="auto"/>
        <w:left w:val="none" w:sz="0" w:space="0" w:color="auto"/>
        <w:bottom w:val="none" w:sz="0" w:space="0" w:color="auto"/>
        <w:right w:val="none" w:sz="0" w:space="0" w:color="auto"/>
      </w:divBdr>
    </w:div>
    <w:div w:id="2080865586">
      <w:bodyDiv w:val="1"/>
      <w:marLeft w:val="0"/>
      <w:marRight w:val="0"/>
      <w:marTop w:val="0"/>
      <w:marBottom w:val="0"/>
      <w:divBdr>
        <w:top w:val="none" w:sz="0" w:space="0" w:color="auto"/>
        <w:left w:val="none" w:sz="0" w:space="0" w:color="auto"/>
        <w:bottom w:val="none" w:sz="0" w:space="0" w:color="auto"/>
        <w:right w:val="none" w:sz="0" w:space="0" w:color="auto"/>
      </w:divBdr>
    </w:div>
    <w:div w:id="2081167962">
      <w:bodyDiv w:val="1"/>
      <w:marLeft w:val="0"/>
      <w:marRight w:val="0"/>
      <w:marTop w:val="0"/>
      <w:marBottom w:val="0"/>
      <w:divBdr>
        <w:top w:val="none" w:sz="0" w:space="0" w:color="auto"/>
        <w:left w:val="none" w:sz="0" w:space="0" w:color="auto"/>
        <w:bottom w:val="none" w:sz="0" w:space="0" w:color="auto"/>
        <w:right w:val="none" w:sz="0" w:space="0" w:color="auto"/>
      </w:divBdr>
    </w:div>
    <w:div w:id="2082944618">
      <w:bodyDiv w:val="1"/>
      <w:marLeft w:val="0"/>
      <w:marRight w:val="0"/>
      <w:marTop w:val="0"/>
      <w:marBottom w:val="0"/>
      <w:divBdr>
        <w:top w:val="none" w:sz="0" w:space="0" w:color="auto"/>
        <w:left w:val="none" w:sz="0" w:space="0" w:color="auto"/>
        <w:bottom w:val="none" w:sz="0" w:space="0" w:color="auto"/>
        <w:right w:val="none" w:sz="0" w:space="0" w:color="auto"/>
      </w:divBdr>
    </w:div>
    <w:div w:id="2090039432">
      <w:bodyDiv w:val="1"/>
      <w:marLeft w:val="0"/>
      <w:marRight w:val="0"/>
      <w:marTop w:val="0"/>
      <w:marBottom w:val="0"/>
      <w:divBdr>
        <w:top w:val="none" w:sz="0" w:space="0" w:color="auto"/>
        <w:left w:val="none" w:sz="0" w:space="0" w:color="auto"/>
        <w:bottom w:val="none" w:sz="0" w:space="0" w:color="auto"/>
        <w:right w:val="none" w:sz="0" w:space="0" w:color="auto"/>
      </w:divBdr>
    </w:div>
    <w:div w:id="2099714494">
      <w:bodyDiv w:val="1"/>
      <w:marLeft w:val="0"/>
      <w:marRight w:val="0"/>
      <w:marTop w:val="0"/>
      <w:marBottom w:val="0"/>
      <w:divBdr>
        <w:top w:val="none" w:sz="0" w:space="0" w:color="auto"/>
        <w:left w:val="none" w:sz="0" w:space="0" w:color="auto"/>
        <w:bottom w:val="none" w:sz="0" w:space="0" w:color="auto"/>
        <w:right w:val="none" w:sz="0" w:space="0" w:color="auto"/>
      </w:divBdr>
    </w:div>
    <w:div w:id="2108841312">
      <w:bodyDiv w:val="1"/>
      <w:marLeft w:val="0"/>
      <w:marRight w:val="0"/>
      <w:marTop w:val="0"/>
      <w:marBottom w:val="0"/>
      <w:divBdr>
        <w:top w:val="none" w:sz="0" w:space="0" w:color="auto"/>
        <w:left w:val="none" w:sz="0" w:space="0" w:color="auto"/>
        <w:bottom w:val="none" w:sz="0" w:space="0" w:color="auto"/>
        <w:right w:val="none" w:sz="0" w:space="0" w:color="auto"/>
      </w:divBdr>
    </w:div>
    <w:div w:id="2133279557">
      <w:bodyDiv w:val="1"/>
      <w:marLeft w:val="0"/>
      <w:marRight w:val="0"/>
      <w:marTop w:val="0"/>
      <w:marBottom w:val="0"/>
      <w:divBdr>
        <w:top w:val="none" w:sz="0" w:space="0" w:color="auto"/>
        <w:left w:val="none" w:sz="0" w:space="0" w:color="auto"/>
        <w:bottom w:val="none" w:sz="0" w:space="0" w:color="auto"/>
        <w:right w:val="none" w:sz="0" w:space="0" w:color="auto"/>
      </w:divBdr>
    </w:div>
    <w:div w:id="2133864490">
      <w:bodyDiv w:val="1"/>
      <w:marLeft w:val="0"/>
      <w:marRight w:val="0"/>
      <w:marTop w:val="0"/>
      <w:marBottom w:val="0"/>
      <w:divBdr>
        <w:top w:val="none" w:sz="0" w:space="0" w:color="auto"/>
        <w:left w:val="none" w:sz="0" w:space="0" w:color="auto"/>
        <w:bottom w:val="none" w:sz="0" w:space="0" w:color="auto"/>
        <w:right w:val="none" w:sz="0" w:space="0" w:color="auto"/>
      </w:divBdr>
    </w:div>
    <w:div w:id="2141612579">
      <w:bodyDiv w:val="1"/>
      <w:marLeft w:val="0"/>
      <w:marRight w:val="0"/>
      <w:marTop w:val="0"/>
      <w:marBottom w:val="0"/>
      <w:divBdr>
        <w:top w:val="none" w:sz="0" w:space="0" w:color="auto"/>
        <w:left w:val="none" w:sz="0" w:space="0" w:color="auto"/>
        <w:bottom w:val="none" w:sz="0" w:space="0" w:color="auto"/>
        <w:right w:val="none" w:sz="0" w:space="0" w:color="auto"/>
      </w:divBdr>
    </w:div>
    <w:div w:id="21471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chart" Target="charts/chart7.xml"/><Relationship Id="rId39" Type="http://schemas.openxmlformats.org/officeDocument/2006/relationships/chart" Target="charts/chart13.xml"/><Relationship Id="rId21" Type="http://schemas.openxmlformats.org/officeDocument/2006/relationships/chart" Target="charts/chart2.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15.jpeg"/><Relationship Id="rId37" Type="http://schemas.openxmlformats.org/officeDocument/2006/relationships/chart" Target="charts/chart11.xml"/><Relationship Id="rId40"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0.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image" Target="media/image16.tiff"/><Relationship Id="rId38" Type="http://schemas.openxmlformats.org/officeDocument/2006/relationships/chart" Target="charts/chart12.xml"/></Relationships>
</file>

<file path=word/_rels/footnotes.xml.rels><?xml version="1.0" encoding="UTF-8" standalone="yes"?>
<Relationships xmlns="http://schemas.openxmlformats.org/package/2006/relationships"><Relationship Id="rId3" Type="http://schemas.openxmlformats.org/officeDocument/2006/relationships/hyperlink" Target="https://es.wikipedia.org/wiki/Cinchona" TargetMode="External"/><Relationship Id="rId7" Type="http://schemas.openxmlformats.org/officeDocument/2006/relationships/hyperlink" Target="http://diccionariodetrabajosocialcolombia.blogspot.com.co/" TargetMode="External"/><Relationship Id="rId2" Type="http://schemas.openxmlformats.org/officeDocument/2006/relationships/hyperlink" Target="https://es.wikipedia.org/wiki/G%C3%A9nero_(biolog%C3%ADa)" TargetMode="External"/><Relationship Id="rId1" Type="http://schemas.openxmlformats.org/officeDocument/2006/relationships/hyperlink" Target="https://es.wikipedia.org/wiki/Especie" TargetMode="External"/><Relationship Id="rId6" Type="http://schemas.openxmlformats.org/officeDocument/2006/relationships/hyperlink" Target="https://es.wikipedia.org/wiki/Jesuita" TargetMode="External"/><Relationship Id="rId5" Type="http://schemas.openxmlformats.org/officeDocument/2006/relationships/hyperlink" Target="https://es.wikipedia.org/wiki/Sacerdote" TargetMode="External"/><Relationship Id="rId4" Type="http://schemas.openxmlformats.org/officeDocument/2006/relationships/hyperlink" Target="https://es.wikipedia.org/wiki/Rubiacea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inaMelo\Documents\BIOD\BIOD\analisis%20ENCUE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inaMelo\Documents\BIOD\BIOD\analisis%20hallazgos%20labora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inaMelo\Documents\BIOD\BIOD\analisis%20hallazgos%20laboral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inaMelo\Documents\BIOD\BIOD\analisis%20hallazgos%20laboral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inaMelo\Documents\BIOD\BIOD\analisis%20hallazgos%20laborales.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solidFill>
              <a:schemeClr val="accent2">
                <a:lumMod val="40000"/>
                <a:lumOff val="60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AA9B-4F90-8D05-2C8B96C424D3}"/>
              </c:ext>
            </c:extLst>
          </c:dPt>
          <c:dPt>
            <c:idx val="2"/>
            <c:invertIfNegative val="0"/>
            <c:bubble3D val="0"/>
            <c:spPr>
              <a:solidFill>
                <a:srgbClr val="92D050"/>
              </a:solidFill>
              <a:ln>
                <a:noFill/>
              </a:ln>
              <a:effectLst/>
            </c:spPr>
            <c:extLst>
              <c:ext xmlns:c16="http://schemas.microsoft.com/office/drawing/2014/chart" uri="{C3380CC4-5D6E-409C-BE32-E72D297353CC}">
                <c16:uniqueId val="{00000003-AA9B-4F90-8D05-2C8B96C424D3}"/>
              </c:ext>
            </c:extLst>
          </c:dPt>
          <c:dPt>
            <c:idx val="3"/>
            <c:invertIfNegative val="0"/>
            <c:bubble3D val="0"/>
            <c:extLst>
              <c:ext xmlns:c16="http://schemas.microsoft.com/office/drawing/2014/chart" uri="{C3380CC4-5D6E-409C-BE32-E72D297353CC}">
                <c16:uniqueId val="{00000005-AA9B-4F90-8D05-2C8B96C424D3}"/>
              </c:ext>
            </c:extLst>
          </c:dPt>
          <c:dPt>
            <c:idx val="4"/>
            <c:invertIfNegative val="0"/>
            <c:bubble3D val="0"/>
            <c:extLst>
              <c:ext xmlns:c16="http://schemas.microsoft.com/office/drawing/2014/chart" uri="{C3380CC4-5D6E-409C-BE32-E72D297353CC}">
                <c16:uniqueId val="{00000007-AA9B-4F90-8D05-2C8B96C424D3}"/>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9-AA9B-4F90-8D05-2C8B96C424D3}"/>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0B-AA9B-4F90-8D05-2C8B96C424D3}"/>
              </c:ext>
            </c:extLst>
          </c:dPt>
          <c:dPt>
            <c:idx val="7"/>
            <c:invertIfNegative val="0"/>
            <c:bubble3D val="0"/>
            <c:extLst>
              <c:ext xmlns:c16="http://schemas.microsoft.com/office/drawing/2014/chart" uri="{C3380CC4-5D6E-409C-BE32-E72D297353CC}">
                <c16:uniqueId val="{0000000D-AA9B-4F90-8D05-2C8B96C424D3}"/>
              </c:ext>
            </c:extLst>
          </c:dPt>
          <c:dPt>
            <c:idx val="8"/>
            <c:invertIfNegative val="0"/>
            <c:bubble3D val="0"/>
            <c:extLst>
              <c:ext xmlns:c16="http://schemas.microsoft.com/office/drawing/2014/chart" uri="{C3380CC4-5D6E-409C-BE32-E72D297353CC}">
                <c16:uniqueId val="{0000000F-AA9B-4F90-8D05-2C8B96C424D3}"/>
              </c:ext>
            </c:extLst>
          </c:dPt>
          <c:dPt>
            <c:idx val="9"/>
            <c:invertIfNegative val="0"/>
            <c:bubble3D val="0"/>
            <c:extLst>
              <c:ext xmlns:c16="http://schemas.microsoft.com/office/drawing/2014/chart" uri="{C3380CC4-5D6E-409C-BE32-E72D297353CC}">
                <c16:uniqueId val="{00000011-AA9B-4F90-8D05-2C8B96C424D3}"/>
              </c:ext>
            </c:extLst>
          </c:dPt>
          <c:dPt>
            <c:idx val="10"/>
            <c:invertIfNegative val="0"/>
            <c:bubble3D val="0"/>
            <c:extLst>
              <c:ext xmlns:c16="http://schemas.microsoft.com/office/drawing/2014/chart" uri="{C3380CC4-5D6E-409C-BE32-E72D297353CC}">
                <c16:uniqueId val="{00000013-AA9B-4F90-8D05-2C8B96C424D3}"/>
              </c:ext>
            </c:extLst>
          </c:dPt>
          <c:dPt>
            <c:idx val="11"/>
            <c:invertIfNegative val="0"/>
            <c:bubble3D val="0"/>
            <c:extLst>
              <c:ext xmlns:c16="http://schemas.microsoft.com/office/drawing/2014/chart" uri="{C3380CC4-5D6E-409C-BE32-E72D297353CC}">
                <c16:uniqueId val="{00000015-AA9B-4F90-8D05-2C8B96C424D3}"/>
              </c:ext>
            </c:extLst>
          </c:dPt>
          <c:dPt>
            <c:idx val="12"/>
            <c:invertIfNegative val="0"/>
            <c:bubble3D val="0"/>
            <c:spPr>
              <a:solidFill>
                <a:srgbClr val="92D050"/>
              </a:solidFill>
              <a:ln>
                <a:noFill/>
              </a:ln>
              <a:effectLst/>
            </c:spPr>
            <c:extLst>
              <c:ext xmlns:c16="http://schemas.microsoft.com/office/drawing/2014/chart" uri="{C3380CC4-5D6E-409C-BE32-E72D297353CC}">
                <c16:uniqueId val="{00000017-AA9B-4F90-8D05-2C8B96C424D3}"/>
              </c:ext>
            </c:extLst>
          </c:dPt>
          <c:dLbls>
            <c:dLbl>
              <c:idx val="4"/>
              <c:layout>
                <c:manualLayout>
                  <c:x val="-8.4000556918894792E-17"/>
                  <c:y val="-3.748658283386218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A9B-4F90-8D05-2C8B96C424D3}"/>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carolina!$B$2:$N$3</c:f>
              <c:multiLvlStrCache>
                <c:ptCount val="13"/>
                <c:lvl>
                  <c:pt idx="0">
                    <c:v>AP_1. Agricultura de cultivos transitorios (arroz)</c:v>
                  </c:pt>
                  <c:pt idx="1">
                    <c:v>AP_2. Ganadería extensiva</c:v>
                  </c:pt>
                  <c:pt idx="2">
                    <c:v>AP_3. Pesca tradicional</c:v>
                  </c:pt>
                  <c:pt idx="3">
                    <c:v>AP_3. Industria hidrocarburos</c:v>
                  </c:pt>
                  <c:pt idx="4">
                    <c:v>AC_1. Vivero</c:v>
                  </c:pt>
                  <c:pt idx="5">
                    <c:v>AC_2. Pre-Siembra (Incluye descapote)</c:v>
                  </c:pt>
                  <c:pt idx="6">
                    <c:v>AC_3. Siembra</c:v>
                  </c:pt>
                  <c:pt idx="7">
                    <c:v>AC_4. Fertilización</c:v>
                  </c:pt>
                  <c:pt idx="8">
                    <c:v>AC_5. Adecuación y construcción de líneas de riego principal y segundarias</c:v>
                  </c:pt>
                  <c:pt idx="9">
                    <c:v>AC_6. Mantenimiento de malezas, plagas y enfermedades.</c:v>
                  </c:pt>
                  <c:pt idx="10">
                    <c:v>AC_7. Adecuación y construcción de caminos y vías</c:v>
                  </c:pt>
                  <c:pt idx="11">
                    <c:v>AC_8. Cosecha</c:v>
                  </c:pt>
                  <c:pt idx="12">
                    <c:v>AC_9. Campamento</c:v>
                  </c:pt>
                </c:lvl>
                <c:lvl>
                  <c:pt idx="0">
                    <c:v>ESCENARIO SIN PROYECTO</c:v>
                  </c:pt>
                  <c:pt idx="4">
                    <c:v>ESCENARIO CON PROYECTO</c:v>
                  </c:pt>
                </c:lvl>
              </c:multiLvlStrCache>
            </c:multiLvlStrRef>
          </c:cat>
          <c:val>
            <c:numRef>
              <c:f>carolina!$B$4:$N$4</c:f>
              <c:numCache>
                <c:formatCode>General</c:formatCode>
                <c:ptCount val="13"/>
                <c:pt idx="0">
                  <c:v>137</c:v>
                </c:pt>
                <c:pt idx="1">
                  <c:v>88</c:v>
                </c:pt>
                <c:pt idx="2">
                  <c:v>19</c:v>
                </c:pt>
                <c:pt idx="3">
                  <c:v>99</c:v>
                </c:pt>
                <c:pt idx="4">
                  <c:v>62</c:v>
                </c:pt>
                <c:pt idx="5">
                  <c:v>161</c:v>
                </c:pt>
                <c:pt idx="6">
                  <c:v>168</c:v>
                </c:pt>
                <c:pt idx="7">
                  <c:v>104</c:v>
                </c:pt>
                <c:pt idx="8">
                  <c:v>73</c:v>
                </c:pt>
                <c:pt idx="9">
                  <c:v>69</c:v>
                </c:pt>
                <c:pt idx="10">
                  <c:v>71</c:v>
                </c:pt>
                <c:pt idx="11">
                  <c:v>109</c:v>
                </c:pt>
                <c:pt idx="12">
                  <c:v>38</c:v>
                </c:pt>
              </c:numCache>
            </c:numRef>
          </c:val>
          <c:extLst>
            <c:ext xmlns:c16="http://schemas.microsoft.com/office/drawing/2014/chart" uri="{C3380CC4-5D6E-409C-BE32-E72D297353CC}">
              <c16:uniqueId val="{00000018-AA9B-4F90-8D05-2C8B96C424D3}"/>
            </c:ext>
          </c:extLst>
        </c:ser>
        <c:dLbls>
          <c:dLblPos val="inEnd"/>
          <c:showLegendKey val="0"/>
          <c:showVal val="1"/>
          <c:showCatName val="0"/>
          <c:showSerName val="0"/>
          <c:showPercent val="0"/>
          <c:showBubbleSize val="0"/>
        </c:dLbls>
        <c:gapWidth val="150"/>
        <c:overlap val="100"/>
        <c:axId val="364237184"/>
        <c:axId val="364242048"/>
      </c:barChart>
      <c:catAx>
        <c:axId val="36423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64242048"/>
        <c:crosses val="autoZero"/>
        <c:auto val="1"/>
        <c:lblAlgn val="ctr"/>
        <c:lblOffset val="100"/>
        <c:noMultiLvlLbl val="0"/>
      </c:catAx>
      <c:valAx>
        <c:axId val="36424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642371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568461043537"/>
          <c:y val="8.2222148616421242E-2"/>
          <c:w val="0.5508350950294636"/>
          <c:h val="0.79754685593878227"/>
        </c:manualLayout>
      </c:layout>
      <c:radarChart>
        <c:radarStyle val="filled"/>
        <c:varyColors val="0"/>
        <c:ser>
          <c:idx val="0"/>
          <c:order val="0"/>
          <c:spPr>
            <a:solidFill>
              <a:srgbClr val="DE9AC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strRef>
              <c:f>Hoja1!$B$2:$E$2</c:f>
              <c:strCache>
                <c:ptCount val="4"/>
                <c:pt idx="0">
                  <c:v>Conocimiento de la empresa</c:v>
                </c:pt>
                <c:pt idx="1">
                  <c:v>Contratación</c:v>
                </c:pt>
                <c:pt idx="2">
                  <c:v>Trasparencia de la infromación</c:v>
                </c:pt>
                <c:pt idx="3">
                  <c:v>Bienestar Laboral y convivencia</c:v>
                </c:pt>
              </c:strCache>
            </c:strRef>
          </c:cat>
          <c:val>
            <c:numRef>
              <c:f>Hoja1!$B$3:$E$3</c:f>
              <c:numCache>
                <c:formatCode>0%</c:formatCode>
                <c:ptCount val="4"/>
                <c:pt idx="0">
                  <c:v>0.82</c:v>
                </c:pt>
                <c:pt idx="1">
                  <c:v>0.77</c:v>
                </c:pt>
                <c:pt idx="2">
                  <c:v>0.78</c:v>
                </c:pt>
                <c:pt idx="3">
                  <c:v>0.61</c:v>
                </c:pt>
              </c:numCache>
            </c:numRef>
          </c:val>
          <c:extLst>
            <c:ext xmlns:c16="http://schemas.microsoft.com/office/drawing/2014/chart" uri="{C3380CC4-5D6E-409C-BE32-E72D297353CC}">
              <c16:uniqueId val="{00000000-CBC0-4DFA-8202-62A9795C1838}"/>
            </c:ext>
          </c:extLst>
        </c:ser>
        <c:dLbls>
          <c:showLegendKey val="0"/>
          <c:showVal val="0"/>
          <c:showCatName val="0"/>
          <c:showSerName val="0"/>
          <c:showPercent val="0"/>
          <c:showBubbleSize val="0"/>
        </c:dLbls>
        <c:axId val="496850816"/>
        <c:axId val="496852352"/>
      </c:radarChart>
      <c:catAx>
        <c:axId val="496850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crossAx val="496852352"/>
        <c:crosses val="autoZero"/>
        <c:auto val="1"/>
        <c:lblAlgn val="ctr"/>
        <c:lblOffset val="100"/>
        <c:noMultiLvlLbl val="0"/>
      </c:catAx>
      <c:valAx>
        <c:axId val="496852352"/>
        <c:scaling>
          <c:orientation val="minMax"/>
        </c:scaling>
        <c:delete val="0"/>
        <c:axPos val="l"/>
        <c:majorGridlines>
          <c:spPr>
            <a:ln w="635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6850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5378477690289"/>
          <c:y val="0.13236663598868323"/>
          <c:w val="0.41559097112860893"/>
          <c:h val="0.67466066741657293"/>
        </c:manualLayout>
      </c:layout>
      <c:radarChart>
        <c:radarStyle val="marker"/>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Hoja3!$B$9:$E$9</c:f>
              <c:strCache>
                <c:ptCount val="4"/>
                <c:pt idx="0">
                  <c:v>Principios y Criterios de la RSPO</c:v>
                </c:pt>
                <c:pt idx="1">
                  <c:v>Reglamento interno  </c:v>
                </c:pt>
                <c:pt idx="2">
                  <c:v>Plan de seguridad industrial y salud ocupacional</c:v>
                </c:pt>
                <c:pt idx="3">
                  <c:v>Politicas internas de la empresa</c:v>
                </c:pt>
              </c:strCache>
            </c:strRef>
          </c:cat>
          <c:val>
            <c:numRef>
              <c:f>Hoja3!$B$10:$E$10</c:f>
            </c:numRef>
          </c:val>
          <c:extLst>
            <c:ext xmlns:c16="http://schemas.microsoft.com/office/drawing/2014/chart" uri="{C3380CC4-5D6E-409C-BE32-E72D297353CC}">
              <c16:uniqueId val="{00000000-4AB6-4C2A-9BEE-83637F3D0D7E}"/>
            </c:ext>
          </c:extLst>
        </c:ser>
        <c:ser>
          <c:idx val="1"/>
          <c:order val="1"/>
          <c:spPr>
            <a:ln w="34925" cap="rnd">
              <a:solidFill>
                <a:schemeClr val="accent5">
                  <a:lumMod val="50000"/>
                </a:schemeClr>
              </a:solidFill>
              <a:round/>
            </a:ln>
            <a:effectLst>
              <a:outerShdw blurRad="57150" dist="19050" dir="5400000" algn="ctr" rotWithShape="0">
                <a:srgbClr val="000000">
                  <a:alpha val="63000"/>
                </a:srgbClr>
              </a:outerShdw>
            </a:effectLst>
          </c:spPr>
          <c:marker>
            <c:symbol val="none"/>
          </c:marker>
          <c:dLbls>
            <c:delete val="1"/>
          </c:dLbls>
          <c:cat>
            <c:strRef>
              <c:f>Hoja3!$B$9:$E$9</c:f>
              <c:strCache>
                <c:ptCount val="4"/>
                <c:pt idx="0">
                  <c:v>Principios y Criterios de la RSPO</c:v>
                </c:pt>
                <c:pt idx="1">
                  <c:v>Reglamento interno  </c:v>
                </c:pt>
                <c:pt idx="2">
                  <c:v>Plan de seguridad industrial y salud ocupacional</c:v>
                </c:pt>
                <c:pt idx="3">
                  <c:v>Politicas internas de la empresa</c:v>
                </c:pt>
              </c:strCache>
            </c:strRef>
          </c:cat>
          <c:val>
            <c:numRef>
              <c:f>Hoja3!$B$11:$E$11</c:f>
              <c:numCache>
                <c:formatCode>0%</c:formatCode>
                <c:ptCount val="4"/>
                <c:pt idx="0">
                  <c:v>0.7</c:v>
                </c:pt>
                <c:pt idx="1">
                  <c:v>0.9</c:v>
                </c:pt>
                <c:pt idx="2">
                  <c:v>0.75</c:v>
                </c:pt>
                <c:pt idx="3">
                  <c:v>0.95</c:v>
                </c:pt>
              </c:numCache>
            </c:numRef>
          </c:val>
          <c:extLst>
            <c:ext xmlns:c16="http://schemas.microsoft.com/office/drawing/2014/chart" uri="{C3380CC4-5D6E-409C-BE32-E72D297353CC}">
              <c16:uniqueId val="{00000001-4AB6-4C2A-9BEE-83637F3D0D7E}"/>
            </c:ext>
          </c:extLst>
        </c:ser>
        <c:dLbls>
          <c:showLegendKey val="0"/>
          <c:showVal val="1"/>
          <c:showCatName val="0"/>
          <c:showSerName val="0"/>
          <c:showPercent val="0"/>
          <c:showBubbleSize val="0"/>
        </c:dLbls>
        <c:axId val="496866432"/>
        <c:axId val="496867968"/>
      </c:radarChart>
      <c:catAx>
        <c:axId val="496866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6867968"/>
        <c:crosses val="autoZero"/>
        <c:auto val="1"/>
        <c:lblAlgn val="ctr"/>
        <c:lblOffset val="100"/>
        <c:noMultiLvlLbl val="0"/>
      </c:catAx>
      <c:valAx>
        <c:axId val="496867968"/>
        <c:scaling>
          <c:orientation val="minMax"/>
        </c:scaling>
        <c:delete val="0"/>
        <c:axPos val="l"/>
        <c:majorGridlines>
          <c:spPr>
            <a:ln w="12700" cap="flat" cmpd="sng" algn="ctr">
              <a:solidFill>
                <a:schemeClr val="dk1"/>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6866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497564390514248"/>
          <c:y val="4.1666666666666664E-2"/>
          <c:w val="0.4879034541214905"/>
          <c:h val="0.73243716008853121"/>
        </c:manualLayout>
      </c:layout>
      <c:radarChart>
        <c:radarStyle val="marker"/>
        <c:varyColors val="0"/>
        <c:ser>
          <c:idx val="0"/>
          <c:order val="0"/>
          <c:spPr>
            <a:ln w="34925" cap="rnd">
              <a:solidFill>
                <a:schemeClr val="accent2">
                  <a:lumMod val="75000"/>
                </a:schemeClr>
              </a:solidFill>
              <a:round/>
            </a:ln>
            <a:effectLst>
              <a:outerShdw blurRad="57150" dist="19050" dir="5400000" algn="ctr" rotWithShape="0">
                <a:srgbClr val="000000">
                  <a:alpha val="63000"/>
                </a:srgbClr>
              </a:outerShdw>
            </a:effectLst>
          </c:spPr>
          <c:marker>
            <c:symbol val="none"/>
          </c:marker>
          <c:dLbls>
            <c:delete val="1"/>
          </c:dLbls>
          <c:cat>
            <c:strRef>
              <c:f>Hoja3!$B$17:$D$17</c:f>
              <c:strCache>
                <c:ptCount val="3"/>
                <c:pt idx="0">
                  <c:v>Convocatoria oferta de empleo</c:v>
                </c:pt>
                <c:pt idx="1">
                  <c:v>Proceso de selección</c:v>
                </c:pt>
                <c:pt idx="2">
                  <c:v>Tipo de contrato</c:v>
                </c:pt>
              </c:strCache>
            </c:strRef>
          </c:cat>
          <c:val>
            <c:numRef>
              <c:f>Hoja3!$B$18:$D$18</c:f>
              <c:numCache>
                <c:formatCode>0%</c:formatCode>
                <c:ptCount val="3"/>
                <c:pt idx="0">
                  <c:v>0.55000000000000004</c:v>
                </c:pt>
                <c:pt idx="1">
                  <c:v>0.85</c:v>
                </c:pt>
                <c:pt idx="2">
                  <c:v>0.9</c:v>
                </c:pt>
              </c:numCache>
            </c:numRef>
          </c:val>
          <c:extLst>
            <c:ext xmlns:c16="http://schemas.microsoft.com/office/drawing/2014/chart" uri="{C3380CC4-5D6E-409C-BE32-E72D297353CC}">
              <c16:uniqueId val="{00000000-BE79-4481-81A4-860161198001}"/>
            </c:ext>
          </c:extLst>
        </c:ser>
        <c:dLbls>
          <c:showLegendKey val="0"/>
          <c:showVal val="1"/>
          <c:showCatName val="0"/>
          <c:showSerName val="0"/>
          <c:showPercent val="0"/>
          <c:showBubbleSize val="0"/>
        </c:dLbls>
        <c:axId val="497105920"/>
        <c:axId val="497107712"/>
      </c:radarChart>
      <c:catAx>
        <c:axId val="497105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7107712"/>
        <c:crosses val="autoZero"/>
        <c:auto val="1"/>
        <c:lblAlgn val="ctr"/>
        <c:lblOffset val="100"/>
        <c:noMultiLvlLbl val="0"/>
      </c:catAx>
      <c:valAx>
        <c:axId val="497107712"/>
        <c:scaling>
          <c:orientation val="minMax"/>
        </c:scaling>
        <c:delete val="0"/>
        <c:axPos val="l"/>
        <c:majorGridlines>
          <c:spPr>
            <a:ln w="6350" cap="flat" cmpd="sng" algn="ctr">
              <a:solidFill>
                <a:schemeClr val="accent3"/>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71059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31750" cap="rnd">
              <a:solidFill>
                <a:schemeClr val="accent6">
                  <a:lumMod val="75000"/>
                </a:schemeClr>
              </a:solidFill>
              <a:round/>
            </a:ln>
            <a:effectLst/>
          </c:spPr>
          <c:marker>
            <c:symbol val="none"/>
          </c:marker>
          <c:dLbls>
            <c:delete val="1"/>
          </c:dLbls>
          <c:cat>
            <c:strRef>
              <c:f>Hoja3!$B$42:$E$42</c:f>
              <c:strCache>
                <c:ptCount val="4"/>
                <c:pt idx="0">
                  <c:v>Entrega y claridad en los desprendibles de nomina</c:v>
                </c:pt>
                <c:pt idx="1">
                  <c:v>Entrega de dotación y EPP</c:v>
                </c:pt>
                <c:pt idx="2">
                  <c:v>Pago de subsidio de trasporte</c:v>
                </c:pt>
                <c:pt idx="3">
                  <c:v>Pago de horas extra, dominicales y festivos</c:v>
                </c:pt>
              </c:strCache>
            </c:strRef>
          </c:cat>
          <c:val>
            <c:numRef>
              <c:f>Hoja3!$B$43:$E$43</c:f>
              <c:numCache>
                <c:formatCode>0%</c:formatCode>
                <c:ptCount val="4"/>
                <c:pt idx="0">
                  <c:v>0.9</c:v>
                </c:pt>
                <c:pt idx="1">
                  <c:v>1</c:v>
                </c:pt>
                <c:pt idx="2">
                  <c:v>0.8</c:v>
                </c:pt>
                <c:pt idx="3">
                  <c:v>0.4</c:v>
                </c:pt>
              </c:numCache>
            </c:numRef>
          </c:val>
          <c:extLst>
            <c:ext xmlns:c16="http://schemas.microsoft.com/office/drawing/2014/chart" uri="{C3380CC4-5D6E-409C-BE32-E72D297353CC}">
              <c16:uniqueId val="{00000000-7835-4480-A287-3AF0F91A02EB}"/>
            </c:ext>
          </c:extLst>
        </c:ser>
        <c:dLbls>
          <c:showLegendKey val="0"/>
          <c:showVal val="1"/>
          <c:showCatName val="0"/>
          <c:showSerName val="0"/>
          <c:showPercent val="0"/>
          <c:showBubbleSize val="0"/>
        </c:dLbls>
        <c:axId val="497128576"/>
        <c:axId val="497130112"/>
      </c:radarChart>
      <c:catAx>
        <c:axId val="497128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7130112"/>
        <c:crosses val="autoZero"/>
        <c:auto val="1"/>
        <c:lblAlgn val="ctr"/>
        <c:lblOffset val="100"/>
        <c:noMultiLvlLbl val="0"/>
      </c:catAx>
      <c:valAx>
        <c:axId val="497130112"/>
        <c:scaling>
          <c:orientation val="minMax"/>
        </c:scaling>
        <c:delete val="0"/>
        <c:axPos val="l"/>
        <c:majorGridlines>
          <c:spPr>
            <a:ln w="6350" cap="flat" cmpd="sng" algn="ctr">
              <a:solidFill>
                <a:schemeClr val="accent3"/>
              </a:solidFill>
              <a:prstDash val="solid"/>
              <a:miter lim="800000"/>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7128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465292105866454"/>
          <c:y val="0.10590763111132848"/>
          <c:w val="0.53888888888888886"/>
          <c:h val="0.89814814814814814"/>
        </c:manualLayout>
      </c:layout>
      <c:radarChart>
        <c:radarStyle val="marker"/>
        <c:varyColors val="0"/>
        <c:ser>
          <c:idx val="0"/>
          <c:order val="0"/>
          <c:spPr>
            <a:ln w="34925" cap="rnd">
              <a:solidFill>
                <a:srgbClr val="7030A0"/>
              </a:solidFill>
              <a:round/>
            </a:ln>
            <a:effectLst>
              <a:outerShdw blurRad="57150" dist="19050" dir="5400000" algn="ctr" rotWithShape="0">
                <a:srgbClr val="000000">
                  <a:alpha val="63000"/>
                </a:srgbClr>
              </a:outerShdw>
            </a:effectLst>
          </c:spPr>
          <c:marker>
            <c:symbol val="none"/>
          </c:marker>
          <c:cat>
            <c:strRef>
              <c:f>Hoja3!$B$49:$H$49</c:f>
              <c:strCache>
                <c:ptCount val="7"/>
                <c:pt idx="0">
                  <c:v>Programa de capacitaciones y formaciones</c:v>
                </c:pt>
                <c:pt idx="1">
                  <c:v>Espacios de recreacion y manejo de tiempo libre</c:v>
                </c:pt>
                <c:pt idx="2">
                  <c:v>Mecanismos de comunicación y convivencia</c:v>
                </c:pt>
                <c:pt idx="3">
                  <c:v>Incentivos monetarios y no monetarios</c:v>
                </c:pt>
                <c:pt idx="4">
                  <c:v>Alimentación/ Campamentos</c:v>
                </c:pt>
                <c:pt idx="5">
                  <c:v>Relaciones laborales</c:v>
                </c:pt>
                <c:pt idx="6">
                  <c:v>Libertad de Asociación</c:v>
                </c:pt>
              </c:strCache>
            </c:strRef>
          </c:cat>
          <c:val>
            <c:numRef>
              <c:f>Hoja3!$B$50:$H$50</c:f>
              <c:numCache>
                <c:formatCode>0%</c:formatCode>
                <c:ptCount val="7"/>
                <c:pt idx="0">
                  <c:v>0.95</c:v>
                </c:pt>
                <c:pt idx="1">
                  <c:v>0.55000000000000004</c:v>
                </c:pt>
                <c:pt idx="2">
                  <c:v>0.8</c:v>
                </c:pt>
                <c:pt idx="3">
                  <c:v>0.65</c:v>
                </c:pt>
                <c:pt idx="4">
                  <c:v>0.55000000000000004</c:v>
                </c:pt>
                <c:pt idx="5">
                  <c:v>0.75</c:v>
                </c:pt>
                <c:pt idx="6">
                  <c:v>0.05</c:v>
                </c:pt>
              </c:numCache>
            </c:numRef>
          </c:val>
          <c:extLst>
            <c:ext xmlns:c16="http://schemas.microsoft.com/office/drawing/2014/chart" uri="{C3380CC4-5D6E-409C-BE32-E72D297353CC}">
              <c16:uniqueId val="{00000000-9344-4964-A54A-A396874C771C}"/>
            </c:ext>
          </c:extLst>
        </c:ser>
        <c:dLbls>
          <c:showLegendKey val="0"/>
          <c:showVal val="0"/>
          <c:showCatName val="0"/>
          <c:showSerName val="0"/>
          <c:showPercent val="0"/>
          <c:showBubbleSize val="0"/>
        </c:dLbls>
        <c:axId val="497138304"/>
        <c:axId val="506265984"/>
      </c:radarChart>
      <c:catAx>
        <c:axId val="497138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06265984"/>
        <c:crosses val="autoZero"/>
        <c:auto val="1"/>
        <c:lblAlgn val="ctr"/>
        <c:lblOffset val="100"/>
        <c:noMultiLvlLbl val="0"/>
      </c:catAx>
      <c:valAx>
        <c:axId val="50626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713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2">
                <a:lumMod val="40000"/>
                <a:lumOff val="60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0032-4AF9-AD55-E725B9DEBDCC}"/>
              </c:ext>
            </c:extLst>
          </c:dPt>
          <c:dPt>
            <c:idx val="1"/>
            <c:invertIfNegative val="0"/>
            <c:bubble3D val="0"/>
            <c:spPr>
              <a:solidFill>
                <a:srgbClr val="FF0000"/>
              </a:solidFill>
              <a:ln>
                <a:noFill/>
              </a:ln>
              <a:effectLst/>
            </c:spPr>
            <c:extLst>
              <c:ext xmlns:c16="http://schemas.microsoft.com/office/drawing/2014/chart" uri="{C3380CC4-5D6E-409C-BE32-E72D297353CC}">
                <c16:uniqueId val="{00000003-0032-4AF9-AD55-E725B9DEBDCC}"/>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0032-4AF9-AD55-E725B9DEBDCC}"/>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0032-4AF9-AD55-E725B9DEBDCC}"/>
              </c:ext>
            </c:extLst>
          </c:dPt>
          <c:dPt>
            <c:idx val="4"/>
            <c:invertIfNegative val="0"/>
            <c:bubble3D val="0"/>
            <c:spPr>
              <a:solidFill>
                <a:srgbClr val="FF0000"/>
              </a:solidFill>
              <a:ln>
                <a:noFill/>
              </a:ln>
              <a:effectLst/>
            </c:spPr>
            <c:extLst>
              <c:ext xmlns:c16="http://schemas.microsoft.com/office/drawing/2014/chart" uri="{C3380CC4-5D6E-409C-BE32-E72D297353CC}">
                <c16:uniqueId val="{00000009-0032-4AF9-AD55-E725B9DEBDCC}"/>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B-0032-4AF9-AD55-E725B9DEBDCC}"/>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0D-0032-4AF9-AD55-E725B9DEBDCC}"/>
              </c:ext>
            </c:extLst>
          </c:dPt>
          <c:dPt>
            <c:idx val="7"/>
            <c:invertIfNegative val="0"/>
            <c:bubble3D val="0"/>
            <c:extLst>
              <c:ext xmlns:c16="http://schemas.microsoft.com/office/drawing/2014/chart" uri="{C3380CC4-5D6E-409C-BE32-E72D297353CC}">
                <c16:uniqueId val="{0000000F-0032-4AF9-AD55-E725B9DEBDCC}"/>
              </c:ext>
            </c:extLst>
          </c:dPt>
          <c:dPt>
            <c:idx val="8"/>
            <c:invertIfNegative val="0"/>
            <c:bubble3D val="0"/>
            <c:spPr>
              <a:solidFill>
                <a:srgbClr val="FF0000"/>
              </a:solidFill>
              <a:ln>
                <a:noFill/>
              </a:ln>
              <a:effectLst/>
            </c:spPr>
            <c:extLst>
              <c:ext xmlns:c16="http://schemas.microsoft.com/office/drawing/2014/chart" uri="{C3380CC4-5D6E-409C-BE32-E72D297353CC}">
                <c16:uniqueId val="{00000011-0032-4AF9-AD55-E725B9DEBDCC}"/>
              </c:ext>
            </c:extLst>
          </c:dPt>
          <c:dPt>
            <c:idx val="9"/>
            <c:invertIfNegative val="0"/>
            <c:bubble3D val="0"/>
            <c:spPr>
              <a:solidFill>
                <a:schemeClr val="accent2">
                  <a:lumMod val="75000"/>
                </a:schemeClr>
              </a:solidFill>
              <a:ln>
                <a:noFill/>
              </a:ln>
              <a:effectLst/>
            </c:spPr>
            <c:extLst>
              <c:ext xmlns:c16="http://schemas.microsoft.com/office/drawing/2014/chart" uri="{C3380CC4-5D6E-409C-BE32-E72D297353CC}">
                <c16:uniqueId val="{00000013-0032-4AF9-AD55-E725B9DEBDCC}"/>
              </c:ext>
            </c:extLst>
          </c:dPt>
          <c:dLbls>
            <c:spPr>
              <a:noFill/>
              <a:ln>
                <a:noFill/>
              </a:ln>
              <a:effectLst/>
            </c:spPr>
            <c:txPr>
              <a:bodyPr rot="0" spcFirstLastPara="1" vertOverflow="ellipsis" vert="horz" wrap="square" anchor="ctr" anchorCtr="0"/>
              <a:lstStyle/>
              <a:p>
                <a:pPr algn="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movilizacion!$A$1:$J$2</c:f>
              <c:multiLvlStrCache>
                <c:ptCount val="10"/>
                <c:lvl>
                  <c:pt idx="0">
                    <c:v>Campamento</c:v>
                  </c:pt>
                  <c:pt idx="1">
                    <c:v>Cosecha</c:v>
                  </c:pt>
                  <c:pt idx="2">
                    <c:v>Adecuación y construcción de caminos y vías</c:v>
                  </c:pt>
                  <c:pt idx="3">
                    <c:v>Adecuación y construcción de líneas de riego principal y secundarias</c:v>
                  </c:pt>
                  <c:pt idx="4">
                    <c:v>Fertilización</c:v>
                  </c:pt>
                  <c:pt idx="5">
                    <c:v>Siembra</c:v>
                  </c:pt>
                  <c:pt idx="6">
                    <c:v>Pre-siembra</c:v>
                  </c:pt>
                  <c:pt idx="7">
                    <c:v>Vivero</c:v>
                  </c:pt>
                  <c:pt idx="8">
                    <c:v> Industria hidrocarburos</c:v>
                  </c:pt>
                  <c:pt idx="9">
                    <c:v>Agricultura de cultivos transitorios y permanentes</c:v>
                  </c:pt>
                </c:lvl>
                <c:lvl>
                  <c:pt idx="0">
                    <c:v>CON PROYECTO</c:v>
                  </c:pt>
                  <c:pt idx="8">
                    <c:v>SIN PROYECTO</c:v>
                  </c:pt>
                </c:lvl>
              </c:multiLvlStrCache>
            </c:multiLvlStrRef>
          </c:cat>
          <c:val>
            <c:numRef>
              <c:f>movilizacion!$A$3:$J$3</c:f>
              <c:numCache>
                <c:formatCode>General</c:formatCode>
                <c:ptCount val="10"/>
                <c:pt idx="0">
                  <c:v>22</c:v>
                </c:pt>
                <c:pt idx="1">
                  <c:v>24</c:v>
                </c:pt>
                <c:pt idx="2">
                  <c:v>21</c:v>
                </c:pt>
                <c:pt idx="3">
                  <c:v>19</c:v>
                </c:pt>
                <c:pt idx="4">
                  <c:v>24</c:v>
                </c:pt>
                <c:pt idx="5">
                  <c:v>20</c:v>
                </c:pt>
                <c:pt idx="6">
                  <c:v>20</c:v>
                </c:pt>
                <c:pt idx="7">
                  <c:v>16</c:v>
                </c:pt>
                <c:pt idx="8">
                  <c:v>25</c:v>
                </c:pt>
                <c:pt idx="9">
                  <c:v>23</c:v>
                </c:pt>
              </c:numCache>
            </c:numRef>
          </c:val>
          <c:extLst>
            <c:ext xmlns:c16="http://schemas.microsoft.com/office/drawing/2014/chart" uri="{C3380CC4-5D6E-409C-BE32-E72D297353CC}">
              <c16:uniqueId val="{00000014-0032-4AF9-AD55-E725B9DEBDCC}"/>
            </c:ext>
          </c:extLst>
        </c:ser>
        <c:dLbls>
          <c:dLblPos val="inEnd"/>
          <c:showLegendKey val="0"/>
          <c:showVal val="1"/>
          <c:showCatName val="0"/>
          <c:showSerName val="0"/>
          <c:showPercent val="0"/>
          <c:showBubbleSize val="0"/>
        </c:dLbls>
        <c:gapWidth val="150"/>
        <c:overlap val="100"/>
        <c:axId val="486954112"/>
        <c:axId val="486960512"/>
      </c:barChart>
      <c:catAx>
        <c:axId val="48695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6960512"/>
        <c:crosses val="autoZero"/>
        <c:auto val="1"/>
        <c:lblAlgn val="r"/>
        <c:lblOffset val="100"/>
        <c:noMultiLvlLbl val="0"/>
      </c:catAx>
      <c:valAx>
        <c:axId val="48696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6954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2">
                <a:lumMod val="40000"/>
                <a:lumOff val="60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ED1-4ED8-BEDB-B01F68CD7DC3}"/>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1ED1-4ED8-BEDB-B01F68CD7DC3}"/>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1ED1-4ED8-BEDB-B01F68CD7DC3}"/>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1ED1-4ED8-BEDB-B01F68CD7DC3}"/>
              </c:ext>
            </c:extLst>
          </c:dPt>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9-1ED1-4ED8-BEDB-B01F68CD7DC3}"/>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B-1ED1-4ED8-BEDB-B01F68CD7DC3}"/>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0D-1ED1-4ED8-BEDB-B01F68CD7DC3}"/>
              </c:ext>
            </c:extLst>
          </c:dPt>
          <c:dPt>
            <c:idx val="7"/>
            <c:invertIfNegative val="0"/>
            <c:bubble3D val="0"/>
            <c:spPr>
              <a:solidFill>
                <a:schemeClr val="accent2">
                  <a:lumMod val="75000"/>
                </a:schemeClr>
              </a:solidFill>
              <a:ln>
                <a:noFill/>
              </a:ln>
              <a:effectLst/>
            </c:spPr>
            <c:extLst>
              <c:ext xmlns:c16="http://schemas.microsoft.com/office/drawing/2014/chart" uri="{C3380CC4-5D6E-409C-BE32-E72D297353CC}">
                <c16:uniqueId val="{0000000F-1ED1-4ED8-BEDB-B01F68CD7DC3}"/>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infraestructura!$A$1:$H$2</c:f>
              <c:multiLvlStrCache>
                <c:ptCount val="8"/>
                <c:lvl>
                  <c:pt idx="0">
                    <c:v>Cosecha</c:v>
                  </c:pt>
                  <c:pt idx="1">
                    <c:v>Adecuación y construcción de caminos y vías</c:v>
                  </c:pt>
                  <c:pt idx="2">
                    <c:v>Adecuación y construcción de líneas de riego principal y secundarias</c:v>
                  </c:pt>
                  <c:pt idx="3">
                    <c:v>Fertilización</c:v>
                  </c:pt>
                  <c:pt idx="4">
                    <c:v>Siembra</c:v>
                  </c:pt>
                  <c:pt idx="5">
                    <c:v>Pre-siembra</c:v>
                  </c:pt>
                  <c:pt idx="6">
                    <c:v> Industria hidrocarburos</c:v>
                  </c:pt>
                  <c:pt idx="7">
                    <c:v>Agricultura de cultivos transitorios y permanentes</c:v>
                  </c:pt>
                </c:lvl>
                <c:lvl>
                  <c:pt idx="0">
                    <c:v>CON PROYECTO</c:v>
                  </c:pt>
                  <c:pt idx="6">
                    <c:v>SIN PROYECTO</c:v>
                  </c:pt>
                </c:lvl>
              </c:multiLvlStrCache>
            </c:multiLvlStrRef>
          </c:cat>
          <c:val>
            <c:numRef>
              <c:f>infraestructura!$A$3:$H$3</c:f>
              <c:numCache>
                <c:formatCode>General</c:formatCode>
                <c:ptCount val="8"/>
                <c:pt idx="0">
                  <c:v>25</c:v>
                </c:pt>
                <c:pt idx="1">
                  <c:v>21</c:v>
                </c:pt>
                <c:pt idx="2">
                  <c:v>21</c:v>
                </c:pt>
                <c:pt idx="3">
                  <c:v>22</c:v>
                </c:pt>
                <c:pt idx="4">
                  <c:v>17</c:v>
                </c:pt>
                <c:pt idx="5">
                  <c:v>17</c:v>
                </c:pt>
                <c:pt idx="6">
                  <c:v>21</c:v>
                </c:pt>
                <c:pt idx="7">
                  <c:v>20</c:v>
                </c:pt>
              </c:numCache>
            </c:numRef>
          </c:val>
          <c:extLst>
            <c:ext xmlns:c16="http://schemas.microsoft.com/office/drawing/2014/chart" uri="{C3380CC4-5D6E-409C-BE32-E72D297353CC}">
              <c16:uniqueId val="{00000010-1ED1-4ED8-BEDB-B01F68CD7DC3}"/>
            </c:ext>
          </c:extLst>
        </c:ser>
        <c:dLbls>
          <c:dLblPos val="inEnd"/>
          <c:showLegendKey val="0"/>
          <c:showVal val="1"/>
          <c:showCatName val="0"/>
          <c:showSerName val="0"/>
          <c:showPercent val="0"/>
          <c:showBubbleSize val="0"/>
        </c:dLbls>
        <c:gapWidth val="150"/>
        <c:overlap val="100"/>
        <c:axId val="487340672"/>
        <c:axId val="487346944"/>
      </c:barChart>
      <c:catAx>
        <c:axId val="48734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346944"/>
        <c:crosses val="autoZero"/>
        <c:auto val="1"/>
        <c:lblAlgn val="ctr"/>
        <c:lblOffset val="100"/>
        <c:noMultiLvlLbl val="0"/>
      </c:catAx>
      <c:valAx>
        <c:axId val="48734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73406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2">
                <a:lumMod val="40000"/>
                <a:lumOff val="60000"/>
              </a:schemeClr>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2BA8-4704-855F-81ECC4CC1963}"/>
              </c:ext>
            </c:extLst>
          </c:dPt>
          <c:dPt>
            <c:idx val="1"/>
            <c:invertIfNegative val="0"/>
            <c:bubble3D val="0"/>
            <c:spPr>
              <a:solidFill>
                <a:srgbClr val="FF0000"/>
              </a:solidFill>
              <a:ln>
                <a:noFill/>
              </a:ln>
              <a:effectLst/>
            </c:spPr>
            <c:extLst>
              <c:ext xmlns:c16="http://schemas.microsoft.com/office/drawing/2014/chart" uri="{C3380CC4-5D6E-409C-BE32-E72D297353CC}">
                <c16:uniqueId val="{00000003-2BA8-4704-855F-81ECC4CC1963}"/>
              </c:ext>
            </c:extLst>
          </c:dPt>
          <c:dPt>
            <c:idx val="2"/>
            <c:invertIfNegative val="0"/>
            <c:bubble3D val="0"/>
            <c:spPr>
              <a:solidFill>
                <a:srgbClr val="FF0000"/>
              </a:solidFill>
              <a:ln>
                <a:noFill/>
              </a:ln>
              <a:effectLst/>
            </c:spPr>
            <c:extLst>
              <c:ext xmlns:c16="http://schemas.microsoft.com/office/drawing/2014/chart" uri="{C3380CC4-5D6E-409C-BE32-E72D297353CC}">
                <c16:uniqueId val="{00000005-2BA8-4704-855F-81ECC4CC1963}"/>
              </c:ext>
            </c:extLst>
          </c:dPt>
          <c:dPt>
            <c:idx val="3"/>
            <c:invertIfNegative val="0"/>
            <c:bubble3D val="0"/>
            <c:spPr>
              <a:solidFill>
                <a:schemeClr val="accent2">
                  <a:lumMod val="75000"/>
                </a:schemeClr>
              </a:solidFill>
              <a:ln>
                <a:noFill/>
              </a:ln>
              <a:effectLst/>
            </c:spPr>
            <c:extLst>
              <c:ext xmlns:c16="http://schemas.microsoft.com/office/drawing/2014/chart" uri="{C3380CC4-5D6E-409C-BE32-E72D297353CC}">
                <c16:uniqueId val="{00000007-2BA8-4704-855F-81ECC4CC1963}"/>
              </c:ext>
            </c:extLst>
          </c:dPt>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9-2BA8-4704-855F-81ECC4CC1963}"/>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B-2BA8-4704-855F-81ECC4CC1963}"/>
              </c:ext>
            </c:extLst>
          </c:dPt>
          <c:dPt>
            <c:idx val="6"/>
            <c:invertIfNegative val="0"/>
            <c:bubble3D val="0"/>
            <c:spPr>
              <a:solidFill>
                <a:srgbClr val="FF0000"/>
              </a:solidFill>
              <a:ln>
                <a:noFill/>
              </a:ln>
              <a:effectLst/>
            </c:spPr>
            <c:extLst>
              <c:ext xmlns:c16="http://schemas.microsoft.com/office/drawing/2014/chart" uri="{C3380CC4-5D6E-409C-BE32-E72D297353CC}">
                <c16:uniqueId val="{0000000D-2BA8-4704-855F-81ECC4CC1963}"/>
              </c:ext>
            </c:extLst>
          </c:dPt>
          <c:dPt>
            <c:idx val="7"/>
            <c:invertIfNegative val="0"/>
            <c:bubble3D val="0"/>
            <c:spPr>
              <a:solidFill>
                <a:srgbClr val="FF0000"/>
              </a:solidFill>
              <a:ln>
                <a:noFill/>
              </a:ln>
              <a:effectLst/>
            </c:spPr>
            <c:extLst>
              <c:ext xmlns:c16="http://schemas.microsoft.com/office/drawing/2014/chart" uri="{C3380CC4-5D6E-409C-BE32-E72D297353CC}">
                <c16:uniqueId val="{0000000F-2BA8-4704-855F-81ECC4CC196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migración!$A$1:$H$2</c:f>
              <c:multiLvlStrCache>
                <c:ptCount val="8"/>
                <c:lvl>
                  <c:pt idx="0">
                    <c:v>Cosecha</c:v>
                  </c:pt>
                  <c:pt idx="1">
                    <c:v>Mantenimiento de malezas, plagas y enfermedades</c:v>
                  </c:pt>
                  <c:pt idx="2">
                    <c:v>Fertilización </c:v>
                  </c:pt>
                  <c:pt idx="3">
                    <c:v>Siembra</c:v>
                  </c:pt>
                  <c:pt idx="4">
                    <c:v>Pre-siembra</c:v>
                  </c:pt>
                  <c:pt idx="5">
                    <c:v>Vivero</c:v>
                  </c:pt>
                  <c:pt idx="6">
                    <c:v> Industria hidrocarburos</c:v>
                  </c:pt>
                  <c:pt idx="7">
                    <c:v>Agricultura de cultivos transitorios y permanentes</c:v>
                  </c:pt>
                </c:lvl>
                <c:lvl>
                  <c:pt idx="0">
                    <c:v>CON PROYECTO</c:v>
                  </c:pt>
                  <c:pt idx="6">
                    <c:v>SIN PROYECTO</c:v>
                  </c:pt>
                </c:lvl>
              </c:multiLvlStrCache>
            </c:multiLvlStrRef>
          </c:cat>
          <c:val>
            <c:numRef>
              <c:f>migración!$A$3:$H$3</c:f>
              <c:numCache>
                <c:formatCode>General</c:formatCode>
                <c:ptCount val="8"/>
                <c:pt idx="0">
                  <c:v>28</c:v>
                </c:pt>
                <c:pt idx="1">
                  <c:v>25</c:v>
                </c:pt>
                <c:pt idx="2">
                  <c:v>25</c:v>
                </c:pt>
                <c:pt idx="3">
                  <c:v>23</c:v>
                </c:pt>
                <c:pt idx="4">
                  <c:v>23</c:v>
                </c:pt>
                <c:pt idx="5">
                  <c:v>21</c:v>
                </c:pt>
                <c:pt idx="6">
                  <c:v>28</c:v>
                </c:pt>
                <c:pt idx="7">
                  <c:v>24</c:v>
                </c:pt>
              </c:numCache>
            </c:numRef>
          </c:val>
          <c:extLst>
            <c:ext xmlns:c16="http://schemas.microsoft.com/office/drawing/2014/chart" uri="{C3380CC4-5D6E-409C-BE32-E72D297353CC}">
              <c16:uniqueId val="{00000010-2BA8-4704-855F-81ECC4CC1963}"/>
            </c:ext>
          </c:extLst>
        </c:ser>
        <c:dLbls>
          <c:dLblPos val="inEnd"/>
          <c:showLegendKey val="0"/>
          <c:showVal val="1"/>
          <c:showCatName val="0"/>
          <c:showSerName val="0"/>
          <c:showPercent val="0"/>
          <c:showBubbleSize val="0"/>
        </c:dLbls>
        <c:gapWidth val="150"/>
        <c:overlap val="100"/>
        <c:axId val="487985152"/>
        <c:axId val="487991168"/>
      </c:barChart>
      <c:catAx>
        <c:axId val="48798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991168"/>
        <c:crosses val="autoZero"/>
        <c:auto val="1"/>
        <c:lblAlgn val="ctr"/>
        <c:lblOffset val="100"/>
        <c:noMultiLvlLbl val="0"/>
      </c:catAx>
      <c:valAx>
        <c:axId val="48799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7985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2">
                <a:lumMod val="40000"/>
                <a:lumOff val="60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1B66-4688-8433-33DF02B9D658}"/>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1B66-4688-8433-33DF02B9D658}"/>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1B66-4688-8433-33DF02B9D658}"/>
              </c:ext>
            </c:extLst>
          </c:dPt>
          <c:dPt>
            <c:idx val="3"/>
            <c:invertIfNegative val="0"/>
            <c:bubble3D val="0"/>
            <c:spPr>
              <a:solidFill>
                <a:srgbClr val="FF0000"/>
              </a:solidFill>
              <a:ln>
                <a:noFill/>
              </a:ln>
              <a:effectLst/>
            </c:spPr>
            <c:extLst>
              <c:ext xmlns:c16="http://schemas.microsoft.com/office/drawing/2014/chart" uri="{C3380CC4-5D6E-409C-BE32-E72D297353CC}">
                <c16:uniqueId val="{00000007-1B66-4688-8433-33DF02B9D658}"/>
              </c:ext>
            </c:extLst>
          </c:dPt>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9-1B66-4688-8433-33DF02B9D658}"/>
              </c:ext>
            </c:extLst>
          </c:dPt>
          <c:dPt>
            <c:idx val="5"/>
            <c:invertIfNegative val="0"/>
            <c:bubble3D val="0"/>
            <c:spPr>
              <a:solidFill>
                <a:srgbClr val="FF0000"/>
              </a:solidFill>
              <a:ln>
                <a:noFill/>
              </a:ln>
              <a:effectLst/>
            </c:spPr>
            <c:extLst>
              <c:ext xmlns:c16="http://schemas.microsoft.com/office/drawing/2014/chart" uri="{C3380CC4-5D6E-409C-BE32-E72D297353CC}">
                <c16:uniqueId val="{0000000B-1B66-4688-8433-33DF02B9D658}"/>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0D-1B66-4688-8433-33DF02B9D658}"/>
              </c:ext>
            </c:extLst>
          </c:dPt>
          <c:dPt>
            <c:idx val="7"/>
            <c:invertIfNegative val="0"/>
            <c:bubble3D val="0"/>
            <c:spPr>
              <a:solidFill>
                <a:srgbClr val="FF0000"/>
              </a:solidFill>
              <a:ln>
                <a:noFill/>
              </a:ln>
              <a:effectLst/>
            </c:spPr>
            <c:extLst>
              <c:ext xmlns:c16="http://schemas.microsoft.com/office/drawing/2014/chart" uri="{C3380CC4-5D6E-409C-BE32-E72D297353CC}">
                <c16:uniqueId val="{0000000F-1B66-4688-8433-33DF02B9D658}"/>
              </c:ext>
            </c:extLst>
          </c:dPt>
          <c:dPt>
            <c:idx val="8"/>
            <c:invertIfNegative val="0"/>
            <c:bubble3D val="0"/>
            <c:spPr>
              <a:solidFill>
                <a:srgbClr val="FF0000"/>
              </a:solidFill>
              <a:ln>
                <a:noFill/>
              </a:ln>
              <a:effectLst/>
            </c:spPr>
            <c:extLst>
              <c:ext xmlns:c16="http://schemas.microsoft.com/office/drawing/2014/chart" uri="{C3380CC4-5D6E-409C-BE32-E72D297353CC}">
                <c16:uniqueId val="{00000011-1B66-4688-8433-33DF02B9D658}"/>
              </c:ext>
            </c:extLst>
          </c:dPt>
          <c:dPt>
            <c:idx val="9"/>
            <c:invertIfNegative val="0"/>
            <c:bubble3D val="0"/>
            <c:spPr>
              <a:solidFill>
                <a:srgbClr val="FF0000"/>
              </a:solidFill>
              <a:ln>
                <a:noFill/>
              </a:ln>
              <a:effectLst/>
            </c:spPr>
            <c:extLst>
              <c:ext xmlns:c16="http://schemas.microsoft.com/office/drawing/2014/chart" uri="{C3380CC4-5D6E-409C-BE32-E72D297353CC}">
                <c16:uniqueId val="{00000013-1B66-4688-8433-33DF02B9D658}"/>
              </c:ext>
            </c:extLst>
          </c:dPt>
          <c:dPt>
            <c:idx val="10"/>
            <c:invertIfNegative val="0"/>
            <c:bubble3D val="0"/>
            <c:spPr>
              <a:solidFill>
                <a:srgbClr val="FF0000"/>
              </a:solidFill>
              <a:ln>
                <a:noFill/>
              </a:ln>
              <a:effectLst/>
            </c:spPr>
            <c:extLst>
              <c:ext xmlns:c16="http://schemas.microsoft.com/office/drawing/2014/chart" uri="{C3380CC4-5D6E-409C-BE32-E72D297353CC}">
                <c16:uniqueId val="{00000015-1B66-4688-8433-33DF02B9D658}"/>
              </c:ext>
            </c:extLst>
          </c:dPt>
          <c:dPt>
            <c:idx val="11"/>
            <c:invertIfNegative val="0"/>
            <c:bubble3D val="0"/>
            <c:spPr>
              <a:solidFill>
                <a:srgbClr val="FF0000"/>
              </a:solidFill>
              <a:ln>
                <a:noFill/>
              </a:ln>
              <a:effectLst/>
            </c:spPr>
            <c:extLst>
              <c:ext xmlns:c16="http://schemas.microsoft.com/office/drawing/2014/chart" uri="{C3380CC4-5D6E-409C-BE32-E72D297353CC}">
                <c16:uniqueId val="{00000017-1B66-4688-8433-33DF02B9D65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recursos!$A$1:$L$2</c:f>
              <c:multiLvlStrCache>
                <c:ptCount val="12"/>
                <c:lvl>
                  <c:pt idx="0">
                    <c:v>Campamento</c:v>
                  </c:pt>
                  <c:pt idx="1">
                    <c:v>Cosecha</c:v>
                  </c:pt>
                  <c:pt idx="2">
                    <c:v>Adecuación y construcción de caminos y vías</c:v>
                  </c:pt>
                  <c:pt idx="3">
                    <c:v>Mantenimiento de malezas, plagas y enfermedades</c:v>
                  </c:pt>
                  <c:pt idx="4">
                    <c:v>Adecuación y construcción de líneas de riego principal y secundarias</c:v>
                  </c:pt>
                  <c:pt idx="5">
                    <c:v>Fertilización</c:v>
                  </c:pt>
                  <c:pt idx="6">
                    <c:v>Siembra</c:v>
                  </c:pt>
                  <c:pt idx="7">
                    <c:v>Pre-siembra</c:v>
                  </c:pt>
                  <c:pt idx="8">
                    <c:v>Vivero</c:v>
                  </c:pt>
                  <c:pt idx="9">
                    <c:v> Industria hidrocarburos</c:v>
                  </c:pt>
                  <c:pt idx="10">
                    <c:v>Ganadería extensiva</c:v>
                  </c:pt>
                  <c:pt idx="11">
                    <c:v>Agricultura de cultivos transitorios y permanentes</c:v>
                  </c:pt>
                </c:lvl>
                <c:lvl>
                  <c:pt idx="0">
                    <c:v>CON PROYECTO</c:v>
                  </c:pt>
                  <c:pt idx="9">
                    <c:v>SIN PROYECTO</c:v>
                  </c:pt>
                </c:lvl>
              </c:multiLvlStrCache>
            </c:multiLvlStrRef>
          </c:cat>
          <c:val>
            <c:numRef>
              <c:f>recursos!$A$3:$L$3</c:f>
              <c:numCache>
                <c:formatCode>General</c:formatCode>
                <c:ptCount val="12"/>
                <c:pt idx="0">
                  <c:v>23</c:v>
                </c:pt>
                <c:pt idx="1">
                  <c:v>21</c:v>
                </c:pt>
                <c:pt idx="2">
                  <c:v>22</c:v>
                </c:pt>
                <c:pt idx="3">
                  <c:v>28</c:v>
                </c:pt>
                <c:pt idx="4">
                  <c:v>22</c:v>
                </c:pt>
                <c:pt idx="5">
                  <c:v>26</c:v>
                </c:pt>
                <c:pt idx="6">
                  <c:v>23</c:v>
                </c:pt>
                <c:pt idx="7">
                  <c:v>25</c:v>
                </c:pt>
                <c:pt idx="8">
                  <c:v>24</c:v>
                </c:pt>
                <c:pt idx="9">
                  <c:v>28</c:v>
                </c:pt>
                <c:pt idx="10">
                  <c:v>24</c:v>
                </c:pt>
                <c:pt idx="11">
                  <c:v>28</c:v>
                </c:pt>
              </c:numCache>
            </c:numRef>
          </c:val>
          <c:extLst>
            <c:ext xmlns:c16="http://schemas.microsoft.com/office/drawing/2014/chart" uri="{C3380CC4-5D6E-409C-BE32-E72D297353CC}">
              <c16:uniqueId val="{00000018-1B66-4688-8433-33DF02B9D658}"/>
            </c:ext>
          </c:extLst>
        </c:ser>
        <c:dLbls>
          <c:dLblPos val="inEnd"/>
          <c:showLegendKey val="0"/>
          <c:showVal val="1"/>
          <c:showCatName val="0"/>
          <c:showSerName val="0"/>
          <c:showPercent val="0"/>
          <c:showBubbleSize val="0"/>
        </c:dLbls>
        <c:gapWidth val="150"/>
        <c:overlap val="100"/>
        <c:axId val="487664256"/>
        <c:axId val="487688448"/>
      </c:barChart>
      <c:catAx>
        <c:axId val="48766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688448"/>
        <c:crosses val="autoZero"/>
        <c:auto val="1"/>
        <c:lblAlgn val="ctr"/>
        <c:lblOffset val="100"/>
        <c:noMultiLvlLbl val="0"/>
      </c:catAx>
      <c:valAx>
        <c:axId val="487688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7664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212E-40B2-8F48-76329CDB2308}"/>
              </c:ext>
            </c:extLst>
          </c:dPt>
          <c:dPt>
            <c:idx val="1"/>
            <c:invertIfNegative val="0"/>
            <c:bubble3D val="0"/>
            <c:spPr>
              <a:solidFill>
                <a:srgbClr val="FF0000"/>
              </a:solidFill>
              <a:ln>
                <a:noFill/>
              </a:ln>
              <a:effectLst/>
            </c:spPr>
            <c:extLst>
              <c:ext xmlns:c16="http://schemas.microsoft.com/office/drawing/2014/chart" uri="{C3380CC4-5D6E-409C-BE32-E72D297353CC}">
                <c16:uniqueId val="{00000003-212E-40B2-8F48-76329CDB2308}"/>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5-212E-40B2-8F48-76329CDB2308}"/>
              </c:ext>
            </c:extLst>
          </c:dPt>
          <c:dPt>
            <c:idx val="3"/>
            <c:invertIfNegative val="0"/>
            <c:bubble3D val="0"/>
            <c:spPr>
              <a:solidFill>
                <a:srgbClr val="FF0000"/>
              </a:solidFill>
              <a:ln>
                <a:noFill/>
              </a:ln>
              <a:effectLst/>
            </c:spPr>
            <c:extLst>
              <c:ext xmlns:c16="http://schemas.microsoft.com/office/drawing/2014/chart" uri="{C3380CC4-5D6E-409C-BE32-E72D297353CC}">
                <c16:uniqueId val="{00000007-212E-40B2-8F48-76329CDB2308}"/>
              </c:ext>
            </c:extLst>
          </c:dPt>
          <c:dPt>
            <c:idx val="4"/>
            <c:invertIfNegative val="0"/>
            <c:bubble3D val="0"/>
            <c:spPr>
              <a:solidFill>
                <a:srgbClr val="FF0000"/>
              </a:solidFill>
              <a:ln>
                <a:noFill/>
              </a:ln>
              <a:effectLst/>
            </c:spPr>
            <c:extLst>
              <c:ext xmlns:c16="http://schemas.microsoft.com/office/drawing/2014/chart" uri="{C3380CC4-5D6E-409C-BE32-E72D297353CC}">
                <c16:uniqueId val="{00000009-212E-40B2-8F48-76329CDB2308}"/>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B-212E-40B2-8F48-76329CDB2308}"/>
              </c:ext>
            </c:extLst>
          </c:dPt>
          <c:dPt>
            <c:idx val="6"/>
            <c:invertIfNegative val="0"/>
            <c:bubble3D val="0"/>
            <c:spPr>
              <a:solidFill>
                <a:srgbClr val="FF0000"/>
              </a:solidFill>
              <a:ln>
                <a:noFill/>
              </a:ln>
              <a:effectLst/>
            </c:spPr>
            <c:extLst>
              <c:ext xmlns:c16="http://schemas.microsoft.com/office/drawing/2014/chart" uri="{C3380CC4-5D6E-409C-BE32-E72D297353CC}">
                <c16:uniqueId val="{0000000D-212E-40B2-8F48-76329CDB2308}"/>
              </c:ext>
            </c:extLst>
          </c:dPt>
          <c:dPt>
            <c:idx val="7"/>
            <c:invertIfNegative val="0"/>
            <c:bubble3D val="0"/>
            <c:spPr>
              <a:solidFill>
                <a:schemeClr val="accent2">
                  <a:lumMod val="75000"/>
                </a:schemeClr>
              </a:solidFill>
              <a:ln>
                <a:noFill/>
              </a:ln>
              <a:effectLst/>
            </c:spPr>
            <c:extLst>
              <c:ext xmlns:c16="http://schemas.microsoft.com/office/drawing/2014/chart" uri="{C3380CC4-5D6E-409C-BE32-E72D297353CC}">
                <c16:uniqueId val="{0000000F-212E-40B2-8F48-76329CDB2308}"/>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11-212E-40B2-8F48-76329CDB2308}"/>
              </c:ext>
            </c:extLst>
          </c:dPt>
          <c:dPt>
            <c:idx val="9"/>
            <c:invertIfNegative val="0"/>
            <c:bubble3D val="0"/>
            <c:spPr>
              <a:solidFill>
                <a:srgbClr val="FF0000"/>
              </a:solidFill>
              <a:ln>
                <a:noFill/>
              </a:ln>
              <a:effectLst/>
            </c:spPr>
            <c:extLst>
              <c:ext xmlns:c16="http://schemas.microsoft.com/office/drawing/2014/chart" uri="{C3380CC4-5D6E-409C-BE32-E72D297353CC}">
                <c16:uniqueId val="{00000013-212E-40B2-8F48-76329CDB2308}"/>
              </c:ext>
            </c:extLst>
          </c:dPt>
          <c:dPt>
            <c:idx val="10"/>
            <c:invertIfNegative val="0"/>
            <c:bubble3D val="0"/>
            <c:spPr>
              <a:solidFill>
                <a:srgbClr val="92D050"/>
              </a:solidFill>
              <a:ln>
                <a:noFill/>
              </a:ln>
              <a:effectLst/>
            </c:spPr>
            <c:extLst>
              <c:ext xmlns:c16="http://schemas.microsoft.com/office/drawing/2014/chart" uri="{C3380CC4-5D6E-409C-BE32-E72D297353CC}">
                <c16:uniqueId val="{00000015-212E-40B2-8F48-76329CDB2308}"/>
              </c:ext>
            </c:extLst>
          </c:dPt>
          <c:dPt>
            <c:idx val="11"/>
            <c:invertIfNegative val="0"/>
            <c:bubble3D val="0"/>
            <c:spPr>
              <a:solidFill>
                <a:schemeClr val="accent2">
                  <a:lumMod val="75000"/>
                </a:schemeClr>
              </a:solidFill>
              <a:ln>
                <a:noFill/>
              </a:ln>
              <a:effectLst/>
            </c:spPr>
            <c:extLst>
              <c:ext xmlns:c16="http://schemas.microsoft.com/office/drawing/2014/chart" uri="{C3380CC4-5D6E-409C-BE32-E72D297353CC}">
                <c16:uniqueId val="{00000017-212E-40B2-8F48-76329CDB2308}"/>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19-212E-40B2-8F48-76329CDB230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reconocimiento!$A$1:$M$2</c:f>
              <c:multiLvlStrCache>
                <c:ptCount val="13"/>
                <c:lvl>
                  <c:pt idx="0">
                    <c:v>Campamentos</c:v>
                  </c:pt>
                  <c:pt idx="1">
                    <c:v>Cosecha</c:v>
                  </c:pt>
                  <c:pt idx="2">
                    <c:v>Adecuación y construcción de caminos y vías</c:v>
                  </c:pt>
                  <c:pt idx="3">
                    <c:v>Mantenimiento de malezas, plagas y enfermedades</c:v>
                  </c:pt>
                  <c:pt idx="4">
                    <c:v>Adecuación y construcción de líneas de riego principal y secundarias</c:v>
                  </c:pt>
                  <c:pt idx="5">
                    <c:v>Fertilización</c:v>
                  </c:pt>
                  <c:pt idx="6">
                    <c:v>Siembra</c:v>
                  </c:pt>
                  <c:pt idx="7">
                    <c:v>Pre-siembra</c:v>
                  </c:pt>
                  <c:pt idx="8">
                    <c:v>Vivero</c:v>
                  </c:pt>
                  <c:pt idx="9">
                    <c:v> Industria hidrocarburos</c:v>
                  </c:pt>
                  <c:pt idx="10">
                    <c:v>Pesca tradicional</c:v>
                  </c:pt>
                  <c:pt idx="11">
                    <c:v>Ganadería extensiva</c:v>
                  </c:pt>
                  <c:pt idx="12">
                    <c:v>Agricultura de cultivos transitorios y permanentes</c:v>
                  </c:pt>
                </c:lvl>
                <c:lvl>
                  <c:pt idx="0">
                    <c:v>CON PROYECTO</c:v>
                  </c:pt>
                  <c:pt idx="9">
                    <c:v>SIN PROYECTO</c:v>
                  </c:pt>
                </c:lvl>
              </c:multiLvlStrCache>
            </c:multiLvlStrRef>
          </c:cat>
          <c:val>
            <c:numRef>
              <c:f>reconocimiento!$A$3:$M$3</c:f>
              <c:numCache>
                <c:formatCode>General</c:formatCode>
                <c:ptCount val="13"/>
                <c:pt idx="0">
                  <c:v>22</c:v>
                </c:pt>
                <c:pt idx="1">
                  <c:v>28</c:v>
                </c:pt>
                <c:pt idx="2">
                  <c:v>22</c:v>
                </c:pt>
                <c:pt idx="3">
                  <c:v>28</c:v>
                </c:pt>
                <c:pt idx="4">
                  <c:v>26</c:v>
                </c:pt>
                <c:pt idx="5">
                  <c:v>19</c:v>
                </c:pt>
                <c:pt idx="6">
                  <c:v>25</c:v>
                </c:pt>
                <c:pt idx="7">
                  <c:v>23</c:v>
                </c:pt>
                <c:pt idx="8">
                  <c:v>17</c:v>
                </c:pt>
                <c:pt idx="9">
                  <c:v>25</c:v>
                </c:pt>
                <c:pt idx="10">
                  <c:v>21</c:v>
                </c:pt>
                <c:pt idx="11">
                  <c:v>21</c:v>
                </c:pt>
                <c:pt idx="12">
                  <c:v>23</c:v>
                </c:pt>
              </c:numCache>
            </c:numRef>
          </c:val>
          <c:extLst>
            <c:ext xmlns:c16="http://schemas.microsoft.com/office/drawing/2014/chart" uri="{C3380CC4-5D6E-409C-BE32-E72D297353CC}">
              <c16:uniqueId val="{0000001A-212E-40B2-8F48-76329CDB2308}"/>
            </c:ext>
          </c:extLst>
        </c:ser>
        <c:dLbls>
          <c:dLblPos val="inEnd"/>
          <c:showLegendKey val="0"/>
          <c:showVal val="1"/>
          <c:showCatName val="0"/>
          <c:showSerName val="0"/>
          <c:showPercent val="0"/>
          <c:showBubbleSize val="0"/>
        </c:dLbls>
        <c:gapWidth val="150"/>
        <c:overlap val="100"/>
        <c:axId val="487792000"/>
        <c:axId val="487816576"/>
      </c:barChart>
      <c:catAx>
        <c:axId val="487792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87816576"/>
        <c:crosses val="autoZero"/>
        <c:auto val="1"/>
        <c:lblAlgn val="ctr"/>
        <c:lblOffset val="100"/>
        <c:noMultiLvlLbl val="0"/>
      </c:catAx>
      <c:valAx>
        <c:axId val="487816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77920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rgbClr val="92D050"/>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E281-4F0B-92C4-268D8E939CC2}"/>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E281-4F0B-92C4-268D8E939CC2}"/>
              </c:ext>
            </c:extLst>
          </c:dPt>
          <c:dPt>
            <c:idx val="3"/>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E281-4F0B-92C4-268D8E939CC2}"/>
              </c:ext>
            </c:extLst>
          </c:dPt>
          <c:dPt>
            <c:idx val="5"/>
            <c:invertIfNegative val="0"/>
            <c:bubble3D val="0"/>
            <c:spPr>
              <a:solidFill>
                <a:schemeClr val="accent2">
                  <a:lumMod val="75000"/>
                </a:schemeClr>
              </a:solidFill>
              <a:ln>
                <a:noFill/>
              </a:ln>
              <a:effectLst/>
            </c:spPr>
            <c:extLst>
              <c:ext xmlns:c16="http://schemas.microsoft.com/office/drawing/2014/chart" uri="{C3380CC4-5D6E-409C-BE32-E72D297353CC}">
                <c16:uniqueId val="{00000007-E281-4F0B-92C4-268D8E939CC2}"/>
              </c:ext>
            </c:extLst>
          </c:dPt>
          <c:dPt>
            <c:idx val="6"/>
            <c:invertIfNegative val="0"/>
            <c:bubble3D val="0"/>
            <c:spPr>
              <a:solidFill>
                <a:schemeClr val="accent2">
                  <a:lumMod val="75000"/>
                </a:schemeClr>
              </a:solidFill>
              <a:ln>
                <a:noFill/>
              </a:ln>
              <a:effectLst/>
            </c:spPr>
            <c:extLst>
              <c:ext xmlns:c16="http://schemas.microsoft.com/office/drawing/2014/chart" uri="{C3380CC4-5D6E-409C-BE32-E72D297353CC}">
                <c16:uniqueId val="{00000009-E281-4F0B-92C4-268D8E939CC2}"/>
              </c:ext>
            </c:extLst>
          </c:dPt>
          <c:dPt>
            <c:idx val="7"/>
            <c:invertIfNegative val="0"/>
            <c:bubble3D val="0"/>
            <c:extLst>
              <c:ext xmlns:c16="http://schemas.microsoft.com/office/drawing/2014/chart" uri="{C3380CC4-5D6E-409C-BE32-E72D297353CC}">
                <c16:uniqueId val="{0000000B-E281-4F0B-92C4-268D8E939CC2}"/>
              </c:ext>
            </c:extLst>
          </c:dPt>
          <c:dPt>
            <c:idx val="8"/>
            <c:invertIfNegative val="0"/>
            <c:bubble3D val="0"/>
            <c:extLst>
              <c:ext xmlns:c16="http://schemas.microsoft.com/office/drawing/2014/chart" uri="{C3380CC4-5D6E-409C-BE32-E72D297353CC}">
                <c16:uniqueId val="{0000000D-E281-4F0B-92C4-268D8E939CC2}"/>
              </c:ext>
            </c:extLst>
          </c:dPt>
          <c:dPt>
            <c:idx val="9"/>
            <c:invertIfNegative val="0"/>
            <c:bubble3D val="0"/>
            <c:spPr>
              <a:solidFill>
                <a:schemeClr val="accent2">
                  <a:lumMod val="75000"/>
                </a:schemeClr>
              </a:solidFill>
              <a:ln>
                <a:noFill/>
              </a:ln>
              <a:effectLst/>
            </c:spPr>
            <c:extLst>
              <c:ext xmlns:c16="http://schemas.microsoft.com/office/drawing/2014/chart" uri="{C3380CC4-5D6E-409C-BE32-E72D297353CC}">
                <c16:uniqueId val="{0000000F-E281-4F0B-92C4-268D8E939CC2}"/>
              </c:ext>
            </c:extLst>
          </c:dPt>
          <c:dPt>
            <c:idx val="10"/>
            <c:invertIfNegative val="0"/>
            <c:bubble3D val="0"/>
            <c:spPr>
              <a:solidFill>
                <a:schemeClr val="accent2">
                  <a:lumMod val="75000"/>
                </a:schemeClr>
              </a:solidFill>
              <a:ln>
                <a:noFill/>
              </a:ln>
              <a:effectLst/>
            </c:spPr>
            <c:extLst>
              <c:ext xmlns:c16="http://schemas.microsoft.com/office/drawing/2014/chart" uri="{C3380CC4-5D6E-409C-BE32-E72D297353CC}">
                <c16:uniqueId val="{00000011-E281-4F0B-92C4-268D8E939CC2}"/>
              </c:ext>
            </c:extLst>
          </c:dPt>
          <c:dPt>
            <c:idx val="11"/>
            <c:invertIfNegative val="0"/>
            <c:bubble3D val="0"/>
            <c:extLst>
              <c:ext xmlns:c16="http://schemas.microsoft.com/office/drawing/2014/chart" uri="{C3380CC4-5D6E-409C-BE32-E72D297353CC}">
                <c16:uniqueId val="{00000013-E281-4F0B-92C4-268D8E939CC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'estabilidad eco.'!$A$1:$L$2</c:f>
              <c:multiLvlStrCache>
                <c:ptCount val="12"/>
                <c:lvl>
                  <c:pt idx="0">
                    <c:v>Cosecha</c:v>
                  </c:pt>
                  <c:pt idx="1">
                    <c:v>Adecuación y construcción de caminos y vías</c:v>
                  </c:pt>
                  <c:pt idx="2">
                    <c:v>Mantenimiento de malezas, plagas y enfermedades.</c:v>
                  </c:pt>
                  <c:pt idx="3">
                    <c:v> Adecuación y construcción de líneas de riego principal y secundarias</c:v>
                  </c:pt>
                  <c:pt idx="4">
                    <c:v>Fertilización</c:v>
                  </c:pt>
                  <c:pt idx="5">
                    <c:v>Siembra</c:v>
                  </c:pt>
                  <c:pt idx="6">
                    <c:v>Pre-siembra</c:v>
                  </c:pt>
                  <c:pt idx="7">
                    <c:v>Vivero</c:v>
                  </c:pt>
                  <c:pt idx="8">
                    <c:v> Industria hidrocarburos</c:v>
                  </c:pt>
                  <c:pt idx="9">
                    <c:v>Ganadería extensiva</c:v>
                  </c:pt>
                  <c:pt idx="10">
                    <c:v>Pesca Tradicional</c:v>
                  </c:pt>
                  <c:pt idx="11">
                    <c:v>Agricultura de cultivos transitorios y permanentes</c:v>
                  </c:pt>
                </c:lvl>
                <c:lvl>
                  <c:pt idx="0">
                    <c:v>CON PROYECTO</c:v>
                  </c:pt>
                  <c:pt idx="8">
                    <c:v>SIN PROYECTO</c:v>
                  </c:pt>
                </c:lvl>
              </c:multiLvlStrCache>
            </c:multiLvlStrRef>
          </c:cat>
          <c:val>
            <c:numRef>
              <c:f>'estabilidad eco.'!$A$3:$L$3</c:f>
              <c:numCache>
                <c:formatCode>General</c:formatCode>
                <c:ptCount val="12"/>
                <c:pt idx="0">
                  <c:v>21</c:v>
                </c:pt>
                <c:pt idx="1">
                  <c:v>15</c:v>
                </c:pt>
                <c:pt idx="2">
                  <c:v>22</c:v>
                </c:pt>
                <c:pt idx="3">
                  <c:v>15</c:v>
                </c:pt>
                <c:pt idx="4">
                  <c:v>22</c:v>
                </c:pt>
                <c:pt idx="5">
                  <c:v>18</c:v>
                </c:pt>
                <c:pt idx="6">
                  <c:v>18</c:v>
                </c:pt>
                <c:pt idx="7">
                  <c:v>22</c:v>
                </c:pt>
                <c:pt idx="8">
                  <c:v>26</c:v>
                </c:pt>
                <c:pt idx="9">
                  <c:v>21</c:v>
                </c:pt>
                <c:pt idx="10">
                  <c:v>21</c:v>
                </c:pt>
                <c:pt idx="11">
                  <c:v>22</c:v>
                </c:pt>
              </c:numCache>
            </c:numRef>
          </c:val>
          <c:extLst>
            <c:ext xmlns:c16="http://schemas.microsoft.com/office/drawing/2014/chart" uri="{C3380CC4-5D6E-409C-BE32-E72D297353CC}">
              <c16:uniqueId val="{00000014-E281-4F0B-92C4-268D8E939CC2}"/>
            </c:ext>
          </c:extLst>
        </c:ser>
        <c:dLbls>
          <c:dLblPos val="inEnd"/>
          <c:showLegendKey val="0"/>
          <c:showVal val="1"/>
          <c:showCatName val="0"/>
          <c:showSerName val="0"/>
          <c:showPercent val="0"/>
          <c:showBubbleSize val="0"/>
        </c:dLbls>
        <c:gapWidth val="150"/>
        <c:overlap val="100"/>
        <c:axId val="488258944"/>
        <c:axId val="496563328"/>
      </c:barChart>
      <c:catAx>
        <c:axId val="48825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496563328"/>
        <c:crosses val="autoZero"/>
        <c:auto val="1"/>
        <c:lblAlgn val="ctr"/>
        <c:lblOffset val="100"/>
        <c:noMultiLvlLbl val="0"/>
      </c:catAx>
      <c:valAx>
        <c:axId val="49656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82589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rgbClr val="92D050"/>
            </a:solidFill>
            <a:ln>
              <a:noFill/>
            </a:ln>
            <a:effectLst/>
          </c:spPr>
          <c:invertIfNegative val="0"/>
          <c:dPt>
            <c:idx val="0"/>
            <c:invertIfNegative val="0"/>
            <c:bubble3D val="0"/>
            <c:extLst>
              <c:ext xmlns:c16="http://schemas.microsoft.com/office/drawing/2014/chart" uri="{C3380CC4-5D6E-409C-BE32-E72D297353CC}">
                <c16:uniqueId val="{00000001-16E1-4EAD-9BBA-4C92F1B3A528}"/>
              </c:ext>
            </c:extLst>
          </c:dPt>
          <c:dPt>
            <c:idx val="1"/>
            <c:invertIfNegative val="0"/>
            <c:bubble3D val="0"/>
            <c:extLst>
              <c:ext xmlns:c16="http://schemas.microsoft.com/office/drawing/2014/chart" uri="{C3380CC4-5D6E-409C-BE32-E72D297353CC}">
                <c16:uniqueId val="{00000003-16E1-4EAD-9BBA-4C92F1B3A528}"/>
              </c:ext>
            </c:extLst>
          </c:dPt>
          <c:dPt>
            <c:idx val="2"/>
            <c:invertIfNegative val="0"/>
            <c:bubble3D val="0"/>
            <c:extLst>
              <c:ext xmlns:c16="http://schemas.microsoft.com/office/drawing/2014/chart" uri="{C3380CC4-5D6E-409C-BE32-E72D297353CC}">
                <c16:uniqueId val="{00000005-16E1-4EAD-9BBA-4C92F1B3A528}"/>
              </c:ext>
            </c:extLst>
          </c:dPt>
          <c:dPt>
            <c:idx val="3"/>
            <c:invertIfNegative val="0"/>
            <c:bubble3D val="0"/>
            <c:extLst>
              <c:ext xmlns:c16="http://schemas.microsoft.com/office/drawing/2014/chart" uri="{C3380CC4-5D6E-409C-BE32-E72D297353CC}">
                <c16:uniqueId val="{00000007-16E1-4EAD-9BBA-4C92F1B3A528}"/>
              </c:ext>
            </c:extLst>
          </c:dPt>
          <c:dPt>
            <c:idx val="4"/>
            <c:invertIfNegative val="0"/>
            <c:bubble3D val="0"/>
            <c:extLst>
              <c:ext xmlns:c16="http://schemas.microsoft.com/office/drawing/2014/chart" uri="{C3380CC4-5D6E-409C-BE32-E72D297353CC}">
                <c16:uniqueId val="{00000009-16E1-4EAD-9BBA-4C92F1B3A528}"/>
              </c:ext>
            </c:extLst>
          </c:dPt>
          <c:dPt>
            <c:idx val="5"/>
            <c:invertIfNegative val="0"/>
            <c:bubble3D val="0"/>
            <c:extLst>
              <c:ext xmlns:c16="http://schemas.microsoft.com/office/drawing/2014/chart" uri="{C3380CC4-5D6E-409C-BE32-E72D297353CC}">
                <c16:uniqueId val="{0000000B-16E1-4EAD-9BBA-4C92F1B3A528}"/>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16E1-4EAD-9BBA-4C92F1B3A528}"/>
              </c:ext>
            </c:extLst>
          </c:dPt>
          <c:dPt>
            <c:idx val="7"/>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F-16E1-4EAD-9BBA-4C92F1B3A528}"/>
              </c:ext>
            </c:extLst>
          </c:dPt>
          <c:dPt>
            <c:idx val="8"/>
            <c:invertIfNegative val="0"/>
            <c:bubble3D val="0"/>
            <c:extLst>
              <c:ext xmlns:c16="http://schemas.microsoft.com/office/drawing/2014/chart" uri="{C3380CC4-5D6E-409C-BE32-E72D297353CC}">
                <c16:uniqueId val="{00000011-16E1-4EAD-9BBA-4C92F1B3A528}"/>
              </c:ext>
            </c:extLst>
          </c:dPt>
          <c:dPt>
            <c:idx val="9"/>
            <c:invertIfNegative val="0"/>
            <c:bubble3D val="0"/>
            <c:spPr>
              <a:solidFill>
                <a:schemeClr val="accent2">
                  <a:lumMod val="75000"/>
                </a:schemeClr>
              </a:solidFill>
              <a:ln>
                <a:noFill/>
              </a:ln>
              <a:effectLst/>
            </c:spPr>
            <c:extLst>
              <c:ext xmlns:c16="http://schemas.microsoft.com/office/drawing/2014/chart" uri="{C3380CC4-5D6E-409C-BE32-E72D297353CC}">
                <c16:uniqueId val="{00000013-16E1-4EAD-9BBA-4C92F1B3A528}"/>
              </c:ext>
            </c:extLst>
          </c:dPt>
          <c:dPt>
            <c:idx val="10"/>
            <c:invertIfNegative val="0"/>
            <c:bubble3D val="0"/>
            <c:spPr>
              <a:solidFill>
                <a:schemeClr val="accent2">
                  <a:lumMod val="75000"/>
                </a:schemeClr>
              </a:solidFill>
              <a:ln>
                <a:noFill/>
              </a:ln>
              <a:effectLst/>
            </c:spPr>
            <c:extLst>
              <c:ext xmlns:c16="http://schemas.microsoft.com/office/drawing/2014/chart" uri="{C3380CC4-5D6E-409C-BE32-E72D297353CC}">
                <c16:uniqueId val="{00000015-16E1-4EAD-9BBA-4C92F1B3A528}"/>
              </c:ext>
            </c:extLst>
          </c:dPt>
          <c:dPt>
            <c:idx val="11"/>
            <c:invertIfNegative val="0"/>
            <c:bubble3D val="0"/>
            <c:spPr>
              <a:solidFill>
                <a:schemeClr val="accent2">
                  <a:lumMod val="75000"/>
                </a:schemeClr>
              </a:solidFill>
              <a:ln>
                <a:noFill/>
              </a:ln>
              <a:effectLst/>
            </c:spPr>
            <c:extLst>
              <c:ext xmlns:c16="http://schemas.microsoft.com/office/drawing/2014/chart" uri="{C3380CC4-5D6E-409C-BE32-E72D297353CC}">
                <c16:uniqueId val="{00000017-16E1-4EAD-9BBA-4C92F1B3A528}"/>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19-16E1-4EAD-9BBA-4C92F1B3A52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'calidad de vida'!$A$1:$M$2</c:f>
              <c:multiLvlStrCache>
                <c:ptCount val="13"/>
                <c:lvl>
                  <c:pt idx="0">
                    <c:v>Campamento</c:v>
                  </c:pt>
                  <c:pt idx="1">
                    <c:v>Cosecha</c:v>
                  </c:pt>
                  <c:pt idx="2">
                    <c:v>Adecuación y construcción de caminos y vías</c:v>
                  </c:pt>
                  <c:pt idx="3">
                    <c:v>Mantenimiento de malezas, plagas y enfermedades</c:v>
                  </c:pt>
                  <c:pt idx="4">
                    <c:v>Adecuación y construcción de líneas de riego principal y secundarias</c:v>
                  </c:pt>
                  <c:pt idx="5">
                    <c:v>Fertilización</c:v>
                  </c:pt>
                  <c:pt idx="6">
                    <c:v>Siembra</c:v>
                  </c:pt>
                  <c:pt idx="7">
                    <c:v>Pre-siembra</c:v>
                  </c:pt>
                  <c:pt idx="8">
                    <c:v>Vivero</c:v>
                  </c:pt>
                  <c:pt idx="9">
                    <c:v> Industria hidrocarburos</c:v>
                  </c:pt>
                  <c:pt idx="10">
                    <c:v>Pesca Tradicional</c:v>
                  </c:pt>
                  <c:pt idx="11">
                    <c:v>Ganadería extensiva</c:v>
                  </c:pt>
                  <c:pt idx="12">
                    <c:v>Agricultura de cultivos transitorios y permanentes</c:v>
                  </c:pt>
                </c:lvl>
                <c:lvl>
                  <c:pt idx="0">
                    <c:v>CON PROYECTO</c:v>
                  </c:pt>
                  <c:pt idx="9">
                    <c:v>SIN PROYECTO</c:v>
                  </c:pt>
                </c:lvl>
              </c:multiLvlStrCache>
            </c:multiLvlStrRef>
          </c:cat>
          <c:val>
            <c:numRef>
              <c:f>'calidad de vida'!$A$3:$M$3</c:f>
              <c:numCache>
                <c:formatCode>General</c:formatCode>
                <c:ptCount val="13"/>
                <c:pt idx="0">
                  <c:v>15</c:v>
                </c:pt>
                <c:pt idx="1">
                  <c:v>16</c:v>
                </c:pt>
                <c:pt idx="2">
                  <c:v>15</c:v>
                </c:pt>
                <c:pt idx="3">
                  <c:v>15</c:v>
                </c:pt>
                <c:pt idx="4">
                  <c:v>15</c:v>
                </c:pt>
                <c:pt idx="5">
                  <c:v>15</c:v>
                </c:pt>
                <c:pt idx="6">
                  <c:v>19</c:v>
                </c:pt>
                <c:pt idx="7">
                  <c:v>12</c:v>
                </c:pt>
                <c:pt idx="8">
                  <c:v>15</c:v>
                </c:pt>
                <c:pt idx="9">
                  <c:v>19</c:v>
                </c:pt>
                <c:pt idx="10">
                  <c:v>19</c:v>
                </c:pt>
                <c:pt idx="11">
                  <c:v>22</c:v>
                </c:pt>
                <c:pt idx="12">
                  <c:v>18</c:v>
                </c:pt>
              </c:numCache>
            </c:numRef>
          </c:val>
          <c:extLst>
            <c:ext xmlns:c16="http://schemas.microsoft.com/office/drawing/2014/chart" uri="{C3380CC4-5D6E-409C-BE32-E72D297353CC}">
              <c16:uniqueId val="{0000001A-16E1-4EAD-9BBA-4C92F1B3A528}"/>
            </c:ext>
          </c:extLst>
        </c:ser>
        <c:dLbls>
          <c:dLblPos val="inEnd"/>
          <c:showLegendKey val="0"/>
          <c:showVal val="1"/>
          <c:showCatName val="0"/>
          <c:showSerName val="0"/>
          <c:showPercent val="0"/>
          <c:showBubbleSize val="0"/>
        </c:dLbls>
        <c:gapWidth val="150"/>
        <c:overlap val="100"/>
        <c:axId val="488155392"/>
        <c:axId val="488160640"/>
      </c:barChart>
      <c:catAx>
        <c:axId val="48815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8160640"/>
        <c:crosses val="autoZero"/>
        <c:auto val="1"/>
        <c:lblAlgn val="ctr"/>
        <c:lblOffset val="100"/>
        <c:noMultiLvlLbl val="0"/>
      </c:catAx>
      <c:valAx>
        <c:axId val="48816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88155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75000"/>
              </a:schemeClr>
            </a:solidFill>
            <a:ln w="9525" cap="flat" cmpd="sng" algn="ctr">
              <a:noFill/>
              <a:round/>
            </a:ln>
            <a:effectLst/>
          </c:spPr>
          <c:invertIfNegative val="0"/>
          <c:dPt>
            <c:idx val="0"/>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01-4B0E-4C2C-B72C-03510113B9D4}"/>
              </c:ext>
            </c:extLst>
          </c:dPt>
          <c:dPt>
            <c:idx val="1"/>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03-4B0E-4C2C-B72C-03510113B9D4}"/>
              </c:ext>
            </c:extLst>
          </c:dPt>
          <c:dPt>
            <c:idx val="2"/>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05-4B0E-4C2C-B72C-03510113B9D4}"/>
              </c:ext>
            </c:extLst>
          </c:dPt>
          <c:dPt>
            <c:idx val="3"/>
            <c:invertIfNegative val="0"/>
            <c:bubble3D val="0"/>
            <c:spPr>
              <a:solidFill>
                <a:srgbClr val="FF0000"/>
              </a:solidFill>
              <a:ln w="9525" cap="flat" cmpd="sng" algn="ctr">
                <a:noFill/>
                <a:round/>
              </a:ln>
              <a:effectLst/>
            </c:spPr>
            <c:extLst>
              <c:ext xmlns:c16="http://schemas.microsoft.com/office/drawing/2014/chart" uri="{C3380CC4-5D6E-409C-BE32-E72D297353CC}">
                <c16:uniqueId val="{00000007-4B0E-4C2C-B72C-03510113B9D4}"/>
              </c:ext>
            </c:extLst>
          </c:dPt>
          <c:dPt>
            <c:idx val="4"/>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09-4B0E-4C2C-B72C-03510113B9D4}"/>
              </c:ext>
            </c:extLst>
          </c:dPt>
          <c:dPt>
            <c:idx val="5"/>
            <c:invertIfNegative val="0"/>
            <c:bubble3D val="0"/>
            <c:spPr>
              <a:solidFill>
                <a:srgbClr val="FF0000"/>
              </a:solidFill>
              <a:ln w="9525" cap="flat" cmpd="sng" algn="ctr">
                <a:noFill/>
                <a:round/>
              </a:ln>
              <a:effectLst/>
            </c:spPr>
            <c:extLst>
              <c:ext xmlns:c16="http://schemas.microsoft.com/office/drawing/2014/chart" uri="{C3380CC4-5D6E-409C-BE32-E72D297353CC}">
                <c16:uniqueId val="{0000000B-4B0E-4C2C-B72C-03510113B9D4}"/>
              </c:ext>
            </c:extLst>
          </c:dPt>
          <c:dPt>
            <c:idx val="6"/>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0D-4B0E-4C2C-B72C-03510113B9D4}"/>
              </c:ext>
            </c:extLst>
          </c:dPt>
          <c:dPt>
            <c:idx val="7"/>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0F-4B0E-4C2C-B72C-03510113B9D4}"/>
              </c:ext>
            </c:extLst>
          </c:dPt>
          <c:dPt>
            <c:idx val="9"/>
            <c:invertIfNegative val="0"/>
            <c:bubble3D val="0"/>
            <c:spPr>
              <a:solidFill>
                <a:srgbClr val="92D050"/>
              </a:solidFill>
              <a:ln w="9525" cap="flat" cmpd="sng" algn="ctr">
                <a:noFill/>
                <a:round/>
              </a:ln>
              <a:effectLst/>
            </c:spPr>
            <c:extLst>
              <c:ext xmlns:c16="http://schemas.microsoft.com/office/drawing/2014/chart" uri="{C3380CC4-5D6E-409C-BE32-E72D297353CC}">
                <c16:uniqueId val="{00000011-4B0E-4C2C-B72C-03510113B9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'oferta y demanda'!$A$1:$K$2</c:f>
              <c:multiLvlStrCache>
                <c:ptCount val="11"/>
                <c:lvl>
                  <c:pt idx="0">
                    <c:v>Campamento</c:v>
                  </c:pt>
                  <c:pt idx="1">
                    <c:v>Cosecha</c:v>
                  </c:pt>
                  <c:pt idx="2">
                    <c:v>Adecuación y construcción de caminos y vías</c:v>
                  </c:pt>
                  <c:pt idx="3">
                    <c:v>Mantenimiento de malezas, plagas y enfermedades</c:v>
                  </c:pt>
                  <c:pt idx="4">
                    <c:v>Adecuación y construcción de líneas de riego principal y secundarias</c:v>
                  </c:pt>
                  <c:pt idx="5">
                    <c:v>Fertilización </c:v>
                  </c:pt>
                  <c:pt idx="6">
                    <c:v>Siembra</c:v>
                  </c:pt>
                  <c:pt idx="7">
                    <c:v>Pre-siembra</c:v>
                  </c:pt>
                  <c:pt idx="8">
                    <c:v>Vivero</c:v>
                  </c:pt>
                  <c:pt idx="9">
                    <c:v> Industria hidrocarburos</c:v>
                  </c:pt>
                  <c:pt idx="10">
                    <c:v>Agricultura de cultivos transitorios y permanentes</c:v>
                  </c:pt>
                </c:lvl>
                <c:lvl>
                  <c:pt idx="0">
                    <c:v>CON PROYECTO</c:v>
                  </c:pt>
                  <c:pt idx="9">
                    <c:v>SIN PROYECTO</c:v>
                  </c:pt>
                </c:lvl>
              </c:multiLvlStrCache>
            </c:multiLvlStrRef>
          </c:cat>
          <c:val>
            <c:numRef>
              <c:f>'oferta y demanda'!$A$3:$K$3</c:f>
              <c:numCache>
                <c:formatCode>General</c:formatCode>
                <c:ptCount val="11"/>
                <c:pt idx="0">
                  <c:v>14</c:v>
                </c:pt>
                <c:pt idx="1">
                  <c:v>22</c:v>
                </c:pt>
                <c:pt idx="2">
                  <c:v>15</c:v>
                </c:pt>
                <c:pt idx="3">
                  <c:v>25</c:v>
                </c:pt>
                <c:pt idx="4">
                  <c:v>15</c:v>
                </c:pt>
                <c:pt idx="5">
                  <c:v>25</c:v>
                </c:pt>
                <c:pt idx="6">
                  <c:v>23</c:v>
                </c:pt>
                <c:pt idx="7">
                  <c:v>23</c:v>
                </c:pt>
                <c:pt idx="8">
                  <c:v>21</c:v>
                </c:pt>
                <c:pt idx="9">
                  <c:v>23</c:v>
                </c:pt>
                <c:pt idx="10">
                  <c:v>23</c:v>
                </c:pt>
              </c:numCache>
            </c:numRef>
          </c:val>
          <c:extLst>
            <c:ext xmlns:c16="http://schemas.microsoft.com/office/drawing/2014/chart" uri="{C3380CC4-5D6E-409C-BE32-E72D297353CC}">
              <c16:uniqueId val="{00000012-4B0E-4C2C-B72C-03510113B9D4}"/>
            </c:ext>
          </c:extLst>
        </c:ser>
        <c:dLbls>
          <c:dLblPos val="inEnd"/>
          <c:showLegendKey val="0"/>
          <c:showVal val="1"/>
          <c:showCatName val="0"/>
          <c:showSerName val="0"/>
          <c:showPercent val="0"/>
          <c:showBubbleSize val="0"/>
        </c:dLbls>
        <c:gapWidth val="100"/>
        <c:axId val="496614784"/>
        <c:axId val="496629632"/>
      </c:barChart>
      <c:catAx>
        <c:axId val="49661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96629632"/>
        <c:crosses val="autoZero"/>
        <c:auto val="1"/>
        <c:lblAlgn val="ctr"/>
        <c:lblOffset val="100"/>
        <c:noMultiLvlLbl val="0"/>
      </c:catAx>
      <c:valAx>
        <c:axId val="496629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496614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Gob16</b:Tag>
    <b:SourceType>InternetSite</b:SourceType>
    <b:Guid>{11FC7C75-1CAF-9941-BF3A-EA87736499A0}</b:Guid>
    <b:Author>
      <b:Author>
        <b:Corporate>Gobernación del Meta</b:Corporate>
      </b:Author>
    </b:Author>
    <b:Title>Nuestro Departamento- Economía</b:Title>
    <b:InternetSiteTitle>meta.gov.co</b:InternetSiteTitle>
    <b:URL>http://www.meta.gov.co/web/content/nuestro-departamento</b:URL>
    <b:Year>2016</b:Year>
    <b:YearAccessed>2016</b:YearAccessed>
    <b:MonthAccessed>12</b:MonthAccessed>
    <b:RefOrder>28</b:RefOrder>
  </b:Source>
  <b:Source>
    <b:Tag>MIN16</b:Tag>
    <b:SourceType>DocumentFromInternetSite</b:SourceType>
    <b:Guid>{DD10F6FB-06BE-D745-83E8-DECE6EEFF01B}</b:Guid>
    <b:Title>Perfil Económico del Departamento del Meta</b:Title>
    <b:InternetSiteTitle>mincit.gov.co</b:InternetSiteTitle>
    <b:URL>http://www.mincit.gov.co/loader.php?lServicio=Documentos&amp;lFuncion=verPdf&amp;id=77519&amp;name=Perfil_departamento_Meta.pdf&amp;prefijo=file</b:URL>
    <b:Year>2016</b:Year>
    <b:YearAccessed>2016</b:YearAccessed>
    <b:MonthAccessed>12</b:MonthAccessed>
    <b:Author>
      <b:Author>
        <b:Corporate>MINCIT</b:Corporate>
      </b:Author>
    </b:Author>
    <b:RefOrder>37</b:RefOrder>
  </b:Source>
  <b:Source>
    <b:Tag>DNP16</b:Tag>
    <b:SourceType>InternetSite</b:SourceType>
    <b:Guid>{4B0BA2A1-A4AB-044E-A36C-8C4FE037C97A}</b:Guid>
    <b:Author>
      <b:Author>
        <b:Corporate>DNP</b:Corporate>
      </b:Author>
    </b:Author>
    <b:Title>Fichas e Indicadores Territoriales</b:Title>
    <b:InternetSiteTitle>dnp.gov.co</b:InternetSiteTitle>
    <b:URL>https://ddtspr.dnp.gov.co/FIT/#/fichas</b:URL>
    <b:Year>2016</b:Year>
    <b:YearAccessed>2016</b:YearAccessed>
    <b:MonthAccessed>12</b:MonthAccessed>
    <b:RefOrder>29</b:RefOrder>
  </b:Source>
  <b:Source>
    <b:Tag>MarcadorDePosición4</b:Tag>
    <b:SourceType>InternetSite</b:SourceType>
    <b:Guid>{ABDE16FD-DE46-3F48-8613-D9BD5957392D}</b:Guid>
    <b:Author>
      <b:Author>
        <b:Corporate>DANE</b:Corporate>
      </b:Author>
    </b:Author>
    <b:Title>Censo General de Población</b:Title>
    <b:InternetSiteTitle>dane.gov.co</b:InternetSiteTitle>
    <b:URL>https://www.dane.gov.co/index.php/estadisticas-por-tema/.../censo-general-2005-1</b:URL>
    <b:Year>2005</b:Year>
    <b:Month>12</b:Month>
    <b:YearAccessed>2016</b:YearAccessed>
    <b:RefOrder>25</b:RefOrder>
  </b:Source>
  <b:Source>
    <b:Tag>Uni051</b:Tag>
    <b:SourceType>Report</b:SourceType>
    <b:Guid>{ADEC4D05-5491-4EC0-B2E6-B7AF6E1DDA59}</b:Guid>
    <b:Author>
      <b:Author>
        <b:Corporate>Universidad de los llanos</b:Corporate>
      </b:Author>
    </b:Author>
    <b:Title>Diagnostico general del Meta</b:Title>
    <b:Year>2005</b:Year>
    <b:RefOrder>2</b:RefOrder>
  </b:Source>
  <b:Source>
    <b:Tag>Fie06</b:Tag>
    <b:SourceType>InternetSite</b:SourceType>
    <b:Guid>{69CDF3DC-7BB3-4D97-9A4D-1E2B7440F567}</b:Guid>
    <b:Author>
      <b:Author>
        <b:Corporate>Fierro, M. J. </b:Corporate>
      </b:Author>
    </b:Author>
    <b:Title>Llanos Orientales. De los hermosos atardeceros al conflicto armado. </b:Title>
    <b:Year>2006</b:Year>
    <b:Month>Mayo</b:Month>
    <b:URL>Fierro, M. J. (Mayo de 2006). Llanos Orientales. De los hhttps://javierfierro.files.wordpress.com/2007/06/llanos-orientales.pdf</b:URL>
    <b:RefOrder>5</b:RefOrder>
  </b:Source>
  <b:Source>
    <b:Tag>Vil09</b:Tag>
    <b:SourceType>InternetSite</b:SourceType>
    <b:Guid>{87EAACD5-3ECB-4C99-A147-BEA5278B4168}</b:Guid>
    <b:Author>
      <b:Author>
        <b:Corporate>Viloria de la Hoz, J.</b:Corporate>
      </b:Author>
    </b:Author>
    <b:Title>Geografía económica de la Orinoquía. Documentos de Trabajo sobre economía regional.</b:Title>
    <b:Year>2009</b:Year>
    <b:URL>http://www.bdigital.unal.edu.co/6723/1/Geografia_economica_de_la_Orinoquia.pdf</b:URL>
    <b:RefOrder>4</b:RefOrder>
  </b:Source>
  <b:Source>
    <b:Tag>Baq09</b:Tag>
    <b:SourceType>InternetSite</b:SourceType>
    <b:Guid>{17195B18-8063-46E3-B1F8-E82A6FB4922D}</b:Guid>
    <b:Author>
      <b:Author>
        <b:Corporate>Baquero, A.</b:Corporate>
      </b:Author>
    </b:Author>
    <b:Title>El desarrollo regional de Colombia "Selva y Llanos: Modelos contrapuestos". </b:Title>
    <b:Year>2009</b:Year>
    <b:Month>Julio</b:Month>
    <b:URL>http://orinoquia.unillanos.edu.co/index.php/orinoquia/article/view/211/659</b:URL>
    <b:RefOrder>6</b:RefOrder>
  </b:Source>
  <b:Source>
    <b:Tag>Banño</b:Tag>
    <b:SourceType>Report</b:SourceType>
    <b:Guid>{6BEB6ECD-740A-4A55-B7B3-10AB7FDE80E2}</b:Guid>
    <b:Title>Evolución económica de la orinoquía. </b:Title>
    <b:Year>Sin Año</b:Year>
    <b:Author>
      <b:Author>
        <b:Corporate>Banco de la República.</b:Corporate>
      </b:Author>
    </b:Author>
    <b:RefOrder>7</b:RefOrder>
  </b:Source>
  <b:Source>
    <b:Tag>Dep05</b:Tag>
    <b:SourceType>InternetSite</b:SourceType>
    <b:Guid>{35C6F642-D2C3-4ED8-BF49-DE9C470A5F60}</b:Guid>
    <b:Author>
      <b:Author>
        <b:Corporate>Departamento del Meta</b:Corporate>
      </b:Author>
    </b:Author>
    <b:Title>Nuestro departamento</b:Title>
    <b:Year>2005</b:Year>
    <b:Month>04</b:Month>
    <b:Day>01</b:Day>
    <b:URL>http://www.meta.gov.co/web/content/nuestro-departamento</b:URL>
    <b:RefOrder>8</b:RefOrder>
  </b:Source>
  <b:Source>
    <b:Tag>PNU14</b:Tag>
    <b:SourceType>Report</b:SourceType>
    <b:Guid>{6DA46E43-F4FF-44BB-8DC3-320383B08823}</b:Guid>
    <b:Title>Diagnostico socioecomico del  Departamento del Meta</b:Title>
    <b:Year>2014</b:Year>
    <b:Author>
      <b:Author>
        <b:Corporate>PNUD - ANH</b:Corporate>
      </b:Author>
    </b:Author>
    <b:City>COLOMBIA</b:City>
    <b:RefOrder>22</b:RefOrder>
  </b:Source>
  <b:Source>
    <b:Tag>SIN17</b:Tag>
    <b:SourceType>DocumentFromInternetSite</b:SourceType>
    <b:Guid>{0B5430E7-35D4-4E23-AA81-5A190737D2BB}</b:Guid>
    <b:Author>
      <b:Author>
        <b:Corporate>SINIC</b:Corporate>
      </b:Author>
    </b:Author>
    <b:Title>Sistema Nacional de Información Cultural</b:Title>
    <b:Year>2017</b:Year>
    <b:InternetSiteTitle>Colombia Cultural- Arqueologia Meta</b:InternetSiteTitle>
    <b:Month>10</b:Month>
    <b:Day>25</b:Day>
    <b:URL>http://www.sinic.gov.co/SINIC/ColombiaCultural/ColCulturalBusca.aspx?AREID=3&amp;SECID=8&amp;IdDep=50&amp;COLTEM=211</b:URL>
    <b:RefOrder>9</b:RefOrder>
  </b:Source>
  <b:Source>
    <b:Tag>ICA172</b:Tag>
    <b:SourceType>InternetSite</b:SourceType>
    <b:Guid>{22F5934B-82C5-459A-8857-028C4EA140A9}</b:Guid>
    <b:Author>
      <b:Author>
        <b:Corporate>ICANH</b:Corporate>
      </b:Author>
    </b:Author>
    <b:Title>Atlas Arqueologico de Colombia</b:Title>
    <b:Year>2017</b:Year>
    <b:Month>11</b:Month>
    <b:Day>01</b:Day>
    <b:URL>https://fusiontables.googleusercontent.com/embedviz?q=select+col2+from+1RsWsQhDpy0kW3HOUqj2BbrJOzkfRVcy10UAov3Ad&amp;viz=MAP&amp;h=false&amp;lat=6.939897558310601&amp;lng=-72.82374893945315&amp;t=1&amp;z=8&amp;l=col2&amp;y=2&amp;tmplt=2&amp;hml=KML</b:URL>
    <b:RefOrder>10</b:RefOrder>
  </b:Source>
  <b:Source>
    <b:Tag>Bio16</b:Tag>
    <b:SourceType>Report</b:SourceType>
    <b:Guid>{88E44C06-AABE-471F-808A-CC11AD3B3557}</b:Guid>
    <b:Author>
      <b:Author>
        <b:Corporate>BioAp</b:Corporate>
      </b:Author>
    </b:Author>
    <b:Title>Estudio de Impacto social Guaicaramo</b:Title>
    <b:Year>2016</b:Year>
    <b:RefOrder>16</b:RefOrder>
  </b:Source>
  <b:Source>
    <b:Tag>Alc17</b:Tag>
    <b:SourceType>InternetSite</b:SourceType>
    <b:Guid>{99246AF1-FFEE-4880-BC0E-1981E905708B}</b:Guid>
    <b:Title>Pagina Oficial San Martin</b:Title>
    <b:Year>2017</b:Year>
    <b:Author>
      <b:Author>
        <b:Corporate>Alcaldia San Martin de Los Llanos</b:Corporate>
      </b:Author>
    </b:Author>
    <b:Month>Octubre</b:Month>
    <b:Day>28</b:Day>
    <b:URL>http://www.sanmartin-meta.gov.co/MiMunicipio/Paginas/Pasado,-Presente-y-Futuro.aspx</b:URL>
    <b:RefOrder>17</b:RefOrder>
  </b:Source>
  <b:Source>
    <b:Tag>Cas17</b:Tag>
    <b:SourceType>InternetSite</b:SourceType>
    <b:Guid>{2EA1A9FF-B3E8-4888-863F-10537B6852F1}</b:Guid>
    <b:Title>Página Castilla la Nueva</b:Title>
    <b:Year>2017</b:Year>
    <b:Author>
      <b:Author>
        <b:Corporate>Castilla la Nueva</b:Corporate>
      </b:Author>
    </b:Author>
    <b:URL>http://castillalanueva.gov.co</b:URL>
    <b:RefOrder>18</b:RefOrder>
  </b:Source>
  <b:Source>
    <b:Tag>Pue15</b:Tag>
    <b:SourceType>Report</b:SourceType>
    <b:Guid>{524F611F-848E-425B-A2B6-DF5544AEE1CC}</b:Guid>
    <b:Title>Plan de Desarrollo</b:Title>
    <b:Year>2012-2015</b:Year>
    <b:Author>
      <b:Author>
        <b:Corporate>Puerto López</b:Corporate>
      </b:Author>
    </b:Author>
    <b:RefOrder>20</b:RefOrder>
  </b:Source>
  <b:Source>
    <b:Tag>Alc191</b:Tag>
    <b:SourceType>Report</b:SourceType>
    <b:Guid>{F8EAEC16-32CC-4B19-B60B-2254BA0C3258}</b:Guid>
    <b:Author>
      <b:Author>
        <b:Corporate>Alcaldía San Carlos de Guaroa</b:Corporate>
      </b:Author>
    </b:Author>
    <b:Title>Plan de Desarrollo Territorial</b:Title>
    <b:Year>2016 -2019</b:Year>
    <b:RefOrder>19</b:RefOrder>
  </b:Source>
  <b:Source>
    <b:Tag>Sec08</b:Tag>
    <b:SourceType>Report</b:SourceType>
    <b:Guid>{AD157F81-5CD1-416E-A671-6CD544930824}</b:Guid>
    <b:Author>
      <b:Author>
        <b:Corporate>Secretaria Local de Salud</b:Corporate>
      </b:Author>
    </b:Author>
    <b:Title>Plan territorial de Salud</b:Title>
    <b:Year>2008</b:Year>
    <b:RefOrder>21</b:RefOrder>
  </b:Source>
  <b:Source>
    <b:Tag>DAN17</b:Tag>
    <b:SourceType>Report</b:SourceType>
    <b:Guid>{6308255D-F762-45A4-8FEA-19F07C1988EF}</b:Guid>
    <b:Author>
      <b:Author>
        <b:Corporate>DANE</b:Corporate>
      </b:Author>
    </b:Author>
    <b:Title>Ficha de Caracterización municipal</b:Title>
    <b:Year>2017</b:Year>
    <b:RefOrder>23</b:RefOrder>
  </b:Source>
  <b:Source>
    <b:Tag>REDORMET2013</b:Tag>
    <b:SourceType>Report</b:SourceType>
    <b:Guid>{2CA305BC-0A25-4313-9B0F-F397020576C3}</b:Guid>
    <b:Author>
      <b:Author>
        <b:NameList>
          <b:Person>
            <b:Last>ORMET</b:Last>
            <b:First>RED</b:First>
          </b:Person>
        </b:NameList>
      </b:Author>
    </b:Author>
    <b:Title>Perfil productivo del municipio de Puerto Lopez</b:Title>
    <b:Year>2013</b:Year>
    <b:RefOrder>24</b:RefOrder>
  </b:Source>
  <b:Source>
    <b:Tag>Mal16</b:Tag>
    <b:SourceType>Report</b:SourceType>
    <b:Guid>{AE22B999-4526-4B24-A995-8CB7E2860567}</b:Guid>
    <b:Title>La competitividad del sector de hidrocarburos en las diferentes regiones de Colombia</b:Title>
    <b:Year>2016</b:Year>
    <b:Author>
      <b:Author>
        <b:Corporate>Malagón, J</b:Corporate>
      </b:Author>
    </b:Author>
    <b:Publisher>PNUD</b:Publisher>
    <b:RefOrder>26</b:RefOrder>
  </b:Source>
  <b:Source>
    <b:Tag>ANH17</b:Tag>
    <b:SourceType>InternetSite</b:SourceType>
    <b:Guid>{9A11F503-1057-47AB-AF4F-8CDE4278D97E}</b:Guid>
    <b:Author>
      <b:Author>
        <b:Corporate>ANH</b:Corporate>
      </b:Author>
    </b:Author>
    <b:Title>Agencia Nacional de Hidrocarburos</b:Title>
    <b:Year>2017</b:Year>
    <b:URL>http://www.anh.gov.co</b:URL>
    <b:RefOrder>27</b:RefOrder>
  </b:Source>
  <b:Source>
    <b:Tag>Rom05</b:Tag>
    <b:SourceType>InternetSite</b:SourceType>
    <b:Guid>{E2A32BF8-7C15-4649-AAB7-97BF18E9C212}</b:Guid>
    <b:Author>
      <b:Author>
        <b:Corporate>Romero, M. E.</b:Corporate>
      </b:Author>
    </b:Author>
    <b:Title>Ensayos Orinocenses</b:Title>
    <b:Year>2005</b:Year>
    <b:URL>http://www.banrepcultural.org/blaavirtual/modosycostumbres/enorinoque/enorinoque4a.htm</b:URL>
    <b:RefOrder>3</b:RefOrder>
  </b:Source>
  <b:Source>
    <b:Tag>Van15</b:Tag>
    <b:SourceType>Report</b:SourceType>
    <b:Guid>{65BFE4B8-F8C9-4795-972E-FB64E0B25557}</b:Guid>
    <b:Author>
      <b:Author>
        <b:Corporate>Vanclay, F;  Esteves, A; Aucamp, I; &amp;, Franks, D.</b:Corporate>
      </b:Author>
    </b:Author>
    <b:Title>Evaluación de Impacto Social: Lineamientos para la evaluación y gestión de impactos sociales de proyectos</b:Title>
    <b:Year>2015</b:Year>
    <b:Publisher>Asociación Internacional para la Evaluación de Impactos </b:Publisher>
    <b:RefOrder>31</b:RefOrder>
  </b:Source>
  <b:Source>
    <b:Tag>IIEño</b:Tag>
    <b:SourceType>DocumentFromInternetSite</b:SourceType>
    <b:Guid>{C9718900-3E03-4C3B-8909-8E55043D1CFD}</b:Guid>
    <b:Author>
      <b:Author>
        <b:Corporate>IIED</b:Corporate>
      </b:Author>
    </b:Author>
    <b:Title>Instituto internacional de Medio Ambiente y Desarrollo</b:Title>
    <b:Year>Sin Año</b:Year>
    <b:URL>http://pubs.iied.org/pdfs/G03611.pdf</b:URL>
    <b:RefOrder>38</b:RefOrder>
  </b:Source>
  <b:Source>
    <b:Tag>Mol89</b:Tag>
    <b:SourceType>JournalArticle</b:SourceType>
    <b:Guid>{A906673A-9C9C-40B8-B438-DB91FCEFE1CF}</b:Guid>
    <b:Author>
      <b:Author>
        <b:Corporate>Molano, A.</b:Corporate>
      </b:Author>
    </b:Author>
    <b:Title>Aproximación al proceso de colonización de la región del Ariari- Guejar -Guayabero</b:Title>
    <b:Year>1989</b:Year>
    <b:JournalName>La Macarena: reserva biológica de la humanidad, territorio de conflicto</b:JournalName>
    <b:Pages>281-304</b:Pages>
    <b:RefOrder>12</b:RefOrder>
  </b:Source>
  <b:Source>
    <b:Tag>Cue61</b:Tag>
    <b:SourceType>Book</b:SourceType>
    <b:Guid>{FC948F98-085A-4113-B897-71A1B00BE3AE}</b:Guid>
    <b:Author>
      <b:Author>
        <b:Corporate>Cuervo, A</b:Corporate>
      </b:Author>
    </b:Author>
    <b:Title>Colección de documentos ineditos, sobre la  geografia y la historia de Colombia</b:Title>
    <b:Year>1761</b:Year>
    <b:Publisher>Univeridad de California</b:Publisher>
    <b:RefOrder>11</b:RefOrder>
  </b:Source>
  <b:Source>
    <b:Tag>Fed12</b:Tag>
    <b:SourceType>Report</b:SourceType>
    <b:Guid>{3B8CF209-6900-498C-84D8-008076C6AD1C}</b:Guid>
    <b:Title>Anuario Estadístico. </b:Title>
    <b:Year>2012</b:Year>
    <b:City>Bogotá, D.C.</b:City>
    <b:Author>
      <b:Author>
        <b:Corporate>Fedepalma.</b:Corporate>
      </b:Author>
    </b:Author>
    <b:RefOrder>13</b:RefOrder>
  </b:Source>
  <b:Source>
    <b:Tag>Mon14</b:Tag>
    <b:SourceType>Report</b:SourceType>
    <b:Guid>{8ED26ADF-AD8E-4AF3-A1BB-A16C9E4561DD}</b:Guid>
    <b:Author>
      <b:Author>
        <b:Corporate>Montenegro,G</b:Corporate>
      </b:Author>
    </b:Author>
    <b:Title>Agroindustria y conflicto armado en el Meta: palma de aceite en el municipio de Mapiripán (1997-2013)</b:Title>
    <b:Year>2014</b:Year>
    <b:Publisher>Pontificia Universidad Javeriana</b:Publisher>
    <b:City>Bogotá</b:City>
    <b:RefOrder>14</b:RefOrder>
  </b:Source>
  <b:Source>
    <b:Tag>CEP10</b:Tag>
    <b:SourceType>JournalArticle</b:SourceType>
    <b:Guid>{C73FE964-0F51-4488-B9F5-9130683F0D09}</b:Guid>
    <b:Author>
      <b:Author>
        <b:Corporate>CEPAL</b:Corporate>
      </b:Author>
    </b:Author>
    <b:Title>Seguridad en la operación de trasporte de Carga carretero</b:Title>
    <b:Year>2010</b:Year>
    <b:JournalName>Boletín FAL</b:JournalName>
    <b:Pages>1-8</b:Pages>
    <b:RefOrder>34</b:RefOrder>
  </b:Source>
  <b:Source>
    <b:Tag>Uni15</b:Tag>
    <b:SourceType>ArticleInAPeriodical</b:SourceType>
    <b:Guid>{9509EAE6-39F4-4638-8845-11C5ED902099}</b:Guid>
    <b:Title>Transporte de carga causa impacto social y ambiental en las ciudades</b:Title>
    <b:Year>2015</b:Year>
    <b:Author>
      <b:Author>
        <b:Corporate>Universidad Nacional de Colombia</b:Corporate>
      </b:Author>
    </b:Author>
    <b:PeriodicalTitle>Agencia de Noticias UN</b:PeriodicalTitle>
    <b:Month>Diciembre</b:Month>
    <b:Day>29</b:Day>
    <b:RefOrder>33</b:RefOrder>
  </b:Source>
  <b:Source>
    <b:Tag>Dur01</b:Tag>
    <b:SourceType>JournalArticle</b:SourceType>
    <b:Guid>{BDFD7522-D1E4-4BCD-85A5-034690BC77BE}</b:Guid>
    <b:Title>El proceso migratorioy sus consecuencias sobre el poblamiento de las ciudades petroleras: realidades y representaciones colectivasen el caso de las ciudades de Casanare, Colombia</b:Title>
    <b:Year>2001</b:Year>
    <b:Author>
      <b:Author>
        <b:Corporate>Dureau,F; Goueset, V</b:Corporate>
      </b:Author>
    </b:Author>
    <b:JournalName>Scripta Nova: Revista Electrónica de Geografía y Ciencias Sociales</b:JournalName>
    <b:RefOrder>35</b:RefOrder>
  </b:Source>
  <b:Source>
    <b:Tag>Roj</b:Tag>
    <b:SourceType>Report</b:SourceType>
    <b:Guid>{39045207-A211-48AB-8ADF-28A7C2E866E5}</b:Guid>
    <b:Title>Transformaciones ambientales generadas por la expansión del cultivo de palma de aceite (Elaeis guineensis) en el departamento del Meta.</b:Title>
    <b:Author>
      <b:Author>
        <b:Corporate>Rojas, J.</b:Corporate>
      </b:Author>
    </b:Author>
    <b:Year>2016</b:Year>
    <b:Publisher>Universidad Nacional de Colombia</b:Publisher>
    <b:City>Bogotá, D.C.</b:City>
    <b:RefOrder>15</b:RefOrder>
  </b:Source>
  <b:Source>
    <b:Tag>Max93</b:Tag>
    <b:SourceType>Book</b:SourceType>
    <b:Guid>{8C8AEEBB-26ED-4B40-8363-E97BDC57DC14}</b:Guid>
    <b:Author>
      <b:Author>
        <b:Corporate>Max Neef, M.</b:Corporate>
      </b:Author>
    </b:Author>
    <b:Title>Desarrollo a esccala humana</b:Title>
    <b:Year>1993</b:Year>
    <b:Publisher>Icaria, Editorial S.A</b:Publisher>
    <b:City>Barcelona, España</b:City>
    <b:RefOrder>36</b:RefOrder>
  </b:Source>
  <b:Source>
    <b:Tag>Aco15</b:Tag>
    <b:SourceType>JournalArticle</b:SourceType>
    <b:Guid>{ECDC3AFA-5B1B-4C02-B31C-F6F26E575809}</b:Guid>
    <b:Title>Disutrikbucilón de la propiedad rural en el departamentom del Meta por subregiones.</b:Title>
    <b:Year>2015</b:Year>
    <b:Author>
      <b:Author>
        <b:Corporate>Acosta,C; Hernández, J; &amp; Florez, M.</b:Corporate>
      </b:Author>
    </b:Author>
    <b:JournalName>Inquietud Empresarial</b:JournalName>
    <b:Pages>189-209</b:Pages>
    <b:RefOrder>39</b:RefOrder>
  </b:Source>
  <b:Source>
    <b:Tag>Bio172</b:Tag>
    <b:SourceType>Report</b:SourceType>
    <b:Guid>{81EA2848-8E61-4642-8BDF-9C8AE90D3035}</b:Guid>
    <b:Author>
      <b:Author>
        <b:Corporate>Biología Aplicada BioAp SAS</b:Corporate>
      </b:Author>
    </b:Author>
    <b:Title>Componente Socioeconomico</b:Title>
    <b:Year>2017</b:Year>
    <b:City>Meta</b:City>
    <b:RefOrder>1</b:RefOrder>
  </b:Source>
  <b:Source>
    <b:Tag>Bio176</b:Tag>
    <b:SourceType>Report</b:SourceType>
    <b:Guid>{235B2A4C-5BD3-4258-A963-B4CC75E1C1E6}</b:Guid>
    <b:Author>
      <b:Author>
        <b:Corporate>Biología Aplicada BioAp SAS</b:Corporate>
      </b:Author>
    </b:Author>
    <b:Title>Evaluación de impactos</b:Title>
    <b:Year>2017</b:Year>
    <b:RefOrder>30</b:RefOrder>
  </b:Source>
  <b:Source>
    <b:Tag>Bio18</b:Tag>
    <b:SourceType>Report</b:SourceType>
    <b:Guid>{AA76E83E-73E5-4F9B-8094-B9FC7EC14821}</b:Guid>
    <b:Author>
      <b:Author>
        <b:Corporate>BioAp Biología Aplicada S.A.S.</b:Corporate>
      </b:Author>
    </b:Author>
    <b:Title>Proyecto Organización La Paz</b:Title>
    <b:Year>2018</b:Year>
    <b:RefOrder>32</b:RefOrder>
  </b:Source>
</b:Sources>
</file>

<file path=customXml/itemProps1.xml><?xml version="1.0" encoding="utf-8"?>
<ds:datastoreItem xmlns:ds="http://schemas.openxmlformats.org/officeDocument/2006/customXml" ds:itemID="{FE76BD53-CBDE-4D4F-AE52-1DE5084C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81</Pages>
  <Words>30966</Words>
  <Characters>170317</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AMBIENTAL RODRIGO</dc:creator>
  <cp:lastModifiedBy>gestionambiental@bioap.com.co</cp:lastModifiedBy>
  <cp:revision>4</cp:revision>
  <cp:lastPrinted>2018-05-18T16:44:00Z</cp:lastPrinted>
  <dcterms:created xsi:type="dcterms:W3CDTF">2018-04-19T13:27:00Z</dcterms:created>
  <dcterms:modified xsi:type="dcterms:W3CDTF">2018-05-18T19:06:00Z</dcterms:modified>
</cp:coreProperties>
</file>